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cs="SimSun-Identity-H"/>
          <w:kern w:val="0"/>
          <w:sz w:val="32"/>
          <w:szCs w:val="32"/>
        </w:rPr>
      </w:pPr>
      <w:bookmarkStart w:id="0" w:name="_GoBack"/>
      <w:bookmarkEnd w:id="0"/>
      <w:r>
        <w:rPr>
          <w:rFonts w:hint="eastAsia" w:ascii="仿宋" w:hAnsi="仿宋" w:eastAsia="仿宋" w:cs="SimSun-Identity-H"/>
          <w:kern w:val="0"/>
          <w:sz w:val="32"/>
          <w:szCs w:val="32"/>
        </w:rPr>
        <w:t>附件1：</w:t>
      </w:r>
    </w:p>
    <w:p>
      <w:pPr>
        <w:spacing w:line="360" w:lineRule="auto"/>
        <w:ind w:left="185" w:leftChars="88"/>
        <w:jc w:val="center"/>
        <w:rPr>
          <w:rFonts w:ascii="宋体" w:hAnsi="宋体" w:cs="SimSun-Identity-H"/>
          <w:b/>
          <w:kern w:val="0"/>
          <w:sz w:val="44"/>
          <w:szCs w:val="44"/>
        </w:rPr>
      </w:pPr>
      <w:r>
        <w:rPr>
          <w:rFonts w:hint="eastAsia" w:ascii="宋体" w:hAnsi="宋体" w:cs="SimSun-Identity-H"/>
          <w:b/>
          <w:kern w:val="0"/>
          <w:sz w:val="44"/>
          <w:szCs w:val="44"/>
        </w:rPr>
        <w:t>本次流花中心6-11号馆通道燃气管道</w:t>
      </w:r>
    </w:p>
    <w:p>
      <w:pPr>
        <w:spacing w:line="360" w:lineRule="auto"/>
        <w:ind w:left="185" w:leftChars="88"/>
        <w:jc w:val="center"/>
        <w:rPr>
          <w:rFonts w:ascii="宋体" w:hAnsi="宋体" w:cs="Adobe 楷体 Std R"/>
          <w:b/>
          <w:bCs/>
          <w:color w:val="000000"/>
          <w:sz w:val="44"/>
          <w:szCs w:val="44"/>
        </w:rPr>
      </w:pPr>
      <w:r>
        <w:rPr>
          <w:rFonts w:hint="eastAsia" w:ascii="宋体" w:hAnsi="宋体" w:cs="SimSun-Identity-H"/>
          <w:b/>
          <w:kern w:val="0"/>
          <w:sz w:val="44"/>
          <w:szCs w:val="44"/>
        </w:rPr>
        <w:t>改造项目工作内容</w:t>
      </w:r>
    </w:p>
    <w:p/>
    <w:p>
      <w:pPr>
        <w:autoSpaceDE w:val="0"/>
        <w:autoSpaceDN w:val="0"/>
        <w:adjustRightInd w:val="0"/>
        <w:spacing w:line="360" w:lineRule="auto"/>
        <w:jc w:val="left"/>
        <w:rPr>
          <w:rFonts w:ascii="仿宋" w:hAnsi="仿宋" w:eastAsia="仿宋"/>
          <w:sz w:val="32"/>
          <w:szCs w:val="32"/>
        </w:rPr>
      </w:pPr>
      <w:r>
        <w:rPr>
          <w:rFonts w:hint="eastAsia" w:ascii="仿宋" w:hAnsi="仿宋" w:eastAsia="仿宋"/>
          <w:sz w:val="32"/>
          <w:szCs w:val="32"/>
        </w:rPr>
        <w:t xml:space="preserve">燃气管道改造工作包括但不限于以下内容: </w:t>
      </w:r>
    </w:p>
    <w:p>
      <w:pPr>
        <w:autoSpaceDE w:val="0"/>
        <w:autoSpaceDN w:val="0"/>
        <w:adjustRightInd w:val="0"/>
        <w:spacing w:line="360" w:lineRule="auto"/>
        <w:jc w:val="left"/>
        <w:rPr>
          <w:rFonts w:ascii="仿宋" w:hAnsi="仿宋" w:eastAsia="仿宋"/>
          <w:sz w:val="32"/>
          <w:szCs w:val="32"/>
        </w:rPr>
      </w:pPr>
      <w:r>
        <w:rPr>
          <w:rFonts w:hint="eastAsia" w:ascii="仿宋" w:hAnsi="仿宋" w:eastAsia="仿宋"/>
          <w:sz w:val="32"/>
          <w:szCs w:val="32"/>
        </w:rPr>
        <w:t xml:space="preserve">    1、拆除原有燃气管道；</w:t>
      </w:r>
    </w:p>
    <w:p>
      <w:pPr>
        <w:autoSpaceDE w:val="0"/>
        <w:autoSpaceDN w:val="0"/>
        <w:adjustRightIn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2、参照附图安装燃气管道，包括破凿地面及恢复（详见附件：平面示意图）。</w:t>
      </w:r>
    </w:p>
    <w:p>
      <w:pPr>
        <w:autoSpaceDE w:val="0"/>
        <w:autoSpaceDN w:val="0"/>
        <w:adjustRightInd w:val="0"/>
        <w:spacing w:line="360" w:lineRule="auto"/>
        <w:ind w:firstLine="640" w:firstLineChars="200"/>
        <w:jc w:val="left"/>
        <w:rPr>
          <w:rFonts w:ascii="仿宋" w:hAnsi="仿宋" w:eastAsia="仿宋"/>
          <w:sz w:val="32"/>
          <w:szCs w:val="32"/>
        </w:rPr>
      </w:pPr>
    </w:p>
    <w:p>
      <w:pPr>
        <w:spacing w:line="360" w:lineRule="auto"/>
        <w:jc w:val="left"/>
        <w:rPr>
          <w:rFonts w:ascii="仿宋" w:hAnsi="仿宋" w:eastAsia="仿宋" w:cs="Adobe 楷体 Std R"/>
          <w:bCs/>
          <w:color w:val="000000"/>
          <w:sz w:val="32"/>
          <w:szCs w:val="32"/>
        </w:rPr>
      </w:pPr>
      <w:r>
        <w:rPr>
          <w:rFonts w:hint="eastAsia" w:ascii="仿宋" w:hAnsi="仿宋" w:eastAsia="仿宋" w:cs="Adobe 楷体 Std R"/>
          <w:b/>
          <w:bCs/>
          <w:color w:val="000000"/>
          <w:sz w:val="44"/>
          <w:szCs w:val="44"/>
        </w:rPr>
        <w:br w:type="page"/>
      </w:r>
      <w:r>
        <w:rPr>
          <w:rFonts w:hint="eastAsia" w:ascii="仿宋" w:hAnsi="仿宋" w:eastAsia="仿宋" w:cs="Adobe 楷体 Std R"/>
          <w:bCs/>
          <w:color w:val="000000"/>
          <w:sz w:val="32"/>
          <w:szCs w:val="32"/>
        </w:rPr>
        <w:t>附件：</w:t>
      </w:r>
    </w:p>
    <w:p>
      <w:pPr>
        <w:spacing w:line="360" w:lineRule="auto"/>
        <w:jc w:val="left"/>
        <w:rPr>
          <w:rFonts w:ascii="仿宋" w:hAnsi="仿宋" w:eastAsia="仿宋" w:cs="Adobe 楷体 Std R"/>
          <w:bCs/>
          <w:color w:val="000000"/>
          <w:sz w:val="32"/>
          <w:szCs w:val="32"/>
        </w:rPr>
      </w:pPr>
      <w:r>
        <w:drawing>
          <wp:inline distT="0" distB="0" distL="0" distR="0">
            <wp:extent cx="5486400" cy="6362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486400" cy="6362700"/>
                    </a:xfrm>
                    <a:prstGeom prst="rect">
                      <a:avLst/>
                    </a:prstGeom>
                    <a:noFill/>
                    <a:ln>
                      <a:noFill/>
                    </a:ln>
                  </pic:spPr>
                </pic:pic>
              </a:graphicData>
            </a:graphic>
          </wp:inline>
        </w:drawing>
      </w:r>
      <w:r>
        <w:rPr>
          <w:rFonts w:hint="eastAsia" w:ascii="仿宋" w:hAnsi="仿宋" w:eastAsia="仿宋" w:cs="Adobe 楷体 Std R"/>
          <w:bCs/>
          <w:color w:val="000000"/>
          <w:sz w:val="32"/>
          <w:szCs w:val="32"/>
        </w:rPr>
        <w:br w:type="page"/>
      </w:r>
      <w:r>
        <w:rPr>
          <w:rFonts w:hint="eastAsia"/>
          <w:sz w:val="32"/>
          <w:szCs w:val="32"/>
        </w:rPr>
        <w:t>附件</w:t>
      </w:r>
      <w:r>
        <w:rPr>
          <w:sz w:val="32"/>
          <w:szCs w:val="32"/>
        </w:rPr>
        <w:t>2</w:t>
      </w:r>
      <w:r>
        <w:rPr>
          <w:rFonts w:hint="eastAsia"/>
          <w:sz w:val="32"/>
          <w:szCs w:val="32"/>
        </w:rPr>
        <w:t>：</w:t>
      </w:r>
    </w:p>
    <w:p>
      <w:pPr>
        <w:spacing w:line="360" w:lineRule="auto"/>
        <w:jc w:val="center"/>
        <w:rPr>
          <w:rFonts w:ascii="宋体" w:hAnsi="宋体" w:cs="SimSun-Identity-H"/>
          <w:b/>
          <w:kern w:val="0"/>
          <w:sz w:val="44"/>
          <w:szCs w:val="44"/>
        </w:rPr>
      </w:pPr>
      <w:r>
        <w:rPr>
          <w:rFonts w:hint="eastAsia" w:ascii="宋体" w:hAnsi="宋体" w:cs="SimSun-Identity-H"/>
          <w:b/>
          <w:kern w:val="0"/>
          <w:sz w:val="44"/>
          <w:szCs w:val="44"/>
        </w:rPr>
        <w:t>流花中心6-11号馆通道燃气管道</w:t>
      </w:r>
    </w:p>
    <w:p>
      <w:pPr>
        <w:spacing w:line="360" w:lineRule="auto"/>
        <w:jc w:val="center"/>
        <w:rPr>
          <w:rFonts w:ascii="宋体" w:hAnsi="宋体" w:cs="Adobe 楷体 Std R"/>
          <w:b/>
          <w:bCs/>
          <w:color w:val="000000"/>
          <w:sz w:val="44"/>
          <w:szCs w:val="44"/>
        </w:rPr>
      </w:pPr>
      <w:r>
        <w:rPr>
          <w:rFonts w:hint="eastAsia" w:ascii="宋体" w:hAnsi="宋体" w:cs="SimSun-Identity-H"/>
          <w:b/>
          <w:kern w:val="0"/>
          <w:sz w:val="44"/>
          <w:szCs w:val="44"/>
        </w:rPr>
        <w:t>改造项目服务</w:t>
      </w:r>
      <w:r>
        <w:rPr>
          <w:rFonts w:hint="eastAsia" w:ascii="宋体" w:hAnsi="宋体" w:cs="Adobe 楷体 Std R"/>
          <w:b/>
          <w:bCs/>
          <w:color w:val="000000"/>
          <w:sz w:val="44"/>
          <w:szCs w:val="44"/>
        </w:rPr>
        <w:t>报价</w:t>
      </w:r>
    </w:p>
    <w:p>
      <w:pPr>
        <w:spacing w:line="360" w:lineRule="auto"/>
        <w:rPr>
          <w:rFonts w:ascii="仿宋_GB2312" w:hAnsi="黑体" w:eastAsia="仿宋_GB2312" w:cs="Adobe 楷体 Std R"/>
          <w:bCs/>
          <w:color w:val="000000"/>
          <w:sz w:val="32"/>
          <w:szCs w:val="32"/>
        </w:rPr>
      </w:pPr>
    </w:p>
    <w:p>
      <w:pPr>
        <w:spacing w:line="360" w:lineRule="auto"/>
        <w:rPr>
          <w:rFonts w:ascii="仿宋" w:hAnsi="仿宋" w:eastAsia="仿宋" w:cs="Adobe 楷体 Std R"/>
          <w:bCs/>
          <w:color w:val="000000"/>
          <w:sz w:val="32"/>
          <w:szCs w:val="32"/>
        </w:rPr>
      </w:pPr>
      <w:r>
        <w:rPr>
          <w:rFonts w:hint="eastAsia" w:ascii="仿宋" w:hAnsi="仿宋" w:eastAsia="仿宋" w:cs="Adobe 楷体 Std R"/>
          <w:bCs/>
          <w:color w:val="000000"/>
          <w:sz w:val="32"/>
          <w:szCs w:val="32"/>
        </w:rPr>
        <w:t>广州市城投资产经营管理有限公司：</w:t>
      </w:r>
    </w:p>
    <w:p>
      <w:pPr>
        <w:ind w:firstLine="640" w:firstLineChars="200"/>
        <w:rPr>
          <w:rFonts w:ascii="宋体" w:hAnsi="宋体" w:cs="宋体"/>
          <w:kern w:val="0"/>
          <w:sz w:val="24"/>
          <w:szCs w:val="24"/>
        </w:rPr>
      </w:pPr>
      <w:r>
        <w:rPr>
          <w:rFonts w:hint="eastAsia" w:ascii="仿宋" w:hAnsi="仿宋" w:eastAsia="仿宋" w:cs="Adobe 楷体 Std R"/>
          <w:bCs/>
          <w:color w:val="000000"/>
          <w:sz w:val="32"/>
          <w:szCs w:val="32"/>
        </w:rPr>
        <w:t>一、本单位对</w:t>
      </w:r>
      <w:r>
        <w:rPr>
          <w:rFonts w:hint="eastAsia" w:ascii="仿宋" w:hAnsi="仿宋" w:eastAsia="仿宋" w:cs="Adobe 楷体 Std R"/>
          <w:bCs/>
          <w:color w:val="000000"/>
          <w:sz w:val="32"/>
          <w:szCs w:val="32"/>
          <w:u w:val="single"/>
        </w:rPr>
        <w:t>流花中心6-11号馆通道燃气管道改造项目</w:t>
      </w:r>
      <w:r>
        <w:rPr>
          <w:rFonts w:hint="eastAsia" w:ascii="仿宋" w:hAnsi="仿宋" w:eastAsia="仿宋" w:cs="SimSun-Identity-H"/>
          <w:kern w:val="0"/>
          <w:sz w:val="32"/>
          <w:szCs w:val="32"/>
          <w:u w:val="single"/>
        </w:rPr>
        <w:t>服务</w:t>
      </w:r>
      <w:r>
        <w:rPr>
          <w:rFonts w:hint="eastAsia" w:ascii="仿宋" w:hAnsi="仿宋" w:eastAsia="仿宋" w:cs="Adobe 楷体 Std R"/>
          <w:bCs/>
          <w:color w:val="000000"/>
          <w:sz w:val="32"/>
          <w:szCs w:val="32"/>
        </w:rPr>
        <w:t>报价</w:t>
      </w:r>
      <w:r>
        <w:rPr>
          <w:rFonts w:hint="eastAsia" w:ascii="仿宋" w:hAnsi="仿宋" w:eastAsia="仿宋" w:cs="宋体"/>
          <w:kern w:val="0"/>
          <w:sz w:val="30"/>
          <w:szCs w:val="30"/>
        </w:rPr>
        <w:t>（含税）为￥</w:t>
      </w:r>
      <w:r>
        <w:rPr>
          <w:rFonts w:hint="eastAsia" w:ascii="仿宋" w:hAnsi="仿宋" w:eastAsia="仿宋" w:cs="宋体"/>
          <w:kern w:val="0"/>
          <w:sz w:val="30"/>
          <w:szCs w:val="30"/>
          <w:u w:val="single"/>
        </w:rPr>
        <w:t xml:space="preserve">   </w:t>
      </w:r>
      <w:r>
        <w:rPr>
          <w:rFonts w:hint="eastAsia" w:ascii="仿宋" w:hAnsi="仿宋" w:eastAsia="仿宋" w:cs="宋体"/>
          <w:kern w:val="0"/>
          <w:sz w:val="30"/>
          <w:szCs w:val="30"/>
        </w:rPr>
        <w:t>元（大写：</w:t>
      </w:r>
      <w:r>
        <w:rPr>
          <w:rFonts w:hint="eastAsia" w:ascii="仿宋" w:hAnsi="仿宋" w:eastAsia="仿宋" w:cs="宋体"/>
          <w:kern w:val="0"/>
          <w:sz w:val="30"/>
          <w:szCs w:val="30"/>
          <w:u w:val="single"/>
        </w:rPr>
        <w:t xml:space="preserve">   </w:t>
      </w:r>
      <w:r>
        <w:rPr>
          <w:rFonts w:hint="eastAsia" w:ascii="仿宋" w:hAnsi="仿宋" w:eastAsia="仿宋" w:cs="宋体"/>
          <w:kern w:val="0"/>
          <w:sz w:val="30"/>
          <w:szCs w:val="30"/>
        </w:rPr>
        <w:t>元），其中不含税金额</w:t>
      </w:r>
      <w:r>
        <w:rPr>
          <w:rFonts w:hint="eastAsia" w:ascii="宋体" w:hAnsi="宋体" w:cs="宋体"/>
          <w:kern w:val="0"/>
          <w:sz w:val="30"/>
          <w:szCs w:val="30"/>
          <w:u w:val="single"/>
        </w:rPr>
        <w:t>  </w:t>
      </w:r>
      <w:r>
        <w:rPr>
          <w:rFonts w:hint="eastAsia" w:ascii="仿宋" w:hAnsi="仿宋" w:eastAsia="仿宋" w:cs="宋体"/>
          <w:kern w:val="0"/>
          <w:sz w:val="30"/>
          <w:szCs w:val="30"/>
        </w:rPr>
        <w:t>元，增值税金额</w:t>
      </w:r>
      <w:r>
        <w:rPr>
          <w:rFonts w:hint="eastAsia" w:ascii="宋体" w:hAnsi="宋体" w:cs="宋体"/>
          <w:kern w:val="0"/>
          <w:sz w:val="30"/>
          <w:szCs w:val="30"/>
          <w:u w:val="single"/>
        </w:rPr>
        <w:t>  </w:t>
      </w:r>
      <w:r>
        <w:rPr>
          <w:rFonts w:hint="eastAsia" w:ascii="仿宋" w:hAnsi="仿宋" w:eastAsia="仿宋" w:cs="宋体"/>
          <w:kern w:val="0"/>
          <w:sz w:val="30"/>
          <w:szCs w:val="30"/>
        </w:rPr>
        <w:t>元，税率为</w:t>
      </w:r>
      <w:r>
        <w:rPr>
          <w:rFonts w:hint="eastAsia" w:ascii="宋体" w:hAnsi="宋体" w:cs="宋体"/>
          <w:kern w:val="0"/>
          <w:sz w:val="30"/>
          <w:szCs w:val="30"/>
          <w:u w:val="single"/>
        </w:rPr>
        <w:t>  </w:t>
      </w:r>
      <w:r>
        <w:rPr>
          <w:rFonts w:hint="eastAsia" w:ascii="仿宋" w:hAnsi="仿宋" w:eastAsia="仿宋" w:cs="宋体"/>
          <w:kern w:val="0"/>
          <w:sz w:val="30"/>
          <w:szCs w:val="30"/>
        </w:rPr>
        <w:t>%。</w:t>
      </w:r>
    </w:p>
    <w:p>
      <w:pPr>
        <w:spacing w:line="360" w:lineRule="auto"/>
        <w:ind w:firstLine="645"/>
        <w:rPr>
          <w:rFonts w:ascii="仿宋" w:hAnsi="仿宋" w:eastAsia="仿宋" w:cs="Adobe 楷体 Std R"/>
          <w:bCs/>
          <w:color w:val="000000"/>
          <w:sz w:val="32"/>
          <w:szCs w:val="32"/>
        </w:rPr>
      </w:pPr>
      <w:r>
        <w:rPr>
          <w:rFonts w:hint="eastAsia" w:ascii="仿宋" w:hAnsi="仿宋" w:eastAsia="仿宋" w:cs="Adobe 楷体 Std R"/>
          <w:bCs/>
          <w:color w:val="000000"/>
          <w:sz w:val="32"/>
          <w:szCs w:val="32"/>
        </w:rPr>
        <w:t>二、本单位保证根据建设单位要求在合同约定日期完成全部施工工作内容。</w:t>
      </w:r>
    </w:p>
    <w:p>
      <w:pPr>
        <w:spacing w:line="360" w:lineRule="auto"/>
        <w:ind w:firstLine="645"/>
        <w:rPr>
          <w:rFonts w:ascii="仿宋" w:hAnsi="仿宋" w:eastAsia="仿宋" w:cs="Adobe 楷体 Std R"/>
          <w:bCs/>
          <w:color w:val="000000"/>
          <w:sz w:val="32"/>
          <w:szCs w:val="32"/>
        </w:rPr>
      </w:pPr>
      <w:r>
        <w:rPr>
          <w:rFonts w:hint="eastAsia" w:ascii="仿宋" w:hAnsi="仿宋" w:eastAsia="仿宋" w:cs="Adobe 楷体 Std R"/>
          <w:bCs/>
          <w:color w:val="000000"/>
          <w:sz w:val="32"/>
          <w:szCs w:val="32"/>
        </w:rPr>
        <w:t>三、本单位施工工作内容包括：</w:t>
      </w:r>
    </w:p>
    <w:p>
      <w:pPr>
        <w:spacing w:line="360" w:lineRule="auto"/>
        <w:ind w:firstLine="645"/>
        <w:rPr>
          <w:rFonts w:ascii="仿宋" w:hAnsi="仿宋" w:eastAsia="仿宋"/>
          <w:sz w:val="32"/>
          <w:szCs w:val="32"/>
        </w:rPr>
      </w:pPr>
      <w:r>
        <w:rPr>
          <w:rFonts w:hint="eastAsia" w:ascii="仿宋" w:hAnsi="仿宋" w:eastAsia="仿宋" w:cs="Adobe 楷体 Std R"/>
          <w:bCs/>
          <w:color w:val="000000"/>
          <w:sz w:val="32"/>
          <w:szCs w:val="32"/>
        </w:rPr>
        <w:t>（一）</w:t>
      </w:r>
      <w:r>
        <w:rPr>
          <w:rFonts w:hint="eastAsia" w:ascii="仿宋" w:hAnsi="仿宋" w:eastAsia="仿宋" w:cs="Adobe 楷体 Std R"/>
          <w:bCs/>
          <w:color w:val="000000"/>
          <w:sz w:val="32"/>
          <w:szCs w:val="32"/>
          <w:u w:val="single"/>
        </w:rPr>
        <w:t>流花中心6-11号馆通道燃气管道改造项目</w:t>
      </w:r>
      <w:r>
        <w:rPr>
          <w:rFonts w:hint="eastAsia" w:ascii="仿宋" w:hAnsi="仿宋" w:eastAsia="仿宋" w:cs="SimSun-Identity-H"/>
          <w:kern w:val="0"/>
          <w:sz w:val="32"/>
          <w:szCs w:val="32"/>
          <w:u w:val="single"/>
        </w:rPr>
        <w:t>服务</w:t>
      </w:r>
      <w:r>
        <w:rPr>
          <w:rFonts w:hint="eastAsia" w:ascii="仿宋" w:hAnsi="仿宋" w:eastAsia="仿宋" w:cs="Adobe 楷体 Std R"/>
          <w:bCs/>
          <w:color w:val="000000"/>
          <w:sz w:val="32"/>
          <w:szCs w:val="32"/>
        </w:rPr>
        <w:t>工作容</w:t>
      </w:r>
      <w:r>
        <w:rPr>
          <w:rFonts w:hint="eastAsia" w:ascii="仿宋" w:hAnsi="仿宋" w:eastAsia="仿宋"/>
          <w:sz w:val="32"/>
          <w:szCs w:val="32"/>
        </w:rPr>
        <w:t>》的所有内容。</w:t>
      </w:r>
    </w:p>
    <w:p>
      <w:pPr>
        <w:spacing w:line="360" w:lineRule="auto"/>
        <w:ind w:firstLine="645"/>
        <w:rPr>
          <w:rFonts w:ascii="仿宋" w:hAnsi="仿宋" w:eastAsia="仿宋" w:cs="Adobe 楷体 Std R"/>
          <w:bCs/>
          <w:color w:val="000000"/>
          <w:sz w:val="32"/>
          <w:szCs w:val="32"/>
        </w:rPr>
      </w:pPr>
      <w:r>
        <w:rPr>
          <w:rFonts w:hint="eastAsia" w:ascii="仿宋" w:hAnsi="仿宋" w:eastAsia="仿宋"/>
          <w:sz w:val="32"/>
          <w:szCs w:val="32"/>
        </w:rPr>
        <w:t>（二）</w:t>
      </w:r>
      <w:r>
        <w:rPr>
          <w:rFonts w:hint="eastAsia" w:ascii="仿宋" w:hAnsi="仿宋" w:eastAsia="仿宋" w:cs="Adobe 楷体 Std R"/>
          <w:bCs/>
          <w:color w:val="000000"/>
          <w:sz w:val="32"/>
          <w:szCs w:val="32"/>
        </w:rPr>
        <w:t xml:space="preserve">本项目采用总价包干形式。 </w:t>
      </w:r>
    </w:p>
    <w:p>
      <w:pPr>
        <w:spacing w:line="360" w:lineRule="auto"/>
        <w:ind w:firstLine="645"/>
        <w:rPr>
          <w:rFonts w:ascii="仿宋" w:hAnsi="仿宋" w:eastAsia="仿宋" w:cs="Adobe 楷体 Std R"/>
          <w:bCs/>
          <w:color w:val="000000"/>
          <w:sz w:val="32"/>
          <w:szCs w:val="32"/>
        </w:rPr>
      </w:pPr>
      <w:r>
        <w:rPr>
          <w:rFonts w:hint="eastAsia" w:ascii="仿宋" w:hAnsi="仿宋" w:eastAsia="仿宋" w:cs="Adobe 楷体 Std R"/>
          <w:bCs/>
          <w:color w:val="000000"/>
          <w:sz w:val="32"/>
          <w:szCs w:val="32"/>
        </w:rPr>
        <w:t>（三）项目负责人：</w:t>
      </w:r>
      <w:r>
        <w:rPr>
          <w:rFonts w:hint="eastAsia" w:ascii="仿宋" w:hAnsi="仿宋" w:eastAsia="仿宋" w:cs="Adobe 楷体 Std R"/>
          <w:bCs/>
          <w:color w:val="000000"/>
          <w:sz w:val="32"/>
          <w:szCs w:val="32"/>
          <w:u w:val="single"/>
        </w:rPr>
        <w:t xml:space="preserve">         </w:t>
      </w:r>
      <w:r>
        <w:rPr>
          <w:rFonts w:hint="eastAsia" w:ascii="仿宋" w:hAnsi="仿宋" w:eastAsia="仿宋" w:cs="Adobe 楷体 Std R"/>
          <w:bCs/>
          <w:color w:val="000000"/>
          <w:sz w:val="32"/>
          <w:szCs w:val="32"/>
        </w:rPr>
        <w:t>，联系方式：</w:t>
      </w:r>
      <w:r>
        <w:rPr>
          <w:rFonts w:hint="eastAsia" w:ascii="仿宋" w:hAnsi="仿宋" w:eastAsia="仿宋" w:cs="Adobe 楷体 Std R"/>
          <w:bCs/>
          <w:color w:val="000000"/>
          <w:sz w:val="32"/>
          <w:szCs w:val="32"/>
          <w:u w:val="single"/>
        </w:rPr>
        <w:t xml:space="preserve">         </w:t>
      </w:r>
      <w:r>
        <w:rPr>
          <w:rFonts w:hint="eastAsia" w:ascii="仿宋" w:hAnsi="仿宋" w:eastAsia="仿宋" w:cs="Adobe 楷体 Std R"/>
          <w:bCs/>
          <w:color w:val="000000"/>
          <w:sz w:val="32"/>
          <w:szCs w:val="32"/>
        </w:rPr>
        <w:t>。</w:t>
      </w:r>
    </w:p>
    <w:p>
      <w:pPr>
        <w:spacing w:line="360" w:lineRule="auto"/>
        <w:ind w:firstLine="640" w:firstLineChars="200"/>
        <w:rPr>
          <w:rFonts w:ascii="仿宋" w:hAnsi="仿宋" w:eastAsia="仿宋" w:cs="Adobe 楷体 Std R"/>
          <w:bCs/>
          <w:color w:val="000000"/>
          <w:sz w:val="32"/>
          <w:szCs w:val="32"/>
        </w:rPr>
      </w:pPr>
      <w:r>
        <w:rPr>
          <w:rFonts w:hint="eastAsia" w:ascii="仿宋" w:hAnsi="仿宋" w:eastAsia="仿宋" w:cs="Adobe 楷体 Std R"/>
          <w:bCs/>
          <w:color w:val="000000"/>
          <w:sz w:val="32"/>
          <w:szCs w:val="32"/>
        </w:rPr>
        <w:t>（四）其它说明：</w:t>
      </w:r>
      <w:r>
        <w:rPr>
          <w:rFonts w:hint="eastAsia" w:ascii="仿宋" w:hAnsi="仿宋" w:eastAsia="仿宋" w:cs="Adobe 楷体 Std R"/>
          <w:bCs/>
          <w:color w:val="000000"/>
          <w:sz w:val="32"/>
          <w:szCs w:val="32"/>
          <w:u w:val="single"/>
        </w:rPr>
        <w:t xml:space="preserve">                                </w:t>
      </w:r>
      <w:r>
        <w:rPr>
          <w:rFonts w:hint="eastAsia" w:ascii="仿宋" w:hAnsi="仿宋" w:eastAsia="仿宋" w:cs="Adobe 楷体 Std R"/>
          <w:bCs/>
          <w:color w:val="000000"/>
          <w:sz w:val="32"/>
          <w:szCs w:val="32"/>
        </w:rPr>
        <w:t>。</w:t>
      </w:r>
    </w:p>
    <w:p>
      <w:pPr>
        <w:spacing w:line="360" w:lineRule="auto"/>
        <w:ind w:firstLine="640" w:firstLineChars="200"/>
        <w:rPr>
          <w:rFonts w:ascii="仿宋" w:hAnsi="仿宋" w:eastAsia="仿宋" w:cs="Adobe 楷体 Std R"/>
          <w:bCs/>
          <w:color w:val="000000"/>
          <w:sz w:val="32"/>
          <w:szCs w:val="32"/>
        </w:rPr>
      </w:pPr>
    </w:p>
    <w:p>
      <w:pPr>
        <w:spacing w:line="360" w:lineRule="auto"/>
        <w:rPr>
          <w:rFonts w:ascii="仿宋" w:hAnsi="仿宋" w:eastAsia="仿宋" w:cs="Adobe 楷体 Std R"/>
          <w:bCs/>
          <w:color w:val="000000"/>
          <w:sz w:val="32"/>
          <w:szCs w:val="32"/>
        </w:rPr>
      </w:pPr>
    </w:p>
    <w:p>
      <w:pPr>
        <w:spacing w:line="360" w:lineRule="auto"/>
        <w:rPr>
          <w:rFonts w:ascii="仿宋" w:hAnsi="仿宋" w:eastAsia="仿宋" w:cs="Adobe 楷体 Std R"/>
          <w:bCs/>
          <w:color w:val="000000"/>
          <w:sz w:val="32"/>
          <w:szCs w:val="32"/>
        </w:rPr>
      </w:pPr>
      <w:r>
        <w:rPr>
          <w:rFonts w:hint="eastAsia" w:ascii="仿宋" w:hAnsi="仿宋" w:eastAsia="仿宋" w:cs="Adobe 楷体 Std R"/>
          <w:bCs/>
          <w:color w:val="000000"/>
          <w:sz w:val="32"/>
          <w:szCs w:val="32"/>
        </w:rPr>
        <w:t xml:space="preserve">                           报价单位（盖章）：</w:t>
      </w:r>
    </w:p>
    <w:p>
      <w:pPr>
        <w:spacing w:line="360" w:lineRule="auto"/>
        <w:rPr>
          <w:rFonts w:ascii="仿宋" w:hAnsi="仿宋" w:eastAsia="仿宋" w:cs="Adobe 楷体 Std R"/>
          <w:bCs/>
          <w:color w:val="000000"/>
          <w:sz w:val="32"/>
          <w:szCs w:val="32"/>
        </w:rPr>
      </w:pPr>
      <w:r>
        <w:rPr>
          <w:rFonts w:hint="eastAsia" w:ascii="仿宋" w:hAnsi="仿宋" w:eastAsia="仿宋" w:cs="Adobe 楷体 Std R"/>
          <w:bCs/>
          <w:color w:val="000000"/>
          <w:sz w:val="32"/>
          <w:szCs w:val="32"/>
        </w:rPr>
        <w:t xml:space="preserve">                           2019年   月   日</w:t>
      </w:r>
    </w:p>
    <w:p>
      <w:pPr>
        <w:widowControl/>
        <w:jc w:val="left"/>
        <w:rPr>
          <w:rFonts w:ascii="仿宋" w:hAnsi="仿宋" w:eastAsia="仿宋"/>
          <w:sz w:val="32"/>
          <w:szCs w:val="32"/>
        </w:rPr>
      </w:pPr>
      <w:r>
        <w:br w:type="page"/>
      </w:r>
      <w:r>
        <w:rPr>
          <w:rFonts w:hint="eastAsia" w:ascii="仿宋" w:hAnsi="仿宋" w:eastAsia="仿宋"/>
          <w:sz w:val="32"/>
          <w:szCs w:val="32"/>
        </w:rPr>
        <w:t>附件5：</w:t>
      </w:r>
    </w:p>
    <w:p>
      <w:pPr>
        <w:widowControl/>
        <w:jc w:val="left"/>
        <w:rPr>
          <w:rFonts w:ascii="仿宋" w:hAnsi="仿宋" w:eastAsia="仿宋" w:cs="SimSun-Identity-H"/>
          <w:b/>
          <w:kern w:val="0"/>
          <w:sz w:val="48"/>
          <w:szCs w:val="48"/>
        </w:rPr>
      </w:pPr>
      <w:r>
        <w:rPr>
          <w:rFonts w:hint="eastAsia" w:ascii="宋体" w:hAnsi="宋体" w:cs="SimSun-Identity-H"/>
          <w:b/>
          <w:kern w:val="0"/>
          <w:sz w:val="44"/>
          <w:szCs w:val="44"/>
        </w:rPr>
        <w:t>流花中心6-11号馆通道燃气管道改造项目</w:t>
      </w:r>
    </w:p>
    <w:p>
      <w:pPr>
        <w:widowControl/>
        <w:jc w:val="center"/>
        <w:rPr>
          <w:rFonts w:ascii="仿宋_GB2312" w:hAnsi="Times New Roman" w:eastAsia="仿宋_GB2312"/>
          <w:color w:val="000000"/>
          <w:kern w:val="0"/>
          <w:szCs w:val="21"/>
        </w:rPr>
      </w:pPr>
      <w:r>
        <w:rPr>
          <w:rFonts w:hint="eastAsia" w:ascii="仿宋" w:hAnsi="仿宋" w:eastAsia="仿宋" w:cs="SimSun-Identity-H"/>
          <w:b/>
          <w:kern w:val="0"/>
          <w:sz w:val="48"/>
          <w:szCs w:val="48"/>
        </w:rPr>
        <w:t>服务</w:t>
      </w:r>
      <w:r>
        <w:rPr>
          <w:rFonts w:hint="eastAsia" w:ascii="仿宋_GB2312" w:hAnsi="宋体" w:eastAsia="仿宋_GB2312"/>
          <w:b/>
          <w:bCs/>
          <w:color w:val="000000"/>
          <w:kern w:val="0"/>
          <w:sz w:val="52"/>
          <w:szCs w:val="52"/>
        </w:rPr>
        <w:t>合同</w:t>
      </w:r>
    </w:p>
    <w:p>
      <w:pPr>
        <w:widowControl/>
        <w:spacing w:line="323" w:lineRule="atLeast"/>
        <w:ind w:firstLine="1400"/>
        <w:rPr>
          <w:rFonts w:ascii="仿宋_GB2312" w:hAnsi="Times New Roman" w:eastAsia="仿宋_GB2312"/>
          <w:color w:val="000000"/>
          <w:kern w:val="0"/>
          <w:szCs w:val="21"/>
        </w:rPr>
      </w:pPr>
      <w:r>
        <w:rPr>
          <w:rFonts w:hint="eastAsia" w:ascii="仿宋_GB2312" w:hAnsi="宋体" w:eastAsia="仿宋_GB2312"/>
          <w:b/>
          <w:bCs/>
          <w:color w:val="000000"/>
          <w:kern w:val="0"/>
          <w:sz w:val="28"/>
          <w:szCs w:val="28"/>
        </w:rPr>
        <w:t>合同编号：</w:t>
      </w:r>
    </w:p>
    <w:p>
      <w:pPr>
        <w:widowControl/>
        <w:spacing w:line="323" w:lineRule="atLeast"/>
        <w:rPr>
          <w:rFonts w:ascii="仿宋_GB2312" w:hAnsi="宋体" w:eastAsia="仿宋_GB2312"/>
          <w:b/>
          <w:bCs/>
          <w:color w:val="000000"/>
          <w:spacing w:val="20"/>
          <w:kern w:val="0"/>
          <w:sz w:val="28"/>
          <w:szCs w:val="28"/>
        </w:rPr>
      </w:pPr>
      <w:r>
        <w:rPr>
          <w:rFonts w:hint="eastAsia" w:ascii="仿宋_GB2312" w:hAnsi="宋体" w:eastAsia="仿宋_GB2312"/>
          <w:b/>
          <w:bCs/>
          <w:color w:val="000000"/>
          <w:spacing w:val="20"/>
          <w:kern w:val="0"/>
          <w:sz w:val="28"/>
          <w:szCs w:val="28"/>
        </w:rPr>
        <w:t> </w:t>
      </w:r>
    </w:p>
    <w:p>
      <w:pPr>
        <w:widowControl/>
        <w:spacing w:line="323" w:lineRule="atLeast"/>
        <w:rPr>
          <w:rFonts w:ascii="仿宋_GB2312" w:hAnsi="宋体" w:eastAsia="仿宋_GB2312"/>
          <w:b/>
          <w:bCs/>
          <w:color w:val="000000"/>
          <w:spacing w:val="20"/>
          <w:kern w:val="0"/>
          <w:sz w:val="28"/>
          <w:szCs w:val="28"/>
        </w:rPr>
      </w:pPr>
    </w:p>
    <w:p>
      <w:pPr>
        <w:widowControl/>
        <w:spacing w:line="323" w:lineRule="atLeast"/>
        <w:rPr>
          <w:rFonts w:ascii="仿宋_GB2312" w:hAnsi="宋体" w:eastAsia="仿宋_GB2312"/>
          <w:b/>
          <w:bCs/>
          <w:color w:val="000000"/>
          <w:spacing w:val="20"/>
          <w:kern w:val="0"/>
          <w:sz w:val="28"/>
          <w:szCs w:val="28"/>
        </w:rPr>
      </w:pPr>
    </w:p>
    <w:p>
      <w:pPr>
        <w:widowControl/>
        <w:spacing w:line="323" w:lineRule="atLeast"/>
        <w:rPr>
          <w:rFonts w:ascii="仿宋_GB2312" w:hAnsi="宋体" w:eastAsia="仿宋_GB2312"/>
          <w:b/>
          <w:bCs/>
          <w:color w:val="000000"/>
          <w:spacing w:val="20"/>
          <w:kern w:val="0"/>
          <w:sz w:val="28"/>
          <w:szCs w:val="28"/>
        </w:rPr>
      </w:pPr>
    </w:p>
    <w:p>
      <w:pPr>
        <w:widowControl/>
        <w:spacing w:line="323" w:lineRule="atLeast"/>
        <w:rPr>
          <w:rFonts w:ascii="仿宋_GB2312" w:hAnsi="宋体" w:eastAsia="仿宋_GB2312"/>
          <w:b/>
          <w:bCs/>
          <w:color w:val="000000"/>
          <w:spacing w:val="20"/>
          <w:kern w:val="0"/>
          <w:sz w:val="28"/>
          <w:szCs w:val="28"/>
        </w:rPr>
      </w:pPr>
    </w:p>
    <w:p>
      <w:pPr>
        <w:widowControl/>
        <w:spacing w:line="323" w:lineRule="atLeast"/>
        <w:rPr>
          <w:rFonts w:ascii="仿宋_GB2312" w:hAnsi="宋体" w:eastAsia="仿宋_GB2312"/>
          <w:b/>
          <w:bCs/>
          <w:color w:val="000000"/>
          <w:spacing w:val="20"/>
          <w:kern w:val="0"/>
          <w:sz w:val="28"/>
          <w:szCs w:val="28"/>
        </w:rPr>
      </w:pPr>
    </w:p>
    <w:p>
      <w:pPr>
        <w:widowControl/>
        <w:spacing w:line="323" w:lineRule="atLeast"/>
        <w:rPr>
          <w:rFonts w:ascii="仿宋_GB2312" w:hAnsi="宋体" w:eastAsia="仿宋_GB2312"/>
          <w:b/>
          <w:bCs/>
          <w:color w:val="000000"/>
          <w:spacing w:val="20"/>
          <w:kern w:val="0"/>
          <w:sz w:val="28"/>
          <w:szCs w:val="28"/>
        </w:rPr>
      </w:pPr>
    </w:p>
    <w:p>
      <w:pPr>
        <w:widowControl/>
        <w:spacing w:line="323" w:lineRule="atLeast"/>
        <w:rPr>
          <w:rFonts w:ascii="宋体" w:hAnsi="宋体"/>
          <w:b/>
          <w:bCs/>
          <w:color w:val="000000"/>
          <w:spacing w:val="20"/>
          <w:kern w:val="0"/>
          <w:sz w:val="28"/>
          <w:szCs w:val="28"/>
        </w:rPr>
      </w:pPr>
      <w:r>
        <w:rPr>
          <w:rFonts w:hint="eastAsia" w:ascii="宋体" w:hAnsi="宋体"/>
          <w:b/>
          <w:bCs/>
          <w:color w:val="000000"/>
          <w:spacing w:val="20"/>
          <w:kern w:val="0"/>
          <w:sz w:val="28"/>
          <w:szCs w:val="28"/>
        </w:rPr>
        <w:t> </w:t>
      </w:r>
    </w:p>
    <w:p>
      <w:pPr>
        <w:widowControl/>
        <w:spacing w:line="484" w:lineRule="atLeast"/>
        <w:rPr>
          <w:rFonts w:ascii="仿宋_GB2312" w:hAnsi="Times New Roman" w:eastAsia="仿宋_GB2312"/>
          <w:b/>
          <w:bCs/>
          <w:color w:val="000000"/>
          <w:kern w:val="0"/>
          <w:sz w:val="32"/>
          <w:szCs w:val="32"/>
        </w:rPr>
      </w:pPr>
    </w:p>
    <w:p>
      <w:pPr>
        <w:widowControl/>
        <w:spacing w:line="484" w:lineRule="atLeast"/>
        <w:ind w:firstLine="1600"/>
        <w:rPr>
          <w:rFonts w:ascii="仿宋_GB2312" w:hAnsi="Times New Roman" w:eastAsia="仿宋_GB2312"/>
          <w:b/>
          <w:bCs/>
          <w:color w:val="000000"/>
          <w:kern w:val="0"/>
          <w:sz w:val="28"/>
          <w:szCs w:val="28"/>
          <w:u w:val="single"/>
        </w:rPr>
      </w:pPr>
      <w:r>
        <w:rPr>
          <w:rFonts w:hint="eastAsia" w:ascii="仿宋_GB2312" w:hAnsi="Times New Roman" w:eastAsia="仿宋_GB2312"/>
          <w:b/>
          <w:bCs/>
          <w:color w:val="000000"/>
          <w:kern w:val="0"/>
          <w:sz w:val="28"/>
          <w:szCs w:val="28"/>
        </w:rPr>
        <w:t>甲方：</w:t>
      </w:r>
      <w:r>
        <w:rPr>
          <w:rFonts w:hint="eastAsia" w:ascii="仿宋" w:hAnsi="仿宋" w:eastAsia="仿宋" w:cs="Arial"/>
          <w:color w:val="000000"/>
          <w:sz w:val="28"/>
          <w:szCs w:val="28"/>
          <w:u w:val="single"/>
        </w:rPr>
        <w:t>广州市城投资产经营管理有限公司流花分公司</w:t>
      </w:r>
    </w:p>
    <w:p>
      <w:pPr>
        <w:widowControl/>
        <w:spacing w:line="484" w:lineRule="atLeast"/>
        <w:ind w:firstLine="1600"/>
        <w:rPr>
          <w:rFonts w:ascii="Times New Roman" w:hAnsi="Times New Roman"/>
          <w:color w:val="000000"/>
          <w:kern w:val="0"/>
          <w:sz w:val="28"/>
          <w:szCs w:val="28"/>
          <w:u w:val="single"/>
        </w:rPr>
      </w:pPr>
      <w:r>
        <w:rPr>
          <w:rFonts w:hint="eastAsia" w:ascii="仿宋_GB2312" w:hAnsi="Times New Roman" w:eastAsia="仿宋_GB2312"/>
          <w:b/>
          <w:bCs/>
          <w:color w:val="000000"/>
          <w:kern w:val="0"/>
          <w:sz w:val="28"/>
          <w:szCs w:val="28"/>
        </w:rPr>
        <w:t>乙方：</w:t>
      </w:r>
      <w:r>
        <w:rPr>
          <w:rFonts w:hint="eastAsia" w:ascii="仿宋_GB2312" w:hAnsi="Times New Roman" w:eastAsia="仿宋_GB2312"/>
          <w:color w:val="000000"/>
          <w:spacing w:val="20"/>
          <w:kern w:val="0"/>
          <w:sz w:val="28"/>
          <w:szCs w:val="28"/>
          <w:u w:val="single"/>
        </w:rPr>
        <w:softHyphen/>
      </w:r>
      <w:r>
        <w:rPr>
          <w:rFonts w:hint="eastAsia" w:ascii="仿宋_GB2312" w:hAnsi="Times New Roman" w:eastAsia="仿宋_GB2312"/>
          <w:color w:val="000000"/>
          <w:spacing w:val="20"/>
          <w:kern w:val="0"/>
          <w:sz w:val="28"/>
          <w:szCs w:val="28"/>
          <w:u w:val="single"/>
        </w:rPr>
        <w:softHyphen/>
      </w:r>
      <w:r>
        <w:rPr>
          <w:rFonts w:hint="eastAsia" w:ascii="仿宋_GB2312" w:hAnsi="Times New Roman" w:eastAsia="仿宋_GB2312"/>
          <w:color w:val="000000"/>
          <w:spacing w:val="20"/>
          <w:kern w:val="0"/>
          <w:sz w:val="28"/>
          <w:szCs w:val="28"/>
          <w:u w:val="single"/>
        </w:rPr>
        <w:softHyphen/>
      </w:r>
      <w:r>
        <w:rPr>
          <w:rFonts w:hint="eastAsia" w:ascii="仿宋_GB2312" w:hAnsi="Times New Roman" w:eastAsia="仿宋_GB2312"/>
          <w:color w:val="000000"/>
          <w:spacing w:val="20"/>
          <w:kern w:val="0"/>
          <w:sz w:val="28"/>
          <w:szCs w:val="28"/>
          <w:u w:val="single"/>
        </w:rPr>
        <w:softHyphen/>
      </w:r>
      <w:r>
        <w:rPr>
          <w:rFonts w:hint="eastAsia" w:ascii="仿宋_GB2312" w:hAnsi="Times New Roman" w:eastAsia="仿宋_GB2312"/>
          <w:color w:val="000000"/>
          <w:spacing w:val="20"/>
          <w:kern w:val="0"/>
          <w:sz w:val="28"/>
          <w:szCs w:val="28"/>
          <w:u w:val="single"/>
        </w:rPr>
        <w:softHyphen/>
      </w:r>
      <w:r>
        <w:rPr>
          <w:rFonts w:hint="eastAsia" w:ascii="仿宋_GB2312" w:hAnsi="Times New Roman" w:eastAsia="仿宋_GB2312"/>
          <w:color w:val="000000"/>
          <w:spacing w:val="20"/>
          <w:kern w:val="0"/>
          <w:sz w:val="28"/>
          <w:szCs w:val="28"/>
          <w:u w:val="single"/>
        </w:rPr>
        <w:softHyphen/>
      </w:r>
      <w:r>
        <w:rPr>
          <w:rFonts w:ascii="Times New Roman" w:hAnsi="Times New Roman"/>
          <w:color w:val="000000"/>
          <w:kern w:val="0"/>
          <w:sz w:val="28"/>
          <w:szCs w:val="28"/>
          <w:u w:val="single"/>
        </w:rPr>
        <w:t xml:space="preserve">                          </w:t>
      </w:r>
    </w:p>
    <w:p>
      <w:pPr>
        <w:widowControl/>
        <w:ind w:firstLine="1546" w:firstLineChars="550"/>
        <w:rPr>
          <w:rFonts w:ascii="Times New Roman" w:hAnsi="Times New Roman"/>
          <w:color w:val="000000"/>
          <w:kern w:val="0"/>
          <w:sz w:val="28"/>
          <w:szCs w:val="28"/>
        </w:rPr>
      </w:pPr>
      <w:r>
        <w:rPr>
          <w:rFonts w:hint="eastAsia" w:ascii="仿宋_GB2312" w:hAnsi="Times New Roman" w:eastAsia="仿宋_GB2312"/>
          <w:b/>
          <w:bCs/>
          <w:color w:val="000000"/>
          <w:kern w:val="0"/>
          <w:sz w:val="28"/>
          <w:szCs w:val="28"/>
        </w:rPr>
        <w:t>日期：2019年</w:t>
      </w:r>
      <w:r>
        <w:rPr>
          <w:rFonts w:ascii="仿宋_GB2312" w:hAnsi="Times New Roman" w:eastAsia="仿宋_GB2312"/>
          <w:b/>
          <w:bCs/>
          <w:color w:val="000000"/>
          <w:kern w:val="0"/>
          <w:sz w:val="28"/>
          <w:szCs w:val="28"/>
        </w:rPr>
        <w:t>  </w:t>
      </w:r>
      <w:r>
        <w:rPr>
          <w:rFonts w:hint="eastAsia" w:ascii="仿宋_GB2312" w:hAnsi="Times New Roman" w:eastAsia="仿宋_GB2312"/>
          <w:b/>
          <w:bCs/>
          <w:color w:val="000000"/>
          <w:kern w:val="0"/>
          <w:sz w:val="28"/>
          <w:szCs w:val="28"/>
        </w:rPr>
        <w:t>月</w:t>
      </w:r>
      <w:r>
        <w:rPr>
          <w:rFonts w:ascii="仿宋_GB2312" w:hAnsi="Times New Roman" w:eastAsia="仿宋_GB2312"/>
          <w:b/>
          <w:bCs/>
          <w:color w:val="000000"/>
          <w:kern w:val="0"/>
          <w:sz w:val="28"/>
          <w:szCs w:val="28"/>
        </w:rPr>
        <w:t>   </w:t>
      </w:r>
      <w:r>
        <w:rPr>
          <w:rFonts w:hint="eastAsia" w:ascii="仿宋_GB2312" w:hAnsi="Times New Roman" w:eastAsia="仿宋_GB2312"/>
          <w:b/>
          <w:bCs/>
          <w:color w:val="000000"/>
          <w:kern w:val="0"/>
          <w:sz w:val="28"/>
          <w:szCs w:val="28"/>
        </w:rPr>
        <w:t>日</w:t>
      </w:r>
    </w:p>
    <w:p>
      <w:pPr>
        <w:widowControl/>
        <w:spacing w:line="520" w:lineRule="exact"/>
        <w:ind w:firstLine="480"/>
        <w:rPr>
          <w:rFonts w:ascii="仿宋_GB2312" w:hAnsi="宋体" w:eastAsia="仿宋_GB2312" w:cs="宋体"/>
          <w:color w:val="000000"/>
          <w:kern w:val="0"/>
          <w:sz w:val="24"/>
          <w:szCs w:val="24"/>
        </w:rPr>
      </w:pPr>
      <w:r>
        <w:br w:type="page"/>
      </w:r>
    </w:p>
    <w:p>
      <w:pPr>
        <w:widowControl/>
        <w:spacing w:line="360" w:lineRule="auto"/>
        <w:rPr>
          <w:rFonts w:ascii="仿宋_GB2312" w:hAnsi="Times New Roman" w:eastAsia="仿宋_GB2312"/>
          <w:b/>
          <w:bCs/>
          <w:color w:val="000000"/>
          <w:kern w:val="0"/>
          <w:sz w:val="24"/>
          <w:szCs w:val="24"/>
          <w:u w:val="single"/>
        </w:rPr>
      </w:pPr>
      <w:r>
        <w:rPr>
          <w:rFonts w:hint="eastAsia" w:ascii="仿宋_GB2312" w:hAnsi="Times New Roman" w:eastAsia="仿宋_GB2312"/>
          <w:b/>
          <w:bCs/>
          <w:color w:val="000000"/>
          <w:kern w:val="0"/>
          <w:sz w:val="24"/>
          <w:szCs w:val="24"/>
        </w:rPr>
        <w:t>甲 方:</w:t>
      </w:r>
      <w:r>
        <w:rPr>
          <w:rFonts w:hint="eastAsia" w:ascii="仿宋" w:hAnsi="仿宋" w:eastAsia="仿宋" w:cs="Arial"/>
          <w:color w:val="000000"/>
          <w:sz w:val="28"/>
          <w:szCs w:val="28"/>
        </w:rPr>
        <w:t xml:space="preserve"> </w:t>
      </w:r>
      <w:r>
        <w:rPr>
          <w:rFonts w:hint="eastAsia" w:ascii="仿宋" w:hAnsi="仿宋" w:eastAsia="仿宋" w:cs="Arial"/>
          <w:color w:val="000000"/>
          <w:sz w:val="28"/>
          <w:szCs w:val="28"/>
          <w:u w:val="single"/>
        </w:rPr>
        <w:t>广州市城投资产经营管理有限公司流花分公司</w:t>
      </w:r>
    </w:p>
    <w:p>
      <w:pPr>
        <w:widowControl/>
        <w:spacing w:line="360" w:lineRule="auto"/>
        <w:rPr>
          <w:rFonts w:ascii="仿宋_GB2312" w:hAnsi="Times New Roman"/>
          <w:b/>
          <w:bCs/>
          <w:color w:val="000000"/>
          <w:kern w:val="0"/>
          <w:sz w:val="24"/>
          <w:szCs w:val="24"/>
          <w:u w:val="single"/>
        </w:rPr>
      </w:pPr>
      <w:r>
        <w:rPr>
          <w:rFonts w:hint="eastAsia" w:ascii="仿宋_GB2312" w:hAnsi="Times New Roman" w:eastAsia="仿宋_GB2312"/>
          <w:b/>
          <w:bCs/>
          <w:color w:val="000000"/>
          <w:kern w:val="0"/>
          <w:sz w:val="24"/>
          <w:szCs w:val="24"/>
        </w:rPr>
        <w:t>乙 方</w:t>
      </w:r>
      <w:r>
        <w:rPr>
          <w:rFonts w:hint="eastAsia" w:ascii="宋体" w:hAnsi="宋体"/>
          <w:b/>
          <w:bCs/>
          <w:color w:val="000000"/>
          <w:kern w:val="0"/>
          <w:sz w:val="24"/>
          <w:szCs w:val="24"/>
        </w:rPr>
        <w:t xml:space="preserve">: </w:t>
      </w:r>
      <w:r>
        <w:rPr>
          <w:rFonts w:hint="eastAsia" w:ascii="仿宋" w:hAnsi="仿宋" w:eastAsia="仿宋" w:cs="Arial"/>
          <w:color w:val="000000"/>
          <w:sz w:val="28"/>
          <w:szCs w:val="28"/>
          <w:u w:val="single"/>
        </w:rPr>
        <w:t xml:space="preserve">                          </w:t>
      </w:r>
    </w:p>
    <w:p>
      <w:pPr>
        <w:widowControl/>
        <w:spacing w:line="520" w:lineRule="exact"/>
        <w:ind w:firstLine="480"/>
        <w:rPr>
          <w:rFonts w:ascii="Times New Roman" w:hAnsi="Times New Roman"/>
          <w:color w:val="000000"/>
          <w:kern w:val="0"/>
          <w:szCs w:val="21"/>
        </w:rPr>
      </w:pPr>
      <w:r>
        <w:rPr>
          <w:rFonts w:hint="eastAsia" w:ascii="宋体" w:hAnsi="宋体"/>
          <w:color w:val="000000"/>
          <w:kern w:val="0"/>
          <w:sz w:val="24"/>
          <w:szCs w:val="24"/>
        </w:rPr>
        <w:t> </w:t>
      </w:r>
    </w:p>
    <w:p>
      <w:pPr>
        <w:widowControl/>
        <w:spacing w:line="520" w:lineRule="exact"/>
        <w:ind w:firstLine="480"/>
        <w:rPr>
          <w:rFonts w:ascii="Times New Roman" w:hAnsi="Times New Roman"/>
          <w:color w:val="000000"/>
          <w:kern w:val="0"/>
          <w:szCs w:val="21"/>
        </w:rPr>
      </w:pPr>
      <w:r>
        <w:rPr>
          <w:rFonts w:hint="eastAsia" w:ascii="仿宋_GB2312" w:hAnsi="Times New Roman" w:eastAsia="仿宋_GB2312"/>
          <w:color w:val="000000"/>
          <w:kern w:val="0"/>
          <w:sz w:val="24"/>
          <w:szCs w:val="24"/>
        </w:rPr>
        <w:t>甲方委托乙方负责</w:t>
      </w:r>
      <w:r>
        <w:rPr>
          <w:rFonts w:hint="eastAsia" w:ascii="仿宋_GB2312" w:hAnsi="宋体" w:eastAsia="仿宋_GB2312" w:cs="宋体"/>
          <w:color w:val="000000"/>
          <w:kern w:val="0"/>
          <w:sz w:val="24"/>
          <w:szCs w:val="24"/>
        </w:rPr>
        <w:t>流花中心6-11号馆通道燃气管道改造项目的施工工作</w:t>
      </w:r>
      <w:r>
        <w:rPr>
          <w:rFonts w:hint="eastAsia" w:ascii="仿宋_GB2312" w:hAnsi="Times New Roman" w:eastAsia="仿宋_GB2312"/>
          <w:color w:val="000000"/>
          <w:kern w:val="0"/>
          <w:sz w:val="24"/>
          <w:szCs w:val="24"/>
        </w:rPr>
        <w:t>，甲方负责相关费用支付。为保证该项目顺利进行，根据中华人民共和国《合同法》及有关法律规定，遵循平等、自愿、公平和诚实信用的原则，双方就本项目施工事项协商一致，特签订合同，以便共同遵守。</w:t>
      </w:r>
    </w:p>
    <w:p>
      <w:pPr>
        <w:widowControl/>
        <w:spacing w:line="520" w:lineRule="exact"/>
        <w:ind w:left="1222" w:leftChars="156" w:hanging="894" w:hangingChars="371"/>
        <w:jc w:val="left"/>
        <w:rPr>
          <w:rFonts w:ascii="宋体" w:hAnsi="宋体" w:cs="宋体"/>
          <w:color w:val="000000"/>
          <w:kern w:val="0"/>
          <w:sz w:val="24"/>
          <w:szCs w:val="24"/>
        </w:rPr>
      </w:pPr>
      <w:r>
        <w:rPr>
          <w:rFonts w:hint="eastAsia" w:ascii="仿宋_GB2312" w:hAnsi="宋体" w:eastAsia="仿宋_GB2312" w:cs="宋体"/>
          <w:b/>
          <w:bCs/>
          <w:color w:val="000000"/>
          <w:kern w:val="0"/>
          <w:sz w:val="24"/>
          <w:szCs w:val="24"/>
        </w:rPr>
        <w:t>一、项目概况：</w:t>
      </w:r>
    </w:p>
    <w:p>
      <w:pPr>
        <w:widowControl/>
        <w:spacing w:line="520" w:lineRule="exact"/>
        <w:ind w:firstLine="480" w:firstLineChars="20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1.项目名称：流花中心6-11号馆通道燃气管道改造项目</w:t>
      </w:r>
    </w:p>
    <w:p>
      <w:pPr>
        <w:widowControl/>
        <w:spacing w:line="520" w:lineRule="exact"/>
        <w:ind w:firstLine="480" w:firstLineChars="20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2.承包方式：本项目为总价包干项目，甲方提供场地，协调配合乙方施工。乙方包工、包料（主材及辅材）、包工期、包施工机具、包质量、包安全文明施工、包验收合格。</w:t>
      </w:r>
    </w:p>
    <w:p>
      <w:pPr>
        <w:widowControl/>
        <w:spacing w:line="520" w:lineRule="exact"/>
        <w:ind w:firstLine="480" w:firstLineChars="20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3.承包内容（包括但不限于）：拆除原有燃气管道；安装燃气管道，包括破凿地面及恢复等内容。</w:t>
      </w:r>
    </w:p>
    <w:p>
      <w:pPr>
        <w:widowControl/>
        <w:spacing w:line="520" w:lineRule="exact"/>
        <w:ind w:firstLine="482" w:firstLineChars="200"/>
        <w:jc w:val="left"/>
        <w:rPr>
          <w:rFonts w:ascii="宋体" w:hAnsi="宋体" w:cs="宋体"/>
          <w:color w:val="000000"/>
          <w:kern w:val="0"/>
          <w:sz w:val="24"/>
          <w:szCs w:val="24"/>
        </w:rPr>
      </w:pPr>
      <w:r>
        <w:rPr>
          <w:rFonts w:hint="eastAsia" w:ascii="仿宋_GB2312" w:hAnsi="宋体" w:eastAsia="仿宋_GB2312" w:cs="宋体"/>
          <w:b/>
          <w:bCs/>
          <w:color w:val="000000"/>
          <w:kern w:val="0"/>
          <w:sz w:val="24"/>
          <w:szCs w:val="24"/>
        </w:rPr>
        <w:t>二、合同金额及支付方式：</w:t>
      </w:r>
    </w:p>
    <w:p>
      <w:pPr>
        <w:widowControl/>
        <w:spacing w:line="520" w:lineRule="exact"/>
        <w:ind w:firstLine="480" w:firstLineChars="200"/>
        <w:jc w:val="left"/>
        <w:rPr>
          <w:rFonts w:ascii="宋体" w:hAnsi="宋体" w:cs="宋体"/>
          <w:color w:val="000000"/>
          <w:kern w:val="0"/>
          <w:sz w:val="24"/>
          <w:szCs w:val="24"/>
        </w:rPr>
      </w:pPr>
      <w:r>
        <w:rPr>
          <w:rFonts w:hint="eastAsia" w:ascii="仿宋_GB2312" w:hAnsi="宋体" w:eastAsia="仿宋_GB2312" w:cs="宋体"/>
          <w:color w:val="000000"/>
          <w:kern w:val="0"/>
          <w:sz w:val="24"/>
          <w:szCs w:val="24"/>
        </w:rPr>
        <w:t>1.合同总金额：￥   元（大写：人民币</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）（其中不含税金额   元，增值税    元）税费按国家法定税率计算和调整</w:t>
      </w:r>
      <w:r>
        <w:rPr>
          <w:rFonts w:hint="eastAsia" w:ascii="仿宋_GB2312" w:hAnsi="仿宋" w:eastAsia="仿宋_GB2312" w:cs="Arial"/>
          <w:kern w:val="0"/>
          <w:sz w:val="24"/>
        </w:rPr>
        <w:t>。</w:t>
      </w:r>
      <w:r>
        <w:rPr>
          <w:rFonts w:hint="eastAsia" w:ascii="仿宋_GB2312" w:hAnsi="宋体" w:eastAsia="仿宋_GB2312" w:cs="宋体"/>
          <w:color w:val="000000"/>
          <w:kern w:val="0"/>
          <w:sz w:val="24"/>
          <w:szCs w:val="24"/>
        </w:rPr>
        <w:t>该合同金额已包含完成该项目下全部工作所需的所有费用,包括但不限于人工费、材料费（主材、辅材）、机械费、安装费、运输费、利润、措施费、规费、文明施工费、税金、所有风险费用等达到验收要求所需的一切费用，甲方不再另行支付其他补偿费用。</w:t>
      </w:r>
    </w:p>
    <w:p>
      <w:pPr>
        <w:widowControl/>
        <w:spacing w:line="520" w:lineRule="exact"/>
        <w:ind w:firstLine="480" w:firstLineChars="200"/>
        <w:jc w:val="left"/>
        <w:rPr>
          <w:rFonts w:ascii="宋体" w:hAnsi="宋体" w:cs="宋体"/>
          <w:color w:val="000000"/>
          <w:kern w:val="0"/>
          <w:sz w:val="24"/>
          <w:szCs w:val="24"/>
        </w:rPr>
      </w:pPr>
      <w:r>
        <w:rPr>
          <w:rFonts w:hint="eastAsia" w:ascii="仿宋_GB2312" w:hAnsi="宋体" w:eastAsia="仿宋_GB2312" w:cs="宋体"/>
          <w:color w:val="000000"/>
          <w:kern w:val="0"/>
          <w:sz w:val="24"/>
          <w:szCs w:val="24"/>
        </w:rPr>
        <w:t>2.支付方式：</w:t>
      </w:r>
    </w:p>
    <w:p>
      <w:pPr>
        <w:widowControl/>
        <w:spacing w:line="520" w:lineRule="exact"/>
        <w:ind w:firstLine="470"/>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1）乙方完成合同约定全部内容并经甲方验收合格后30天内，甲方向乙方支付至合同总金额的97%,余下的3%工程款作为质保金，质保金在质保期满后，如工程没有出现质量问题的，甲方一次性付清余下工程款（无息）。如在质保期内工程出现质量问题，乙方应在接到甲方通知5天内完成工程的修复工作，否则甲方有权拒绝支付质保金并委托第三方实施修复工作，修复所产生的费用由乙方支付。</w:t>
      </w:r>
    </w:p>
    <w:p>
      <w:pPr>
        <w:widowControl/>
        <w:spacing w:line="520" w:lineRule="exact"/>
        <w:ind w:firstLine="470"/>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（2）如该项目有变更增加或变更减少，乙方需在项目验收合格后7个工作日内提交结算资料至甲方审核，结算价款经甲乙双方确认后，按照第三条第二款第一项的支付比例进行支付。</w:t>
      </w:r>
    </w:p>
    <w:p>
      <w:pPr>
        <w:widowControl/>
        <w:spacing w:line="520" w:lineRule="exact"/>
        <w:ind w:right="-57" w:firstLine="480" w:firstLineChars="200"/>
        <w:rPr>
          <w:rFonts w:ascii="Times New Roman" w:hAnsi="Times New Roman"/>
          <w:color w:val="000000"/>
          <w:kern w:val="0"/>
          <w:szCs w:val="21"/>
        </w:rPr>
      </w:pPr>
      <w:r>
        <w:rPr>
          <w:rFonts w:hint="eastAsia" w:ascii="仿宋_GB2312" w:hAnsi="Times New Roman" w:eastAsia="仿宋_GB2312"/>
          <w:color w:val="000000"/>
          <w:kern w:val="0"/>
          <w:sz w:val="24"/>
          <w:szCs w:val="24"/>
        </w:rPr>
        <w:t>3.乙方每次收取甲方款项时，须提前三天提供有效等额的增值税专用发票及有关工程施工、检验及验收证明资料，否则，甲方有权拒绝支付，直至乙方提供为止。</w:t>
      </w:r>
    </w:p>
    <w:p>
      <w:pPr>
        <w:widowControl/>
        <w:spacing w:line="520" w:lineRule="exact"/>
        <w:ind w:right="-57" w:firstLine="480" w:firstLineChars="200"/>
        <w:rPr>
          <w:rFonts w:ascii="Times New Roman" w:hAnsi="Times New Roman"/>
          <w:color w:val="000000"/>
          <w:kern w:val="0"/>
          <w:szCs w:val="21"/>
        </w:rPr>
      </w:pPr>
      <w:r>
        <w:rPr>
          <w:rFonts w:hint="eastAsia" w:ascii="仿宋_GB2312" w:hAnsi="Times New Roman" w:eastAsia="仿宋_GB2312"/>
          <w:color w:val="000000"/>
          <w:kern w:val="0"/>
          <w:sz w:val="24"/>
          <w:szCs w:val="24"/>
        </w:rPr>
        <w:t>4.甲方开票信息：</w:t>
      </w:r>
    </w:p>
    <w:p>
      <w:pPr>
        <w:widowControl/>
        <w:spacing w:line="520" w:lineRule="exact"/>
        <w:ind w:right="-57" w:firstLine="480" w:firstLineChars="200"/>
        <w:rPr>
          <w:rFonts w:ascii="Times New Roman" w:hAnsi="Times New Roman"/>
          <w:color w:val="000000"/>
          <w:kern w:val="0"/>
          <w:szCs w:val="21"/>
        </w:rPr>
      </w:pPr>
      <w:r>
        <w:rPr>
          <w:rFonts w:hint="eastAsia" w:ascii="仿宋_GB2312" w:hAnsi="Times New Roman" w:eastAsia="仿宋_GB2312"/>
          <w:color w:val="000000"/>
          <w:kern w:val="0"/>
          <w:sz w:val="24"/>
          <w:szCs w:val="24"/>
        </w:rPr>
        <w:t>增值税专用发票开票资料：（国税一般纳税人）</w:t>
      </w:r>
    </w:p>
    <w:p>
      <w:pPr>
        <w:widowControl/>
        <w:spacing w:line="520" w:lineRule="exact"/>
        <w:ind w:right="-57" w:firstLine="480" w:firstLineChars="200"/>
        <w:rPr>
          <w:rFonts w:ascii="仿宋" w:hAnsi="仿宋" w:eastAsia="仿宋" w:cs="Arial"/>
          <w:color w:val="000000"/>
          <w:sz w:val="24"/>
          <w:szCs w:val="24"/>
        </w:rPr>
      </w:pPr>
      <w:r>
        <w:rPr>
          <w:rFonts w:hint="eastAsia" w:ascii="仿宋_GB2312" w:hAnsi="Times New Roman" w:eastAsia="仿宋_GB2312"/>
          <w:color w:val="000000"/>
          <w:kern w:val="0"/>
          <w:sz w:val="24"/>
          <w:szCs w:val="24"/>
        </w:rPr>
        <w:t>公司名称：</w:t>
      </w:r>
      <w:r>
        <w:rPr>
          <w:rFonts w:hint="eastAsia" w:ascii="仿宋" w:hAnsi="仿宋" w:eastAsia="仿宋" w:cs="Arial"/>
          <w:color w:val="000000"/>
          <w:sz w:val="24"/>
          <w:szCs w:val="24"/>
        </w:rPr>
        <w:t>广州市城投资产经营管理有限公司流花分公司</w:t>
      </w:r>
    </w:p>
    <w:p>
      <w:pPr>
        <w:widowControl/>
        <w:spacing w:line="520" w:lineRule="exact"/>
        <w:ind w:right="-57" w:firstLine="480" w:firstLineChars="200"/>
        <w:rPr>
          <w:rFonts w:ascii="Times New Roman" w:hAnsi="Times New Roman"/>
          <w:color w:val="000000"/>
          <w:kern w:val="0"/>
          <w:szCs w:val="21"/>
        </w:rPr>
      </w:pPr>
      <w:r>
        <w:rPr>
          <w:rFonts w:hint="eastAsia" w:ascii="仿宋_GB2312" w:hAnsi="Times New Roman" w:eastAsia="仿宋_GB2312"/>
          <w:color w:val="000000"/>
          <w:kern w:val="0"/>
          <w:sz w:val="24"/>
          <w:szCs w:val="24"/>
        </w:rPr>
        <w:t>公司地址：广州市越秀区流花路117号内自编7号馆5楼</w:t>
      </w:r>
    </w:p>
    <w:p>
      <w:pPr>
        <w:widowControl/>
        <w:spacing w:line="520" w:lineRule="exact"/>
        <w:ind w:right="-57" w:firstLine="480" w:firstLineChars="200"/>
        <w:rPr>
          <w:rFonts w:ascii="Times New Roman" w:hAnsi="Times New Roman"/>
          <w:color w:val="000000"/>
          <w:kern w:val="0"/>
          <w:szCs w:val="21"/>
        </w:rPr>
      </w:pPr>
      <w:r>
        <w:rPr>
          <w:rFonts w:hint="eastAsia" w:ascii="仿宋_GB2312" w:hAnsi="Times New Roman" w:eastAsia="仿宋_GB2312"/>
          <w:color w:val="000000"/>
          <w:kern w:val="0"/>
          <w:sz w:val="24"/>
          <w:szCs w:val="24"/>
        </w:rPr>
        <w:t>联系电话：83657076</w:t>
      </w:r>
    </w:p>
    <w:p>
      <w:pPr>
        <w:widowControl/>
        <w:spacing w:line="520" w:lineRule="exact"/>
        <w:ind w:right="-57" w:firstLine="480" w:firstLineChars="200"/>
        <w:rPr>
          <w:rFonts w:ascii="Times New Roman" w:hAnsi="Times New Roman"/>
          <w:color w:val="000000"/>
          <w:kern w:val="0"/>
          <w:szCs w:val="21"/>
        </w:rPr>
      </w:pPr>
      <w:r>
        <w:rPr>
          <w:rFonts w:hint="eastAsia" w:ascii="仿宋_GB2312" w:hAnsi="Times New Roman" w:eastAsia="仿宋_GB2312"/>
          <w:color w:val="000000"/>
          <w:kern w:val="0"/>
          <w:sz w:val="24"/>
          <w:szCs w:val="24"/>
        </w:rPr>
        <w:t>纳税人识别号：91440104MA59C61365K</w:t>
      </w:r>
    </w:p>
    <w:p>
      <w:pPr>
        <w:widowControl/>
        <w:spacing w:line="520" w:lineRule="exact"/>
        <w:ind w:right="-57" w:firstLine="480" w:firstLineChars="200"/>
        <w:rPr>
          <w:rFonts w:ascii="Times New Roman" w:hAnsi="Times New Roman"/>
          <w:color w:val="000000"/>
          <w:kern w:val="0"/>
          <w:szCs w:val="21"/>
        </w:rPr>
      </w:pPr>
      <w:r>
        <w:rPr>
          <w:rFonts w:hint="eastAsia" w:ascii="仿宋_GB2312" w:hAnsi="Times New Roman" w:eastAsia="仿宋_GB2312"/>
          <w:color w:val="000000"/>
          <w:kern w:val="0"/>
          <w:sz w:val="24"/>
          <w:szCs w:val="24"/>
        </w:rPr>
        <w:t>开户行：广州银行股份有限公司</w:t>
      </w:r>
    </w:p>
    <w:p>
      <w:pPr>
        <w:widowControl/>
        <w:spacing w:line="520" w:lineRule="exact"/>
        <w:ind w:right="-57" w:firstLine="480" w:firstLineChars="200"/>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银行帐号：8002 4856 2902 012</w:t>
      </w:r>
    </w:p>
    <w:p>
      <w:pPr>
        <w:widowControl/>
        <w:spacing w:line="520" w:lineRule="exact"/>
        <w:ind w:firstLine="482" w:firstLineChars="200"/>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四、变更估价原则</w:t>
      </w:r>
    </w:p>
    <w:p>
      <w:pPr>
        <w:widowControl/>
        <w:spacing w:line="520" w:lineRule="exact"/>
        <w:ind w:right="-57" w:firstLine="480" w:firstLineChars="200"/>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1.合同中有适用于变更工程项目的，按照该项目的单价调整；</w:t>
      </w:r>
    </w:p>
    <w:p>
      <w:pPr>
        <w:widowControl/>
        <w:spacing w:line="520" w:lineRule="exact"/>
        <w:ind w:right="-57" w:firstLine="480" w:firstLineChars="200"/>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2.合同中没有适用、只有类似于变更工程项目的，可在合理范围内参照类似项目的单价调整；</w:t>
      </w:r>
    </w:p>
    <w:p>
      <w:pPr>
        <w:widowControl/>
        <w:spacing w:line="520" w:lineRule="exact"/>
        <w:ind w:right="-57" w:firstLine="480" w:firstLineChars="200"/>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3.合同中没有适用也没有类似于变更工程项目的，根据工程造价管理机构施工期间发布的计价依据和承包人报价浮动率提出变更工程项目的单价，经甲乙双方确认后调整。</w:t>
      </w:r>
    </w:p>
    <w:p>
      <w:pPr>
        <w:widowControl/>
        <w:spacing w:line="520" w:lineRule="exact"/>
        <w:ind w:right="-57" w:firstLine="480" w:firstLineChars="200"/>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4.合同中没有适用也没有类似于变更工程项目，且工程造价管理机构施工期间发布的计价依据缺价的，根据市场价格提出变更工程项目的单价，经甲乙双方确认后调整。</w:t>
      </w:r>
    </w:p>
    <w:p>
      <w:pPr>
        <w:widowControl/>
        <w:spacing w:line="520" w:lineRule="exact"/>
        <w:ind w:firstLine="482" w:firstLineChars="200"/>
        <w:jc w:val="left"/>
        <w:rPr>
          <w:rFonts w:eastAsia="仿宋_GB2312" w:cs="Calibri"/>
          <w:color w:val="000000"/>
          <w:kern w:val="0"/>
          <w:szCs w:val="21"/>
        </w:rPr>
      </w:pPr>
      <w:r>
        <w:rPr>
          <w:rFonts w:hint="eastAsia" w:ascii="仿宋_GB2312" w:eastAsia="仿宋_GB2312" w:cs="Calibri"/>
          <w:b/>
          <w:bCs/>
          <w:color w:val="000000"/>
          <w:kern w:val="0"/>
          <w:sz w:val="24"/>
          <w:szCs w:val="24"/>
        </w:rPr>
        <w:t>五、合同工期</w:t>
      </w:r>
    </w:p>
    <w:p>
      <w:pPr>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1.乙方严格按甲方要求的工期组织施工，确保工期目标顺利实现。本合同约定工程总工期为</w:t>
      </w:r>
      <w:r>
        <w:rPr>
          <w:rFonts w:hint="eastAsia" w:ascii="仿宋_GB2312" w:hAnsi="仿宋_GB2312" w:eastAsia="仿宋_GB2312" w:cs="仿宋_GB2312"/>
          <w:color w:val="000000"/>
          <w:kern w:val="0"/>
          <w:sz w:val="24"/>
          <w:u w:val="single"/>
        </w:rPr>
        <w:t>8</w:t>
      </w:r>
      <w:r>
        <w:rPr>
          <w:rFonts w:hint="eastAsia" w:ascii="仿宋_GB2312" w:hAnsi="仿宋_GB2312" w:eastAsia="仿宋_GB2312" w:cs="仿宋_GB2312"/>
          <w:color w:val="000000"/>
          <w:kern w:val="0"/>
          <w:sz w:val="24"/>
        </w:rPr>
        <w:t>日历天，</w:t>
      </w:r>
      <w:r>
        <w:rPr>
          <w:rFonts w:hint="eastAsia" w:ascii="仿宋_GB2312" w:hAnsi="仿宋_GB2312" w:eastAsia="仿宋_GB2312" w:cs="仿宋_GB2312"/>
          <w:kern w:val="0"/>
          <w:sz w:val="24"/>
        </w:rPr>
        <w:t>自甲方通知之日起</w:t>
      </w:r>
      <w:r>
        <w:rPr>
          <w:rFonts w:hint="eastAsia" w:ascii="仿宋_GB2312" w:hAnsi="仿宋_GB2312" w:eastAsia="仿宋_GB2312" w:cs="仿宋_GB2312"/>
          <w:kern w:val="0"/>
          <w:sz w:val="24"/>
          <w:u w:val="single"/>
        </w:rPr>
        <w:t>8</w:t>
      </w:r>
      <w:r>
        <w:rPr>
          <w:rFonts w:hint="eastAsia" w:ascii="仿宋_GB2312" w:hAnsi="仿宋_GB2312" w:eastAsia="仿宋_GB2312" w:cs="仿宋_GB2312"/>
          <w:kern w:val="0"/>
          <w:sz w:val="24"/>
        </w:rPr>
        <w:t>个日历天完成合同约定内容。</w:t>
      </w:r>
    </w:p>
    <w:p>
      <w:pPr>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2.若遇人力不可抗拒因素引起的工期延误，经甲方签证后，工期可适当顺延。</w:t>
      </w:r>
    </w:p>
    <w:p>
      <w:pPr>
        <w:widowControl/>
        <w:spacing w:line="520" w:lineRule="exact"/>
        <w:ind w:firstLine="482" w:firstLineChars="200"/>
        <w:jc w:val="left"/>
        <w:rPr>
          <w:rFonts w:cs="Calibri"/>
          <w:color w:val="000000"/>
          <w:kern w:val="0"/>
          <w:szCs w:val="21"/>
        </w:rPr>
      </w:pPr>
      <w:r>
        <w:rPr>
          <w:rFonts w:hint="eastAsia" w:ascii="仿宋_GB2312" w:eastAsia="仿宋_GB2312" w:cs="Calibri"/>
          <w:b/>
          <w:bCs/>
          <w:color w:val="000000"/>
          <w:kern w:val="0"/>
          <w:sz w:val="24"/>
          <w:szCs w:val="24"/>
        </w:rPr>
        <w:t>六、甲方责任</w:t>
      </w:r>
    </w:p>
    <w:p>
      <w:pPr>
        <w:widowControl/>
        <w:spacing w:line="520" w:lineRule="exact"/>
        <w:ind w:right="-57" w:firstLine="480" w:firstLineChars="200"/>
        <w:rPr>
          <w:rFonts w:ascii="Times New Roman" w:hAnsi="Times New Roman"/>
          <w:color w:val="000000"/>
          <w:kern w:val="0"/>
          <w:szCs w:val="21"/>
        </w:rPr>
      </w:pPr>
      <w:r>
        <w:rPr>
          <w:rFonts w:hint="eastAsia" w:ascii="仿宋_GB2312" w:hAnsi="Times New Roman" w:eastAsia="仿宋_GB2312"/>
          <w:color w:val="000000"/>
          <w:kern w:val="0"/>
          <w:sz w:val="24"/>
          <w:szCs w:val="24"/>
        </w:rPr>
        <w:t>1.</w:t>
      </w:r>
      <w:r>
        <w:rPr>
          <w:rFonts w:hint="eastAsia" w:ascii="仿宋_GB2312" w:hAnsi="仿宋" w:eastAsia="仿宋_GB2312" w:cs="Arial"/>
          <w:color w:val="000000"/>
          <w:kern w:val="0"/>
          <w:sz w:val="24"/>
        </w:rPr>
        <w:t>甲方任命驻施工现场的代表为：</w:t>
      </w:r>
      <w:r>
        <w:rPr>
          <w:rFonts w:hint="eastAsia" w:ascii="仿宋_GB2312" w:hAnsi="仿宋" w:eastAsia="仿宋_GB2312" w:cs="Arial"/>
          <w:color w:val="000000"/>
          <w:kern w:val="0"/>
          <w:sz w:val="24"/>
          <w:u w:val="single"/>
        </w:rPr>
        <w:t xml:space="preserve">  /  </w:t>
      </w:r>
      <w:r>
        <w:rPr>
          <w:rFonts w:hint="eastAsia" w:ascii="仿宋_GB2312" w:hAnsi="仿宋" w:eastAsia="仿宋_GB2312" w:cs="Arial"/>
          <w:color w:val="000000"/>
          <w:kern w:val="0"/>
          <w:sz w:val="24"/>
        </w:rPr>
        <w:t>，联系电话：</w:t>
      </w:r>
      <w:r>
        <w:rPr>
          <w:rFonts w:hint="eastAsia" w:ascii="仿宋_GB2312" w:hAnsi="仿宋" w:eastAsia="仿宋_GB2312" w:cs="Arial"/>
          <w:color w:val="000000"/>
          <w:kern w:val="0"/>
          <w:sz w:val="24"/>
          <w:u w:val="single"/>
        </w:rPr>
        <w:t xml:space="preserve">  /  </w:t>
      </w:r>
      <w:r>
        <w:rPr>
          <w:rFonts w:hint="eastAsia" w:ascii="仿宋_GB2312" w:hAnsi="仿宋" w:eastAsia="仿宋_GB2312" w:cs="Arial"/>
          <w:color w:val="000000"/>
          <w:kern w:val="0"/>
          <w:sz w:val="24"/>
        </w:rPr>
        <w:t>，行使本合同约定的权利，履行本合同约定的职责。</w:t>
      </w:r>
      <w:r>
        <w:rPr>
          <w:rFonts w:ascii="仿宋_GB2312" w:hAnsi="Times New Roman" w:eastAsia="仿宋_GB2312"/>
          <w:color w:val="000000"/>
          <w:kern w:val="0"/>
          <w:sz w:val="24"/>
          <w:szCs w:val="24"/>
        </w:rPr>
        <w:t> </w:t>
      </w:r>
    </w:p>
    <w:p>
      <w:pPr>
        <w:widowControl/>
        <w:spacing w:line="520" w:lineRule="exact"/>
        <w:ind w:right="-57" w:firstLine="480" w:firstLineChars="200"/>
        <w:rPr>
          <w:rFonts w:ascii="Times New Roman" w:hAnsi="Times New Roman"/>
          <w:color w:val="000000"/>
          <w:kern w:val="0"/>
          <w:szCs w:val="21"/>
        </w:rPr>
      </w:pPr>
      <w:r>
        <w:rPr>
          <w:rFonts w:hint="eastAsia" w:ascii="仿宋_GB2312" w:hAnsi="Times New Roman" w:eastAsia="仿宋_GB2312"/>
          <w:color w:val="000000"/>
          <w:kern w:val="0"/>
          <w:sz w:val="24"/>
          <w:szCs w:val="24"/>
        </w:rPr>
        <w:t>2.监督乙方施工质量，确保乙方按照中华人民共和国国家有关标准规定进行施工 ，未达到要求的，有权向乙方提出修改。</w:t>
      </w:r>
    </w:p>
    <w:p>
      <w:pPr>
        <w:widowControl/>
        <w:spacing w:line="520" w:lineRule="exact"/>
        <w:ind w:right="-57" w:firstLine="480" w:firstLineChars="200"/>
        <w:rPr>
          <w:rFonts w:ascii="Times New Roman" w:hAnsi="Times New Roman"/>
          <w:color w:val="000000"/>
          <w:kern w:val="0"/>
          <w:szCs w:val="21"/>
        </w:rPr>
      </w:pPr>
      <w:r>
        <w:rPr>
          <w:rFonts w:hint="eastAsia" w:ascii="仿宋_GB2312" w:hAnsi="Times New Roman" w:eastAsia="仿宋_GB2312"/>
          <w:color w:val="000000"/>
          <w:kern w:val="0"/>
          <w:sz w:val="24"/>
          <w:szCs w:val="24"/>
        </w:rPr>
        <w:t>3.甲方在收到乙方的完工通知之日起5天内进行验收工作。</w:t>
      </w:r>
    </w:p>
    <w:p>
      <w:pPr>
        <w:widowControl/>
        <w:spacing w:line="520" w:lineRule="exact"/>
        <w:ind w:right="-57" w:firstLine="480" w:firstLineChars="200"/>
        <w:rPr>
          <w:rFonts w:ascii="Times New Roman" w:hAnsi="Times New Roman"/>
          <w:color w:val="000000"/>
          <w:kern w:val="0"/>
          <w:szCs w:val="21"/>
        </w:rPr>
      </w:pPr>
      <w:r>
        <w:rPr>
          <w:rFonts w:hint="eastAsia" w:ascii="仿宋_GB2312" w:hAnsi="Times New Roman" w:eastAsia="仿宋_GB2312"/>
          <w:color w:val="000000"/>
          <w:kern w:val="0"/>
          <w:sz w:val="24"/>
          <w:szCs w:val="24"/>
        </w:rPr>
        <w:t>4.根据书面验收合格单，在收到乙方发票后尽快将工程款支付给乙方。</w:t>
      </w:r>
    </w:p>
    <w:p>
      <w:pPr>
        <w:widowControl/>
        <w:spacing w:line="520" w:lineRule="exact"/>
        <w:ind w:firstLine="482" w:firstLineChars="200"/>
        <w:jc w:val="left"/>
        <w:rPr>
          <w:rFonts w:cs="Calibri"/>
          <w:color w:val="000000"/>
          <w:kern w:val="0"/>
          <w:szCs w:val="21"/>
        </w:rPr>
      </w:pPr>
      <w:r>
        <w:rPr>
          <w:rFonts w:hint="eastAsia" w:ascii="仿宋_GB2312" w:eastAsia="仿宋_GB2312" w:cs="Calibri"/>
          <w:b/>
          <w:bCs/>
          <w:color w:val="000000"/>
          <w:kern w:val="0"/>
          <w:sz w:val="24"/>
          <w:szCs w:val="24"/>
        </w:rPr>
        <w:t>七、乙方责任</w:t>
      </w:r>
    </w:p>
    <w:p>
      <w:pPr>
        <w:widowControl/>
        <w:spacing w:line="520" w:lineRule="exact"/>
        <w:ind w:firstLine="480" w:firstLineChars="200"/>
        <w:jc w:val="left"/>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 xml:space="preserve">1、乙方任命驻施工现场的代表为 </w:t>
      </w:r>
      <w:r>
        <w:rPr>
          <w:rFonts w:hint="eastAsia" w:ascii="仿宋_GB2312" w:hAnsi="Times New Roman" w:eastAsia="仿宋_GB2312"/>
          <w:color w:val="000000"/>
          <w:kern w:val="0"/>
          <w:sz w:val="24"/>
          <w:szCs w:val="24"/>
          <w:u w:val="single"/>
        </w:rPr>
        <w:t xml:space="preserve">  / </w:t>
      </w:r>
      <w:r>
        <w:rPr>
          <w:rFonts w:hint="eastAsia" w:ascii="仿宋_GB2312" w:hAnsi="Times New Roman" w:eastAsia="仿宋_GB2312"/>
          <w:color w:val="000000"/>
          <w:kern w:val="0"/>
          <w:sz w:val="24"/>
          <w:szCs w:val="24"/>
        </w:rPr>
        <w:t>，联系电话：</w:t>
      </w:r>
      <w:r>
        <w:rPr>
          <w:rFonts w:hint="eastAsia" w:ascii="仿宋_GB2312" w:hAnsi="Times New Roman" w:eastAsia="仿宋_GB2312"/>
          <w:color w:val="000000"/>
          <w:kern w:val="0"/>
          <w:sz w:val="24"/>
          <w:szCs w:val="24"/>
          <w:u w:val="single"/>
        </w:rPr>
        <w:t xml:space="preserve">    /   </w:t>
      </w:r>
      <w:r>
        <w:rPr>
          <w:rFonts w:hint="eastAsia" w:ascii="仿宋_GB2312" w:hAnsi="Times New Roman" w:eastAsia="仿宋_GB2312"/>
          <w:color w:val="000000"/>
          <w:kern w:val="0"/>
          <w:sz w:val="24"/>
          <w:szCs w:val="24"/>
        </w:rPr>
        <w:t xml:space="preserve"> ，代表乙方行使本合同约定的权利，履行本合同约定的职责。</w:t>
      </w:r>
      <w:r>
        <w:rPr>
          <w:rFonts w:ascii="仿宋_GB2312" w:hAnsi="Times New Roman" w:eastAsia="仿宋_GB2312"/>
          <w:color w:val="000000"/>
          <w:kern w:val="0"/>
          <w:sz w:val="24"/>
          <w:szCs w:val="24"/>
        </w:rPr>
        <w:t> </w:t>
      </w:r>
    </w:p>
    <w:p>
      <w:pPr>
        <w:widowControl/>
        <w:spacing w:line="520" w:lineRule="exact"/>
        <w:ind w:right="-57" w:firstLine="480" w:firstLineChars="200"/>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2、乙方施工时是安全生产的直接责任人，必须严格执行甲方的有关安全生产的规定、制度。</w:t>
      </w:r>
      <w:r>
        <w:rPr>
          <w:rFonts w:ascii="仿宋_GB2312" w:hAnsi="Times New Roman" w:eastAsia="仿宋_GB2312"/>
          <w:color w:val="000000"/>
          <w:kern w:val="0"/>
          <w:sz w:val="24"/>
          <w:szCs w:val="24"/>
        </w:rPr>
        <w:t> </w:t>
      </w:r>
    </w:p>
    <w:p>
      <w:pPr>
        <w:widowControl/>
        <w:spacing w:line="520" w:lineRule="exact"/>
        <w:ind w:right="-57" w:firstLine="480" w:firstLineChars="200"/>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3、严格执行施工规范、安排操作规程、防火安全规定、环境保护规定。严格按照图像或作法说明进行施工，做好各项质量检查记录。参加竣工验收，工程竣工后两周内编制工程结算送甲方审核。l</w:t>
      </w:r>
    </w:p>
    <w:p>
      <w:pPr>
        <w:widowControl/>
        <w:spacing w:line="520" w:lineRule="exact"/>
        <w:ind w:right="-57" w:firstLine="480" w:firstLineChars="200"/>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4、乙方负责为所有乙方施工人员办理医疗及工伤社会保险，并根据需要为从事高度危险工作的人员购买适当的人身意外伤害保险，并按规定做好防护工作，在施工过程中如发生的违章作业而造成的人身伤亡事故，由乙方承担全部负责。</w:t>
      </w:r>
    </w:p>
    <w:p>
      <w:pPr>
        <w:widowControl/>
        <w:spacing w:line="520" w:lineRule="exact"/>
        <w:ind w:right="-57" w:firstLine="480" w:firstLineChars="200"/>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5、乙方在施工现场人员必须有配备齐全的安全防护用品，不能满足安全施工需要时，人员不得进入施工现场。</w:t>
      </w:r>
    </w:p>
    <w:p>
      <w:pPr>
        <w:widowControl/>
        <w:spacing w:line="520" w:lineRule="exact"/>
        <w:ind w:right="-57" w:firstLine="480" w:firstLineChars="200"/>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6、应依照合同工期约定按时完成合同约定的全部工作。</w:t>
      </w:r>
    </w:p>
    <w:p>
      <w:pPr>
        <w:widowControl/>
        <w:spacing w:line="520" w:lineRule="exact"/>
        <w:ind w:right="-57" w:firstLine="480" w:firstLineChars="200"/>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7、未经甲方允许，乙方不得将本项目施工转交由第三方完成，否则甲方有权解除合同，乙方承担由此造成的一切损失。</w:t>
      </w:r>
    </w:p>
    <w:p>
      <w:pPr>
        <w:widowControl/>
        <w:spacing w:line="520" w:lineRule="exact"/>
        <w:ind w:right="-57" w:firstLine="480" w:firstLineChars="200"/>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8、乙方采购的材料、设备必须采用具有认证的生产厂家生产的产品，并提供产品的合格证，如不符合质量要求或规格有差异，应禁止使用。若已使用，对工程造成的损失由乙方负责。</w:t>
      </w:r>
    </w:p>
    <w:p>
      <w:pPr>
        <w:widowControl/>
        <w:spacing w:line="520" w:lineRule="exact"/>
        <w:ind w:right="-57" w:firstLine="480" w:firstLineChars="200"/>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9、在实施过程中因非甲方原因造成的停工、返工、材料、器材损失等均由乙方承担。</w:t>
      </w:r>
    </w:p>
    <w:p>
      <w:pPr>
        <w:widowControl/>
        <w:spacing w:line="520" w:lineRule="exact"/>
        <w:ind w:right="-57" w:firstLine="480" w:firstLineChars="200"/>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10、工程竣工未移交甲方之前，负责对现场的一切设施和工程成品进行保护。</w:t>
      </w:r>
    </w:p>
    <w:p>
      <w:pPr>
        <w:widowControl/>
        <w:spacing w:line="520" w:lineRule="exact"/>
        <w:ind w:firstLine="480"/>
        <w:rPr>
          <w:rFonts w:ascii="Times New Roman" w:hAnsi="Times New Roman"/>
          <w:color w:val="000000"/>
          <w:kern w:val="0"/>
          <w:szCs w:val="21"/>
        </w:rPr>
      </w:pPr>
      <w:r>
        <w:rPr>
          <w:rFonts w:hint="eastAsia" w:ascii="仿宋_GB2312" w:hAnsi="Times New Roman" w:eastAsia="仿宋_GB2312"/>
          <w:color w:val="000000"/>
          <w:kern w:val="0"/>
          <w:sz w:val="24"/>
          <w:szCs w:val="24"/>
        </w:rPr>
        <w:t>11、乙方需注意施工安全，乙方在施工过程中必须保护好甲方的物品、室内装饰及甲方其它财产，如有损坏乙方应在甲方规定期限内恢复原状或照价赔偿。</w:t>
      </w:r>
    </w:p>
    <w:p>
      <w:pPr>
        <w:widowControl/>
        <w:spacing w:line="520" w:lineRule="exact"/>
        <w:ind w:right="-57" w:firstLine="480" w:firstLineChars="200"/>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12、做好施工现场保卫和垃圾消纳等工作，处理好由于施工带来的扰民问题，交工前清理现场达到规范要求，承担因违反有关规定造成的损失和罚款。</w:t>
      </w:r>
      <w:r>
        <w:rPr>
          <w:rFonts w:ascii="仿宋_GB2312" w:hAnsi="Times New Roman" w:eastAsia="仿宋_GB2312"/>
          <w:color w:val="000000"/>
          <w:kern w:val="0"/>
          <w:sz w:val="24"/>
          <w:szCs w:val="24"/>
        </w:rPr>
        <w:t> </w:t>
      </w:r>
    </w:p>
    <w:p>
      <w:pPr>
        <w:widowControl/>
        <w:spacing w:line="520" w:lineRule="exact"/>
        <w:ind w:right="-57" w:firstLine="480" w:firstLineChars="200"/>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13、严格按本合同约定履行保修期限内的相应保修事宜。</w:t>
      </w:r>
      <w:r>
        <w:rPr>
          <w:rFonts w:ascii="仿宋_GB2312" w:hAnsi="Times New Roman" w:eastAsia="仿宋_GB2312"/>
          <w:color w:val="000000"/>
          <w:kern w:val="0"/>
          <w:sz w:val="24"/>
          <w:szCs w:val="24"/>
        </w:rPr>
        <w:t> </w:t>
      </w:r>
    </w:p>
    <w:p>
      <w:pPr>
        <w:widowControl/>
        <w:spacing w:line="520" w:lineRule="exact"/>
        <w:ind w:firstLine="480" w:firstLineChars="200"/>
        <w:jc w:val="left"/>
        <w:rPr>
          <w:rFonts w:ascii="Times New Roman" w:hAnsi="Times New Roman"/>
          <w:color w:val="000000"/>
          <w:kern w:val="0"/>
          <w:szCs w:val="21"/>
        </w:rPr>
      </w:pPr>
      <w:r>
        <w:rPr>
          <w:rFonts w:hint="eastAsia" w:ascii="仿宋_GB2312" w:hAnsi="Times New Roman" w:eastAsia="仿宋_GB2312"/>
          <w:color w:val="000000"/>
          <w:kern w:val="0"/>
          <w:sz w:val="24"/>
          <w:szCs w:val="24"/>
        </w:rPr>
        <w:t>14.甲方验收后提出整改要求的乙方应在收到甲方的整改通知后5天内完成整改工作。</w:t>
      </w:r>
    </w:p>
    <w:p>
      <w:pPr>
        <w:widowControl/>
        <w:spacing w:line="520" w:lineRule="exact"/>
        <w:ind w:right="-57" w:firstLine="480" w:firstLineChars="200"/>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15. 乙方必须采取充分的安全防护措施，工作时应严格遵守甲方有关规章制度以及国家和行业的相关安全规程，如在合同履行中造成人身、财产损害（包括但不限于甲方、乙方的员工及第三人人身、财产损害）及发生任何意外事故的，乙方须自行承担全部责任或者损失，与甲方无关。</w:t>
      </w:r>
    </w:p>
    <w:p>
      <w:pPr>
        <w:spacing w:line="360" w:lineRule="auto"/>
        <w:ind w:firstLine="482" w:firstLineChars="200"/>
        <w:jc w:val="left"/>
        <w:rPr>
          <w:rFonts w:ascii="仿宋_GB2312" w:hAnsi="仿宋" w:eastAsia="仿宋_GB2312" w:cs="Arial"/>
          <w:b/>
          <w:kern w:val="0"/>
          <w:sz w:val="24"/>
        </w:rPr>
      </w:pPr>
      <w:r>
        <w:rPr>
          <w:rFonts w:hint="eastAsia" w:ascii="仿宋_GB2312" w:hAnsi="仿宋" w:eastAsia="仿宋_GB2312" w:cs="Arial"/>
          <w:b/>
          <w:kern w:val="0"/>
          <w:sz w:val="24"/>
        </w:rPr>
        <w:t>八、工程</w:t>
      </w:r>
      <w:r>
        <w:rPr>
          <w:rFonts w:hint="eastAsia" w:ascii="仿宋_GB2312" w:hAnsi="仿宋" w:eastAsia="仿宋_GB2312" w:cs="Arial"/>
          <w:b/>
          <w:color w:val="000000"/>
          <w:kern w:val="0"/>
          <w:sz w:val="24"/>
        </w:rPr>
        <w:t>质量标准：</w:t>
      </w:r>
    </w:p>
    <w:p>
      <w:pPr>
        <w:spacing w:line="360" w:lineRule="auto"/>
        <w:ind w:firstLine="480" w:firstLineChars="200"/>
        <w:jc w:val="left"/>
        <w:rPr>
          <w:rFonts w:ascii="仿宋_GB2312" w:hAnsi="仿宋" w:eastAsia="仿宋_GB2312" w:cs="Arial"/>
          <w:b/>
          <w:kern w:val="0"/>
          <w:sz w:val="24"/>
        </w:rPr>
      </w:pPr>
      <w:r>
        <w:rPr>
          <w:rFonts w:hint="eastAsia" w:ascii="仿宋_GB2312" w:hAnsi="仿宋" w:eastAsia="仿宋_GB2312" w:cs="Arial"/>
          <w:kern w:val="0"/>
          <w:sz w:val="24"/>
        </w:rPr>
        <w:t>1、</w:t>
      </w:r>
      <w:r>
        <w:rPr>
          <w:rFonts w:hint="eastAsia" w:ascii="仿宋_GB2312" w:hAnsi="Times New Roman" w:eastAsia="仿宋_GB2312"/>
          <w:color w:val="000000"/>
          <w:kern w:val="0"/>
          <w:sz w:val="24"/>
          <w:szCs w:val="24"/>
        </w:rPr>
        <w:t>合格（符合国家现行规范）。</w:t>
      </w:r>
      <w:r>
        <w:rPr>
          <w:rFonts w:hint="eastAsia" w:ascii="宋体" w:hAnsi="宋体" w:cs="宋体"/>
          <w:kern w:val="0"/>
          <w:sz w:val="24"/>
          <w:szCs w:val="24"/>
        </w:rPr>
        <w:t xml:space="preserve"> </w:t>
      </w:r>
    </w:p>
    <w:p>
      <w:pPr>
        <w:spacing w:line="360" w:lineRule="auto"/>
        <w:ind w:firstLine="480" w:firstLineChars="200"/>
        <w:jc w:val="left"/>
        <w:rPr>
          <w:rFonts w:ascii="仿宋_GB2312" w:hAnsi="仿宋" w:eastAsia="仿宋_GB2312"/>
          <w:color w:val="000000"/>
          <w:sz w:val="24"/>
          <w:u w:val="single"/>
        </w:rPr>
      </w:pPr>
      <w:r>
        <w:rPr>
          <w:rFonts w:hint="eastAsia" w:ascii="仿宋_GB2312" w:hAnsi="仿宋" w:eastAsia="仿宋_GB2312" w:cs="Arial"/>
          <w:color w:val="000000"/>
          <w:kern w:val="0"/>
          <w:sz w:val="24"/>
        </w:rPr>
        <w:t>2、该工程质保期为</w:t>
      </w:r>
      <w:r>
        <w:rPr>
          <w:rFonts w:hint="eastAsia" w:ascii="仿宋_GB2312" w:hAnsi="仿宋" w:eastAsia="仿宋_GB2312" w:cs="Arial"/>
          <w:color w:val="000000"/>
          <w:kern w:val="0"/>
          <w:sz w:val="24"/>
          <w:u w:val="single"/>
        </w:rPr>
        <w:t xml:space="preserve">  2  </w:t>
      </w:r>
      <w:r>
        <w:rPr>
          <w:rFonts w:hint="eastAsia" w:ascii="仿宋_GB2312" w:hAnsi="仿宋" w:eastAsia="仿宋_GB2312" w:cs="Arial"/>
          <w:color w:val="000000"/>
          <w:kern w:val="0"/>
          <w:sz w:val="24"/>
        </w:rPr>
        <w:t>年，自竣工验收之日起计算。</w:t>
      </w:r>
    </w:p>
    <w:p>
      <w:pPr>
        <w:widowControl/>
        <w:spacing w:line="520" w:lineRule="exact"/>
        <w:ind w:firstLine="480"/>
        <w:jc w:val="left"/>
        <w:rPr>
          <w:rFonts w:ascii="Times New Roman" w:hAnsi="Times New Roman"/>
          <w:color w:val="000000"/>
          <w:kern w:val="0"/>
          <w:szCs w:val="21"/>
        </w:rPr>
      </w:pPr>
      <w:r>
        <w:rPr>
          <w:rFonts w:hint="eastAsia" w:ascii="仿宋_GB2312" w:hAnsi="Times New Roman" w:eastAsia="仿宋_GB2312"/>
          <w:b/>
          <w:bCs/>
          <w:color w:val="000000"/>
          <w:kern w:val="0"/>
          <w:sz w:val="24"/>
          <w:szCs w:val="24"/>
        </w:rPr>
        <w:t>九、不可抗力：</w:t>
      </w:r>
    </w:p>
    <w:p>
      <w:pPr>
        <w:widowControl/>
        <w:spacing w:line="520" w:lineRule="exact"/>
        <w:ind w:firstLine="480"/>
        <w:jc w:val="left"/>
        <w:rPr>
          <w:rFonts w:ascii="Times New Roman" w:hAnsi="Times New Roman"/>
          <w:color w:val="000000"/>
          <w:kern w:val="0"/>
          <w:szCs w:val="21"/>
        </w:rPr>
      </w:pPr>
      <w:r>
        <w:rPr>
          <w:rFonts w:hint="eastAsia" w:ascii="仿宋_GB2312" w:hAnsi="Times New Roman" w:eastAsia="仿宋_GB2312"/>
          <w:color w:val="000000"/>
          <w:kern w:val="0"/>
          <w:sz w:val="24"/>
          <w:szCs w:val="24"/>
        </w:rPr>
        <w:t>如遇不可抗力事由，导致一方无法按协议及附件要求执行，无法执行一方应在不可抗力事由发生后24小时内书面通知对方，双方均不承担责任。</w:t>
      </w:r>
    </w:p>
    <w:p>
      <w:pPr>
        <w:widowControl/>
        <w:spacing w:line="520" w:lineRule="exact"/>
        <w:ind w:firstLine="480"/>
        <w:jc w:val="left"/>
        <w:rPr>
          <w:rFonts w:ascii="Times New Roman" w:hAnsi="Times New Roman"/>
          <w:color w:val="000000"/>
          <w:kern w:val="0"/>
          <w:szCs w:val="21"/>
        </w:rPr>
      </w:pPr>
      <w:r>
        <w:rPr>
          <w:rFonts w:hint="eastAsia" w:ascii="仿宋_GB2312" w:hAnsi="Times New Roman" w:eastAsia="仿宋_GB2312"/>
          <w:b/>
          <w:bCs/>
          <w:color w:val="000000"/>
          <w:kern w:val="0"/>
          <w:sz w:val="24"/>
          <w:szCs w:val="24"/>
        </w:rPr>
        <w:t>十、违约责任：</w:t>
      </w:r>
    </w:p>
    <w:p>
      <w:pPr>
        <w:widowControl/>
        <w:spacing w:line="520" w:lineRule="exact"/>
        <w:ind w:firstLine="480"/>
        <w:jc w:val="left"/>
        <w:rPr>
          <w:rFonts w:ascii="Times New Roman" w:hAnsi="Times New Roman"/>
          <w:color w:val="000000"/>
          <w:kern w:val="0"/>
          <w:szCs w:val="21"/>
        </w:rPr>
      </w:pPr>
      <w:r>
        <w:rPr>
          <w:rFonts w:hint="eastAsia" w:ascii="仿宋_GB2312" w:hAnsi="Times New Roman" w:eastAsia="仿宋_GB2312"/>
          <w:color w:val="000000"/>
          <w:kern w:val="0"/>
          <w:sz w:val="24"/>
          <w:szCs w:val="24"/>
        </w:rPr>
        <w:t>1.工程竣工验收达不到协议约定质量标准的，乙方应免费返工，如因此而造成甲方损失的，甲方有权要求乙方赔偿。由此造成工期延误的，甲方有权根据本合同约定追究乙方的违约责任。乙方在收到甲方的整改通知后7</w:t>
      </w:r>
      <w:r>
        <w:rPr>
          <w:rFonts w:ascii="仿宋_GB2312" w:hAnsi="Times New Roman" w:eastAsia="仿宋_GB2312"/>
          <w:color w:val="000000"/>
          <w:kern w:val="0"/>
          <w:sz w:val="24"/>
          <w:szCs w:val="24"/>
        </w:rPr>
        <w:t> </w:t>
      </w:r>
      <w:r>
        <w:rPr>
          <w:rFonts w:hint="eastAsia" w:ascii="仿宋_GB2312" w:hAnsi="Times New Roman" w:eastAsia="仿宋_GB2312"/>
          <w:color w:val="000000"/>
          <w:kern w:val="0"/>
          <w:sz w:val="24"/>
          <w:szCs w:val="24"/>
        </w:rPr>
        <w:t>天内未能完成整改工作，或整改后的工作仍未能达到甲方要求，甲方有权单方解除协议，乙方应退回甲方全部已支付款项。</w:t>
      </w:r>
    </w:p>
    <w:p>
      <w:pPr>
        <w:widowControl/>
        <w:spacing w:line="520" w:lineRule="exact"/>
        <w:ind w:firstLine="480" w:firstLineChars="200"/>
        <w:rPr>
          <w:rFonts w:ascii="Times New Roman" w:hAnsi="Times New Roman"/>
          <w:color w:val="000000"/>
          <w:kern w:val="0"/>
          <w:szCs w:val="21"/>
        </w:rPr>
      </w:pPr>
      <w:r>
        <w:rPr>
          <w:rFonts w:hint="eastAsia" w:ascii="仿宋_GB2312" w:hAnsi="Times New Roman" w:eastAsia="仿宋_GB2312"/>
          <w:color w:val="000000"/>
          <w:kern w:val="0"/>
          <w:sz w:val="24"/>
          <w:szCs w:val="24"/>
        </w:rPr>
        <w:t>2.</w:t>
      </w:r>
      <w:r>
        <w:rPr>
          <w:rFonts w:ascii="仿宋_GB2312" w:hAnsi="Times New Roman" w:eastAsia="仿宋_GB2312"/>
          <w:color w:val="000000"/>
          <w:kern w:val="0"/>
          <w:sz w:val="24"/>
          <w:szCs w:val="24"/>
        </w:rPr>
        <w:t> </w:t>
      </w:r>
      <w:r>
        <w:rPr>
          <w:rFonts w:hint="eastAsia" w:ascii="仿宋_GB2312" w:hAnsi="Times New Roman" w:eastAsia="仿宋_GB2312"/>
          <w:color w:val="000000"/>
          <w:kern w:val="0"/>
          <w:sz w:val="24"/>
          <w:szCs w:val="24"/>
        </w:rPr>
        <w:t>乙方若未依约如期完工，则每逾期一日，应当按照工程总费用的千分之一向甲方支付违约金。逾期达三十日的，甲方有权解除本合同且无须承担任何法律责任，乙方已完成工作据实结算，但乙方仍应向甲方支付本合同解除日之前的逾期完工违约金。</w:t>
      </w:r>
    </w:p>
    <w:p>
      <w:pPr>
        <w:widowControl/>
        <w:spacing w:line="520" w:lineRule="exact"/>
        <w:ind w:firstLine="480"/>
        <w:rPr>
          <w:rFonts w:ascii="Times New Roman" w:hAnsi="Times New Roman"/>
          <w:color w:val="000000"/>
          <w:kern w:val="0"/>
          <w:szCs w:val="21"/>
        </w:rPr>
      </w:pPr>
      <w:r>
        <w:rPr>
          <w:rFonts w:hint="eastAsia" w:ascii="仿宋_GB2312" w:hAnsi="Times New Roman" w:eastAsia="仿宋_GB2312"/>
          <w:color w:val="000000"/>
          <w:kern w:val="0"/>
          <w:sz w:val="24"/>
          <w:szCs w:val="24"/>
        </w:rPr>
        <w:t>3.若乙方所完成工作未能通过甲方的验收，则视为逾期完工，除按照甲方要求返工或者修复直至通过验收外，乙方仍须按照上款约定向甲方支付逾期完工的违约金。</w:t>
      </w:r>
    </w:p>
    <w:p>
      <w:pPr>
        <w:widowControl/>
        <w:spacing w:line="520" w:lineRule="exact"/>
        <w:ind w:firstLine="480"/>
        <w:jc w:val="left"/>
        <w:rPr>
          <w:rFonts w:ascii="Times New Roman" w:hAnsi="Times New Roman"/>
          <w:color w:val="000000"/>
          <w:kern w:val="0"/>
          <w:szCs w:val="21"/>
        </w:rPr>
      </w:pPr>
      <w:r>
        <w:rPr>
          <w:rFonts w:hint="eastAsia" w:ascii="仿宋_GB2312" w:hAnsi="Times New Roman" w:eastAsia="仿宋_GB2312"/>
          <w:color w:val="000000"/>
          <w:kern w:val="0"/>
          <w:sz w:val="24"/>
          <w:szCs w:val="24"/>
        </w:rPr>
        <w:t>4.甲方依据上述条款解除本合同后，乙方在承担相应违约责任同时，应在甲方解除合同的书面通知送达之日起5日内全额退还甲方已支付的款额。逾期退还的，按日需支付应退款额1‰的违约金。</w:t>
      </w:r>
    </w:p>
    <w:p>
      <w:pPr>
        <w:widowControl/>
        <w:spacing w:line="520" w:lineRule="exact"/>
        <w:ind w:firstLine="480"/>
        <w:rPr>
          <w:rFonts w:ascii="Times New Roman" w:hAnsi="Times New Roman"/>
          <w:color w:val="000000"/>
          <w:kern w:val="0"/>
          <w:szCs w:val="21"/>
        </w:rPr>
      </w:pPr>
      <w:r>
        <w:rPr>
          <w:rFonts w:hint="eastAsia" w:ascii="仿宋_GB2312" w:hAnsi="Times New Roman" w:eastAsia="仿宋_GB2312"/>
          <w:color w:val="000000"/>
          <w:kern w:val="0"/>
          <w:sz w:val="24"/>
          <w:szCs w:val="24"/>
        </w:rPr>
        <w:t>5.无论乙方所完成之工作是否通过甲方的验收，乙方均应确保所完成之工作能够充分保障他人的人身财产安全，否则由此引发的一切事故及责任均由乙方负责解决和承担。</w:t>
      </w:r>
    </w:p>
    <w:p>
      <w:pPr>
        <w:widowControl/>
        <w:spacing w:line="520" w:lineRule="exact"/>
        <w:ind w:firstLine="480"/>
        <w:jc w:val="left"/>
        <w:rPr>
          <w:rFonts w:ascii="Times New Roman" w:hAnsi="Times New Roman"/>
          <w:color w:val="000000"/>
          <w:kern w:val="0"/>
          <w:szCs w:val="21"/>
        </w:rPr>
      </w:pPr>
      <w:r>
        <w:rPr>
          <w:rFonts w:hint="eastAsia" w:ascii="仿宋_GB2312" w:hAnsi="Times New Roman" w:eastAsia="仿宋_GB2312"/>
          <w:color w:val="000000"/>
          <w:kern w:val="0"/>
          <w:sz w:val="24"/>
          <w:szCs w:val="24"/>
        </w:rPr>
        <w:t>6.因乙方原因出现安全、防火、质量等责任事故的，甲方有权解除合同，乙方须赔偿甲方损失并承担相应法律责任。</w:t>
      </w:r>
    </w:p>
    <w:p>
      <w:pPr>
        <w:widowControl/>
        <w:spacing w:line="520" w:lineRule="exact"/>
        <w:ind w:firstLine="480"/>
        <w:jc w:val="left"/>
        <w:rPr>
          <w:rFonts w:ascii="Times New Roman" w:hAnsi="Times New Roman"/>
          <w:color w:val="000000"/>
          <w:kern w:val="0"/>
          <w:szCs w:val="21"/>
        </w:rPr>
      </w:pPr>
      <w:r>
        <w:rPr>
          <w:rFonts w:hint="eastAsia" w:ascii="仿宋_GB2312" w:hAnsi="Times New Roman" w:eastAsia="仿宋_GB2312"/>
          <w:b/>
          <w:bCs/>
          <w:color w:val="000000"/>
          <w:kern w:val="0"/>
          <w:sz w:val="24"/>
          <w:szCs w:val="24"/>
        </w:rPr>
        <w:t>7.如乙方的进度或质量达不到甲方或业主的要求，未能限期整改，甲方有权指定其他有资质和能力的单位替代履行相应部分，甲方也有权解除合同并指定有资质能力的单位替代履行未完工程。甲方在与乙方结算时将替代履行所需费用（包括增加支出的费用）从乙方合同价款中扣除，不足部分，由乙方补足。</w:t>
      </w:r>
    </w:p>
    <w:p>
      <w:pPr>
        <w:widowControl/>
        <w:spacing w:line="520" w:lineRule="exact"/>
        <w:ind w:firstLine="480"/>
        <w:jc w:val="left"/>
        <w:rPr>
          <w:rFonts w:ascii="Times New Roman" w:hAnsi="Times New Roman"/>
          <w:color w:val="000000"/>
          <w:kern w:val="0"/>
          <w:szCs w:val="21"/>
        </w:rPr>
      </w:pPr>
      <w:r>
        <w:rPr>
          <w:rFonts w:hint="eastAsia" w:ascii="仿宋_GB2312" w:hAnsi="Times New Roman" w:eastAsia="仿宋_GB2312"/>
          <w:b/>
          <w:bCs/>
          <w:color w:val="000000"/>
          <w:kern w:val="0"/>
          <w:sz w:val="24"/>
          <w:szCs w:val="24"/>
        </w:rPr>
        <w:t>十一、其他：</w:t>
      </w:r>
    </w:p>
    <w:p>
      <w:pPr>
        <w:widowControl/>
        <w:spacing w:line="520" w:lineRule="exact"/>
        <w:ind w:firstLine="480"/>
        <w:rPr>
          <w:rFonts w:ascii="Times New Roman" w:hAnsi="Times New Roman"/>
          <w:color w:val="000000"/>
          <w:kern w:val="0"/>
          <w:szCs w:val="21"/>
        </w:rPr>
      </w:pPr>
      <w:r>
        <w:rPr>
          <w:rFonts w:hint="eastAsia" w:ascii="仿宋_GB2312" w:hAnsi="Times New Roman" w:eastAsia="仿宋_GB2312"/>
          <w:color w:val="000000"/>
          <w:kern w:val="0"/>
          <w:sz w:val="24"/>
          <w:szCs w:val="24"/>
        </w:rPr>
        <w:t>1.争议解决方式。凡因履行本合同所产生的争议，甲乙双方均应友好协商解决；协商不成时，任何一方均有权向甲方所在地有管辖权的人民法院提起诉讼解决。</w:t>
      </w:r>
    </w:p>
    <w:p>
      <w:pPr>
        <w:widowControl/>
        <w:spacing w:line="520" w:lineRule="exact"/>
        <w:ind w:firstLine="480"/>
        <w:rPr>
          <w:rFonts w:ascii="Times New Roman" w:hAnsi="Times New Roman"/>
          <w:color w:val="000000"/>
          <w:kern w:val="0"/>
          <w:szCs w:val="21"/>
        </w:rPr>
      </w:pPr>
      <w:r>
        <w:rPr>
          <w:rFonts w:hint="eastAsia" w:ascii="仿宋_GB2312" w:hAnsi="Times New Roman" w:eastAsia="仿宋_GB2312"/>
          <w:color w:val="000000"/>
          <w:kern w:val="0"/>
          <w:sz w:val="24"/>
          <w:szCs w:val="24"/>
        </w:rPr>
        <w:t>2.本合同未尽事宜，甲乙双方可协商另订补充协议；补充协议与本协议具有同等法律效力。</w:t>
      </w:r>
    </w:p>
    <w:p>
      <w:pPr>
        <w:widowControl/>
        <w:spacing w:line="520" w:lineRule="exact"/>
        <w:ind w:firstLine="480"/>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3.本合同壹式陆份，甲方肆份，乙方贰份。均具同等法律效力。</w:t>
      </w:r>
    </w:p>
    <w:p>
      <w:pPr>
        <w:widowControl/>
        <w:spacing w:line="520" w:lineRule="exact"/>
        <w:ind w:left="1919" w:leftChars="228" w:hanging="1440" w:hangingChars="600"/>
        <w:jc w:val="left"/>
        <w:rPr>
          <w:rFonts w:ascii="Times New Roman" w:hAnsi="Times New Roman"/>
          <w:color w:val="000000"/>
          <w:kern w:val="0"/>
          <w:szCs w:val="21"/>
        </w:rPr>
      </w:pPr>
      <w:r>
        <w:rPr>
          <w:rFonts w:hint="eastAsia" w:ascii="仿宋_GB2312" w:hAnsi="Times New Roman" w:eastAsia="仿宋_GB2312"/>
          <w:color w:val="000000"/>
          <w:kern w:val="0"/>
          <w:sz w:val="24"/>
          <w:szCs w:val="24"/>
        </w:rPr>
        <w:t>附件：  1、</w:t>
      </w:r>
      <w:r>
        <w:rPr>
          <w:rFonts w:hint="eastAsia" w:ascii="仿宋_GB2312" w:hAnsi="宋体" w:eastAsia="仿宋_GB2312" w:cs="宋体"/>
          <w:color w:val="000000"/>
          <w:kern w:val="0"/>
          <w:sz w:val="24"/>
          <w:szCs w:val="24"/>
        </w:rPr>
        <w:t>流花中心6-11号馆通道燃气管道改造项目工程</w:t>
      </w:r>
      <w:r>
        <w:rPr>
          <w:rFonts w:hint="eastAsia" w:ascii="仿宋_GB2312" w:hAnsi="Times New Roman" w:eastAsia="仿宋_GB2312"/>
          <w:color w:val="000000"/>
          <w:kern w:val="0"/>
          <w:sz w:val="24"/>
          <w:szCs w:val="24"/>
        </w:rPr>
        <w:t>量清单；</w:t>
      </w:r>
    </w:p>
    <w:p>
      <w:pPr>
        <w:widowControl/>
        <w:spacing w:line="520" w:lineRule="exact"/>
        <w:ind w:firstLine="1440" w:firstLineChars="600"/>
        <w:jc w:val="left"/>
        <w:rPr>
          <w:rFonts w:ascii="Times New Roman" w:hAnsi="Times New Roman"/>
          <w:color w:val="000000"/>
          <w:kern w:val="0"/>
          <w:szCs w:val="21"/>
        </w:rPr>
      </w:pPr>
      <w:r>
        <w:rPr>
          <w:rFonts w:hint="eastAsia" w:ascii="仿宋_GB2312" w:hAnsi="Times New Roman" w:eastAsia="仿宋_GB2312"/>
          <w:color w:val="000000"/>
          <w:kern w:val="0"/>
          <w:sz w:val="24"/>
          <w:szCs w:val="24"/>
        </w:rPr>
        <w:t>2、供应商廉洁承诺书；</w:t>
      </w:r>
    </w:p>
    <w:p>
      <w:pPr>
        <w:widowControl/>
        <w:spacing w:line="520" w:lineRule="exact"/>
        <w:ind w:firstLine="1440" w:firstLineChars="600"/>
        <w:jc w:val="left"/>
        <w:rPr>
          <w:rFonts w:ascii="Times New Roman" w:hAnsi="Times New Roman"/>
          <w:color w:val="000000"/>
          <w:kern w:val="0"/>
          <w:szCs w:val="21"/>
        </w:rPr>
      </w:pPr>
      <w:r>
        <w:rPr>
          <w:rFonts w:hint="eastAsia" w:ascii="仿宋_GB2312" w:hAnsi="Times New Roman" w:eastAsia="仿宋_GB2312"/>
          <w:color w:val="000000"/>
          <w:kern w:val="0"/>
          <w:sz w:val="24"/>
          <w:szCs w:val="24"/>
        </w:rPr>
        <w:t>3、环境和安全管理协议书；</w:t>
      </w:r>
    </w:p>
    <w:p>
      <w:pPr>
        <w:widowControl/>
        <w:spacing w:line="520" w:lineRule="exact"/>
        <w:rPr>
          <w:rFonts w:ascii="Times New Roman" w:hAnsi="Times New Roman"/>
          <w:color w:val="000000"/>
          <w:kern w:val="0"/>
          <w:szCs w:val="21"/>
        </w:rPr>
      </w:pPr>
      <w:r>
        <w:rPr>
          <w:rFonts w:ascii="仿宋_GB2312" w:hAnsi="Times New Roman" w:eastAsia="仿宋_GB2312"/>
          <w:color w:val="000000"/>
          <w:kern w:val="0"/>
          <w:sz w:val="24"/>
          <w:szCs w:val="24"/>
        </w:rPr>
        <w:t>         </w:t>
      </w:r>
      <w:r>
        <w:rPr>
          <w:rFonts w:hint="eastAsia" w:ascii="仿宋_GB2312" w:hAnsi="Times New Roman" w:eastAsia="仿宋_GB2312"/>
          <w:color w:val="000000"/>
          <w:kern w:val="0"/>
          <w:sz w:val="24"/>
          <w:szCs w:val="24"/>
        </w:rPr>
        <w:t xml:space="preserve">     </w:t>
      </w:r>
      <w:r>
        <w:rPr>
          <w:rFonts w:ascii="仿宋_GB2312" w:hAnsi="Times New Roman" w:eastAsia="仿宋_GB2312"/>
          <w:color w:val="000000"/>
          <w:kern w:val="0"/>
          <w:sz w:val="24"/>
          <w:szCs w:val="24"/>
        </w:rPr>
        <w:t> </w:t>
      </w:r>
      <w:r>
        <w:rPr>
          <w:rFonts w:hint="eastAsia" w:ascii="仿宋_GB2312" w:hAnsi="Times New Roman" w:eastAsia="仿宋_GB2312"/>
          <w:color w:val="000000"/>
          <w:kern w:val="0"/>
          <w:sz w:val="24"/>
          <w:szCs w:val="24"/>
        </w:rPr>
        <w:t xml:space="preserve">  4、安全文明施工承诺书；</w:t>
      </w:r>
    </w:p>
    <w:p>
      <w:pPr>
        <w:widowControl/>
        <w:spacing w:line="520" w:lineRule="exact"/>
        <w:ind w:firstLine="3290" w:firstLineChars="1371"/>
        <w:jc w:val="left"/>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（以下无正文）</w:t>
      </w:r>
    </w:p>
    <w:p>
      <w:pPr>
        <w:widowControl/>
        <w:pBdr>
          <w:top w:val="single" w:color="auto" w:sz="8" w:space="0"/>
          <w:bottom w:val="single" w:color="auto" w:sz="8" w:space="1"/>
        </w:pBdr>
        <w:spacing w:line="520" w:lineRule="exact"/>
        <w:jc w:val="center"/>
        <w:rPr>
          <w:rFonts w:ascii="Times New Roman" w:hAnsi="Times New Roman"/>
          <w:color w:val="000000"/>
          <w:kern w:val="0"/>
          <w:szCs w:val="21"/>
        </w:rPr>
      </w:pPr>
      <w:r>
        <w:rPr>
          <w:rFonts w:hint="eastAsia" w:ascii="仿宋_GB2312" w:hAnsi="Times New Roman" w:eastAsia="仿宋_GB2312"/>
          <w:color w:val="000000"/>
          <w:kern w:val="0"/>
          <w:sz w:val="24"/>
          <w:szCs w:val="24"/>
        </w:rPr>
        <w:t>合同盖章签署栏</w:t>
      </w:r>
    </w:p>
    <w:p>
      <w:pPr>
        <w:widowControl/>
        <w:spacing w:line="520" w:lineRule="exact"/>
        <w:ind w:left="1440" w:hanging="1440"/>
        <w:rPr>
          <w:rFonts w:ascii="仿宋_GB2312" w:hAnsi="Times New Roman" w:eastAsia="仿宋_GB2312"/>
          <w:color w:val="000000"/>
          <w:kern w:val="0"/>
          <w:sz w:val="24"/>
          <w:szCs w:val="24"/>
        </w:rPr>
      </w:pPr>
      <w:r>
        <w:rPr>
          <w:rFonts w:ascii="仿宋_GB2312" w:hAnsi="Times New Roman" w:eastAsia="仿宋_GB2312"/>
          <w:color w:val="000000"/>
          <w:kern w:val="0"/>
          <w:sz w:val="24"/>
          <w:szCs w:val="24"/>
        </w:rPr>
        <w:t> </w:t>
      </w:r>
    </w:p>
    <w:p>
      <w:pPr>
        <w:spacing w:line="360" w:lineRule="auto"/>
        <w:rPr>
          <w:rFonts w:ascii="仿宋" w:hAnsi="仿宋" w:eastAsia="仿宋"/>
          <w:sz w:val="24"/>
          <w:szCs w:val="24"/>
          <w:u w:val="single"/>
        </w:rPr>
      </w:pPr>
      <w:r>
        <w:rPr>
          <w:rFonts w:hint="eastAsia" w:ascii="仿宋" w:hAnsi="仿宋" w:eastAsia="仿宋"/>
          <w:sz w:val="24"/>
          <w:szCs w:val="24"/>
        </w:rPr>
        <w:t>甲方（盖章）：</w:t>
      </w:r>
      <w:r>
        <w:rPr>
          <w:rFonts w:hint="eastAsia" w:ascii="仿宋" w:hAnsi="仿宋" w:eastAsia="仿宋"/>
          <w:sz w:val="24"/>
          <w:szCs w:val="24"/>
          <w:u w:val="single"/>
        </w:rPr>
        <w:t>广州市城投资产经营管理</w:t>
      </w:r>
      <w:r>
        <w:rPr>
          <w:rFonts w:hint="eastAsia" w:ascii="仿宋" w:hAnsi="仿宋" w:eastAsia="仿宋"/>
          <w:sz w:val="24"/>
          <w:szCs w:val="24"/>
        </w:rPr>
        <w:t xml:space="preserve">  乙方（盖章）：</w:t>
      </w:r>
      <w:r>
        <w:rPr>
          <w:rFonts w:hint="eastAsia" w:ascii="仿宋" w:hAnsi="仿宋" w:eastAsia="仿宋"/>
          <w:sz w:val="24"/>
          <w:szCs w:val="24"/>
          <w:u w:val="single"/>
        </w:rPr>
        <w:t xml:space="preserve">                 </w:t>
      </w:r>
    </w:p>
    <w:p>
      <w:pPr>
        <w:spacing w:line="360" w:lineRule="auto"/>
        <w:ind w:firstLine="1560" w:firstLineChars="650"/>
        <w:rPr>
          <w:rFonts w:ascii="仿宋" w:hAnsi="仿宋" w:eastAsia="仿宋"/>
          <w:sz w:val="24"/>
          <w:szCs w:val="24"/>
          <w:u w:val="single"/>
        </w:rPr>
      </w:pPr>
      <w:r>
        <w:rPr>
          <w:rFonts w:hint="eastAsia" w:ascii="仿宋" w:hAnsi="仿宋" w:eastAsia="仿宋"/>
          <w:sz w:val="24"/>
          <w:szCs w:val="24"/>
          <w:u w:val="single"/>
        </w:rPr>
        <w:t>有限公司流花分公司</w:t>
      </w:r>
      <w:r>
        <w:rPr>
          <w:rFonts w:hint="eastAsia" w:ascii="仿宋" w:hAnsi="仿宋" w:eastAsia="仿宋"/>
          <w:sz w:val="24"/>
          <w:szCs w:val="24"/>
        </w:rPr>
        <w:t xml:space="preserve">                   </w:t>
      </w:r>
    </w:p>
    <w:p>
      <w:pPr>
        <w:spacing w:line="360" w:lineRule="auto"/>
        <w:rPr>
          <w:rFonts w:ascii="仿宋" w:hAnsi="仿宋" w:eastAsia="仿宋"/>
          <w:sz w:val="24"/>
          <w:szCs w:val="24"/>
        </w:rPr>
      </w:pPr>
      <w:r>
        <w:rPr>
          <w:rFonts w:hint="eastAsia" w:ascii="仿宋" w:hAnsi="仿宋" w:eastAsia="仿宋"/>
          <w:sz w:val="24"/>
          <w:szCs w:val="24"/>
        </w:rPr>
        <w:t>法定代表人：                         法定代表人：</w:t>
      </w:r>
    </w:p>
    <w:p>
      <w:pPr>
        <w:spacing w:line="360" w:lineRule="auto"/>
        <w:rPr>
          <w:rFonts w:ascii="仿宋" w:hAnsi="仿宋" w:eastAsia="仿宋"/>
          <w:sz w:val="24"/>
          <w:szCs w:val="24"/>
        </w:rPr>
      </w:pPr>
      <w:r>
        <w:rPr>
          <w:rFonts w:hint="eastAsia" w:ascii="仿宋" w:hAnsi="仿宋" w:eastAsia="仿宋"/>
          <w:sz w:val="24"/>
          <w:szCs w:val="24"/>
        </w:rPr>
        <w:t>授权签字人：                         授权签字人：</w:t>
      </w:r>
    </w:p>
    <w:p>
      <w:pPr>
        <w:spacing w:line="360" w:lineRule="auto"/>
        <w:ind w:left="5810" w:hanging="5810" w:hangingChars="2421"/>
        <w:rPr>
          <w:rFonts w:ascii="仿宋" w:hAnsi="仿宋" w:eastAsia="仿宋"/>
          <w:sz w:val="24"/>
          <w:szCs w:val="24"/>
        </w:rPr>
      </w:pPr>
      <w:r>
        <w:rPr>
          <w:rFonts w:hint="eastAsia" w:ascii="仿宋" w:hAnsi="仿宋" w:eastAsia="仿宋"/>
          <w:sz w:val="24"/>
          <w:szCs w:val="24"/>
        </w:rPr>
        <w:t xml:space="preserve">单 位 地 址：                        单 位 地 址： </w:t>
      </w:r>
    </w:p>
    <w:p>
      <w:pPr>
        <w:spacing w:line="360" w:lineRule="auto"/>
        <w:ind w:left="6600" w:hanging="6600" w:hangingChars="2750"/>
        <w:rPr>
          <w:rFonts w:ascii="仿宋" w:hAnsi="仿宋" w:eastAsia="仿宋"/>
          <w:sz w:val="24"/>
          <w:szCs w:val="24"/>
        </w:rPr>
      </w:pPr>
      <w:r>
        <w:rPr>
          <w:rFonts w:hint="eastAsia" w:ascii="仿宋" w:hAnsi="仿宋" w:eastAsia="仿宋"/>
          <w:sz w:val="24"/>
          <w:szCs w:val="24"/>
        </w:rPr>
        <w:t xml:space="preserve">开户银行：                          开户银行： </w:t>
      </w:r>
    </w:p>
    <w:p>
      <w:pPr>
        <w:spacing w:line="360" w:lineRule="auto"/>
        <w:rPr>
          <w:rFonts w:ascii="仿宋" w:hAnsi="仿宋" w:eastAsia="仿宋"/>
          <w:sz w:val="24"/>
          <w:szCs w:val="24"/>
        </w:rPr>
      </w:pPr>
      <w:r>
        <w:rPr>
          <w:rFonts w:hint="eastAsia" w:ascii="仿宋" w:hAnsi="仿宋" w:eastAsia="仿宋"/>
          <w:sz w:val="24"/>
          <w:szCs w:val="24"/>
        </w:rPr>
        <w:t>银行账号：                          银行账号：</w:t>
      </w:r>
    </w:p>
    <w:p>
      <w:pPr>
        <w:spacing w:line="360" w:lineRule="auto"/>
        <w:rPr>
          <w:rFonts w:ascii="仿宋" w:hAnsi="仿宋" w:eastAsia="仿宋"/>
          <w:sz w:val="24"/>
          <w:szCs w:val="24"/>
          <w:u w:val="single"/>
        </w:rPr>
      </w:pPr>
      <w:r>
        <w:rPr>
          <w:rFonts w:hint="eastAsia" w:ascii="仿宋" w:hAnsi="仿宋" w:eastAsia="仿宋"/>
          <w:sz w:val="24"/>
          <w:szCs w:val="24"/>
        </w:rPr>
        <w:t xml:space="preserve">日    期：                          日    期：             </w:t>
      </w:r>
    </w:p>
    <w:p>
      <w:pPr>
        <w:widowControl/>
        <w:spacing w:line="242" w:lineRule="atLeast"/>
        <w:jc w:val="left"/>
        <w:rPr>
          <w:rFonts w:ascii="仿宋_GB2312" w:hAnsi="Times New Roman" w:eastAsia="仿宋_GB2312"/>
          <w:color w:val="000000"/>
          <w:kern w:val="0"/>
          <w:sz w:val="24"/>
          <w:szCs w:val="24"/>
        </w:rPr>
      </w:pPr>
    </w:p>
    <w:p>
      <w:pPr>
        <w:widowControl/>
        <w:spacing w:line="242" w:lineRule="atLeast"/>
        <w:jc w:val="left"/>
        <w:rPr>
          <w:rFonts w:ascii="仿宋_GB2312" w:hAnsi="Times New Roman" w:eastAsia="仿宋_GB2312"/>
          <w:color w:val="000000"/>
          <w:kern w:val="0"/>
          <w:sz w:val="24"/>
          <w:szCs w:val="24"/>
        </w:rPr>
      </w:pPr>
    </w:p>
    <w:p>
      <w:pPr>
        <w:widowControl/>
        <w:spacing w:line="242" w:lineRule="atLeast"/>
        <w:jc w:val="left"/>
        <w:rPr>
          <w:rFonts w:ascii="仿宋_GB2312" w:hAnsi="Times New Roman" w:eastAsia="仿宋_GB2312"/>
          <w:color w:val="000000"/>
          <w:kern w:val="0"/>
          <w:sz w:val="24"/>
          <w:szCs w:val="24"/>
        </w:rPr>
      </w:pPr>
    </w:p>
    <w:p>
      <w:pPr>
        <w:widowControl/>
        <w:spacing w:line="242" w:lineRule="atLeast"/>
        <w:jc w:val="left"/>
        <w:rPr>
          <w:rFonts w:ascii="仿宋_GB2312" w:hAnsi="Times New Roman" w:eastAsia="仿宋_GB2312"/>
          <w:color w:val="000000"/>
          <w:kern w:val="0"/>
          <w:sz w:val="24"/>
          <w:szCs w:val="24"/>
        </w:rPr>
      </w:pPr>
    </w:p>
    <w:p>
      <w:pPr>
        <w:widowControl/>
        <w:spacing w:line="242" w:lineRule="atLeast"/>
        <w:jc w:val="left"/>
        <w:rPr>
          <w:rFonts w:ascii="仿宋_GB2312" w:hAnsi="Times New Roman" w:eastAsia="仿宋_GB2312"/>
          <w:color w:val="000000"/>
          <w:kern w:val="0"/>
          <w:sz w:val="24"/>
          <w:szCs w:val="24"/>
        </w:rPr>
      </w:pPr>
    </w:p>
    <w:p>
      <w:pPr>
        <w:widowControl/>
        <w:spacing w:line="242" w:lineRule="atLeast"/>
        <w:jc w:val="left"/>
        <w:rPr>
          <w:rFonts w:ascii="仿宋_GB2312" w:hAnsi="Times New Roman" w:eastAsia="仿宋_GB2312"/>
          <w:color w:val="000000"/>
          <w:kern w:val="0"/>
          <w:sz w:val="24"/>
          <w:szCs w:val="24"/>
        </w:rPr>
      </w:pPr>
    </w:p>
    <w:p>
      <w:pPr>
        <w:widowControl/>
        <w:spacing w:line="242" w:lineRule="atLeast"/>
        <w:jc w:val="left"/>
        <w:rPr>
          <w:rFonts w:ascii="仿宋_GB2312" w:hAnsi="Times New Roman" w:eastAsia="仿宋_GB2312"/>
          <w:color w:val="000000"/>
          <w:kern w:val="0"/>
          <w:sz w:val="24"/>
          <w:szCs w:val="24"/>
        </w:rPr>
      </w:pPr>
    </w:p>
    <w:p>
      <w:pPr>
        <w:widowControl/>
        <w:spacing w:line="242" w:lineRule="atLeast"/>
        <w:jc w:val="left"/>
        <w:rPr>
          <w:rFonts w:ascii="仿宋_GB2312" w:hAnsi="Times New Roman" w:eastAsia="仿宋_GB2312"/>
          <w:color w:val="000000"/>
          <w:kern w:val="0"/>
          <w:sz w:val="24"/>
          <w:szCs w:val="24"/>
        </w:rPr>
      </w:pPr>
    </w:p>
    <w:p>
      <w:pPr>
        <w:widowControl/>
        <w:spacing w:line="242" w:lineRule="atLeast"/>
        <w:jc w:val="left"/>
        <w:rPr>
          <w:rFonts w:ascii="仿宋_GB2312" w:hAnsi="Times New Roman" w:eastAsia="仿宋_GB2312"/>
          <w:color w:val="000000"/>
          <w:kern w:val="0"/>
          <w:sz w:val="24"/>
          <w:szCs w:val="24"/>
        </w:rPr>
      </w:pPr>
    </w:p>
    <w:p>
      <w:pPr>
        <w:widowControl/>
        <w:spacing w:line="242" w:lineRule="atLeast"/>
        <w:jc w:val="left"/>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 xml:space="preserve"> </w:t>
      </w:r>
      <w:r>
        <w:rPr>
          <w:rFonts w:hint="eastAsia" w:ascii="仿宋_GB2312" w:hAnsi="Times New Roman" w:eastAsia="仿宋_GB2312"/>
          <w:color w:val="000000"/>
          <w:kern w:val="0"/>
          <w:sz w:val="24"/>
          <w:szCs w:val="24"/>
        </w:rPr>
        <w:br w:type="page"/>
      </w:r>
      <w:r>
        <w:rPr>
          <w:rFonts w:hint="eastAsia" w:ascii="仿宋_GB2312" w:hAnsi="Times New Roman" w:eastAsia="仿宋_GB2312"/>
          <w:color w:val="000000"/>
          <w:kern w:val="0"/>
          <w:sz w:val="24"/>
          <w:szCs w:val="24"/>
        </w:rPr>
        <w:t>附件1：</w:t>
      </w:r>
    </w:p>
    <w:p>
      <w:pPr>
        <w:widowControl/>
        <w:spacing w:line="500" w:lineRule="atLeast"/>
        <w:jc w:val="center"/>
        <w:rPr>
          <w:rFonts w:ascii="Times New Roman" w:hAnsi="Times New Roman"/>
          <w:color w:val="000000"/>
          <w:kern w:val="0"/>
          <w:szCs w:val="21"/>
        </w:rPr>
      </w:pPr>
      <w:r>
        <w:rPr>
          <w:rFonts w:hint="eastAsia" w:ascii="仿宋_GB2312" w:hAnsi="Times New Roman" w:eastAsia="仿宋_GB2312"/>
          <w:b/>
          <w:bCs/>
          <w:color w:val="000000"/>
          <w:kern w:val="0"/>
          <w:sz w:val="32"/>
          <w:szCs w:val="32"/>
        </w:rPr>
        <w:t>供应商廉洁承诺书</w:t>
      </w:r>
    </w:p>
    <w:p>
      <w:pPr>
        <w:widowControl/>
        <w:spacing w:line="242" w:lineRule="atLeast"/>
        <w:ind w:firstLine="196"/>
        <w:rPr>
          <w:rFonts w:ascii="Times New Roman" w:hAnsi="Times New Roman"/>
          <w:color w:val="000000"/>
          <w:kern w:val="0"/>
          <w:szCs w:val="21"/>
        </w:rPr>
      </w:pPr>
      <w:r>
        <w:rPr>
          <w:rFonts w:hint="eastAsia" w:ascii="宋体" w:hAnsi="宋体" w:cs="宋体"/>
          <w:color w:val="000000"/>
          <w:kern w:val="0"/>
          <w:sz w:val="10"/>
          <w:szCs w:val="10"/>
        </w:rPr>
        <w:t> </w:t>
      </w:r>
    </w:p>
    <w:p>
      <w:pPr>
        <w:widowControl/>
        <w:spacing w:line="500" w:lineRule="atLeast"/>
        <w:ind w:firstLine="480"/>
        <w:rPr>
          <w:rFonts w:ascii="Times New Roman" w:hAnsi="Times New Roman"/>
          <w:color w:val="000000"/>
          <w:kern w:val="0"/>
          <w:szCs w:val="21"/>
        </w:rPr>
      </w:pPr>
      <w:r>
        <w:rPr>
          <w:rFonts w:hint="eastAsia" w:ascii="仿宋_GB2312" w:hAnsi="Times New Roman" w:eastAsia="仿宋_GB2312"/>
          <w:color w:val="000000"/>
          <w:kern w:val="0"/>
          <w:sz w:val="24"/>
          <w:szCs w:val="24"/>
        </w:rPr>
        <w:t>为保证双方在业务活动中坚持守法、公平和诚信的原则，防止各种违法违纪和不廉洁行为的发生，共同维护双方在业务往来中的合法权益，根据《中华人民共和国合同法》等有关法律法规和廉洁方面的有关规定，本供应商自愿与</w:t>
      </w:r>
      <w:r>
        <w:rPr>
          <w:rFonts w:hint="eastAsia" w:ascii="仿宋" w:hAnsi="仿宋" w:eastAsia="仿宋" w:cs="Arial"/>
          <w:color w:val="000000"/>
          <w:sz w:val="24"/>
          <w:szCs w:val="24"/>
        </w:rPr>
        <w:t>广州市城投资产经营管理有限公司流花分公司</w:t>
      </w:r>
      <w:r>
        <w:rPr>
          <w:rFonts w:hint="eastAsia" w:ascii="仿宋_GB2312" w:hAnsi="Times New Roman" w:eastAsia="仿宋_GB2312"/>
          <w:color w:val="000000"/>
          <w:kern w:val="0"/>
          <w:sz w:val="24"/>
          <w:szCs w:val="24"/>
        </w:rPr>
        <w:t>（以下简称“流花分公司”）在签订合同的同时，作出如下承诺：</w:t>
      </w:r>
    </w:p>
    <w:p>
      <w:pPr>
        <w:widowControl/>
        <w:spacing w:line="500" w:lineRule="atLeast"/>
        <w:ind w:firstLine="480"/>
        <w:rPr>
          <w:rFonts w:ascii="Times New Roman" w:hAnsi="Times New Roman"/>
          <w:color w:val="000000"/>
          <w:kern w:val="0"/>
          <w:szCs w:val="21"/>
        </w:rPr>
      </w:pPr>
      <w:r>
        <w:rPr>
          <w:rFonts w:hint="eastAsia" w:ascii="仿宋_GB2312" w:hAnsi="Times New Roman" w:eastAsia="仿宋_GB2312"/>
          <w:color w:val="000000"/>
          <w:kern w:val="0"/>
          <w:sz w:val="24"/>
          <w:szCs w:val="24"/>
        </w:rPr>
        <w:t>（一）严格遵守国家有关工程建设、物资采购、招标投标等市场经济活动的法律法规、政策以及廉洁建设规定。</w:t>
      </w:r>
    </w:p>
    <w:p>
      <w:pPr>
        <w:widowControl/>
        <w:spacing w:line="500" w:lineRule="atLeast"/>
        <w:ind w:firstLine="480"/>
        <w:rPr>
          <w:rFonts w:ascii="Times New Roman" w:hAnsi="Times New Roman"/>
          <w:color w:val="000000"/>
          <w:kern w:val="0"/>
          <w:szCs w:val="21"/>
        </w:rPr>
      </w:pPr>
      <w:r>
        <w:rPr>
          <w:rFonts w:hint="eastAsia" w:ascii="仿宋_GB2312" w:hAnsi="Times New Roman" w:eastAsia="仿宋_GB2312"/>
          <w:color w:val="000000"/>
          <w:kern w:val="0"/>
          <w:sz w:val="24"/>
          <w:szCs w:val="24"/>
        </w:rPr>
        <w:t>（二）不以任何形式向流花分公司及其工作人员馈赠现金、有价证</w:t>
      </w:r>
      <w:r>
        <w:rPr>
          <w:rFonts w:hint="eastAsia" w:ascii="宋体" w:hAnsi="宋体" w:cs="宋体"/>
          <w:color w:val="000000"/>
          <w:kern w:val="0"/>
          <w:sz w:val="24"/>
          <w:szCs w:val="24"/>
        </w:rPr>
        <w:t>劵</w:t>
      </w:r>
      <w:r>
        <w:rPr>
          <w:rFonts w:hint="eastAsia" w:ascii="仿宋_GB2312" w:hAnsi="仿宋_GB2312" w:eastAsia="仿宋_GB2312" w:cs="仿宋_GB2312"/>
          <w:color w:val="000000"/>
          <w:kern w:val="0"/>
          <w:sz w:val="24"/>
          <w:szCs w:val="24"/>
        </w:rPr>
        <w:t>、支付凭证和贵重礼品等财物。</w:t>
      </w:r>
    </w:p>
    <w:p>
      <w:pPr>
        <w:widowControl/>
        <w:spacing w:line="500" w:lineRule="atLeast"/>
        <w:ind w:firstLine="480"/>
        <w:rPr>
          <w:rFonts w:ascii="Times New Roman" w:hAnsi="Times New Roman"/>
          <w:color w:val="000000"/>
          <w:kern w:val="0"/>
          <w:szCs w:val="21"/>
        </w:rPr>
      </w:pPr>
      <w:r>
        <w:rPr>
          <w:rFonts w:hint="eastAsia" w:ascii="仿宋_GB2312" w:hAnsi="Times New Roman" w:eastAsia="仿宋_GB2312"/>
          <w:color w:val="000000"/>
          <w:kern w:val="0"/>
          <w:sz w:val="24"/>
          <w:szCs w:val="24"/>
        </w:rPr>
        <w:t>（三）不以任何理由邀请流花分公司工作人员参加有可能影响业务活动的宴请及娱乐活动以及提供通信工具、交通工具和高档办公用品等物品。</w:t>
      </w:r>
    </w:p>
    <w:p>
      <w:pPr>
        <w:widowControl/>
        <w:spacing w:line="500" w:lineRule="atLeast"/>
        <w:ind w:firstLine="480"/>
        <w:rPr>
          <w:rFonts w:ascii="Times New Roman" w:hAnsi="Times New Roman"/>
          <w:color w:val="000000"/>
          <w:kern w:val="0"/>
          <w:szCs w:val="21"/>
        </w:rPr>
      </w:pPr>
      <w:r>
        <w:rPr>
          <w:rFonts w:hint="eastAsia" w:ascii="仿宋_GB2312" w:hAnsi="Times New Roman" w:eastAsia="仿宋_GB2312"/>
          <w:color w:val="000000"/>
          <w:kern w:val="0"/>
          <w:sz w:val="24"/>
          <w:szCs w:val="24"/>
        </w:rPr>
        <w:t>（四）不为流花分公司工作人员在度假、出国（处境）旅游、婚丧嫁娶、住房装修、配偶子女等亲属工作安排等方面提供方便。</w:t>
      </w:r>
    </w:p>
    <w:p>
      <w:pPr>
        <w:widowControl/>
        <w:spacing w:line="500" w:lineRule="atLeast"/>
        <w:ind w:firstLine="480"/>
        <w:rPr>
          <w:rFonts w:ascii="Times New Roman" w:hAnsi="Times New Roman"/>
          <w:color w:val="000000"/>
          <w:kern w:val="0"/>
          <w:szCs w:val="21"/>
        </w:rPr>
      </w:pPr>
      <w:r>
        <w:rPr>
          <w:rFonts w:hint="eastAsia" w:ascii="仿宋_GB2312" w:hAnsi="Times New Roman" w:eastAsia="仿宋_GB2312"/>
          <w:color w:val="000000"/>
          <w:kern w:val="0"/>
          <w:sz w:val="24"/>
          <w:szCs w:val="24"/>
        </w:rPr>
        <w:t>（五）不以任何名义为流花分公司工作人员及其亲属支付应由个人支付的各种费用。</w:t>
      </w:r>
    </w:p>
    <w:p>
      <w:pPr>
        <w:widowControl/>
        <w:spacing w:line="500" w:lineRule="atLeast"/>
        <w:ind w:firstLine="480"/>
        <w:rPr>
          <w:rFonts w:ascii="Times New Roman" w:hAnsi="Times New Roman"/>
          <w:color w:val="000000"/>
          <w:kern w:val="0"/>
          <w:szCs w:val="21"/>
        </w:rPr>
      </w:pPr>
      <w:r>
        <w:rPr>
          <w:rFonts w:hint="eastAsia" w:ascii="仿宋_GB2312" w:hAnsi="Times New Roman" w:eastAsia="仿宋_GB2312"/>
          <w:color w:val="000000"/>
          <w:kern w:val="0"/>
          <w:sz w:val="24"/>
          <w:szCs w:val="24"/>
        </w:rPr>
        <w:t>（六）本供应商发现流花分公司工作人员明示或暗示要求收受贿赂，将及时向建隆公司纪检监察室举报。</w:t>
      </w:r>
    </w:p>
    <w:p>
      <w:pPr>
        <w:widowControl/>
        <w:spacing w:line="500" w:lineRule="atLeast"/>
        <w:ind w:firstLine="480"/>
        <w:rPr>
          <w:rFonts w:ascii="Times New Roman" w:hAnsi="Times New Roman"/>
          <w:color w:val="000000"/>
          <w:kern w:val="0"/>
          <w:szCs w:val="21"/>
        </w:rPr>
      </w:pPr>
      <w:r>
        <w:rPr>
          <w:rFonts w:hint="eastAsia" w:ascii="仿宋_GB2312" w:hAnsi="Times New Roman" w:eastAsia="仿宋_GB2312"/>
          <w:color w:val="000000"/>
          <w:kern w:val="0"/>
          <w:sz w:val="24"/>
          <w:szCs w:val="24"/>
        </w:rPr>
        <w:t>（七）本供应商如有违反本承诺的，流花分公司有权终止合同的履行且不承担违约责任。</w:t>
      </w:r>
    </w:p>
    <w:p>
      <w:pPr>
        <w:widowControl/>
        <w:jc w:val="left"/>
        <w:rPr>
          <w:rFonts w:ascii="仿宋_GB2312" w:hAnsi="仿宋" w:eastAsia="仿宋_GB2312" w:cs="Arial"/>
          <w:color w:val="000000"/>
          <w:kern w:val="0"/>
          <w:sz w:val="24"/>
        </w:rPr>
      </w:pPr>
    </w:p>
    <w:p>
      <w:pPr>
        <w:widowControl/>
        <w:ind w:firstLine="240" w:firstLineChars="100"/>
        <w:jc w:val="left"/>
        <w:rPr>
          <w:rFonts w:ascii="仿宋_GB2312" w:hAnsi="仿宋" w:eastAsia="仿宋_GB2312" w:cs="Arial"/>
          <w:color w:val="000000"/>
          <w:kern w:val="0"/>
          <w:sz w:val="24"/>
        </w:rPr>
      </w:pPr>
    </w:p>
    <w:p>
      <w:pPr>
        <w:widowControl/>
        <w:ind w:right="960" w:firstLine="3360" w:firstLineChars="1400"/>
        <w:rPr>
          <w:rFonts w:ascii="仿宋_GB2312" w:hAnsi="Times New Roman" w:eastAsia="仿宋_GB2312"/>
          <w:color w:val="000000"/>
          <w:kern w:val="0"/>
          <w:sz w:val="24"/>
          <w:szCs w:val="24"/>
        </w:rPr>
      </w:pPr>
      <w:r>
        <w:rPr>
          <w:rFonts w:hint="eastAsia" w:ascii="仿宋_GB2312" w:hAnsi="仿宋" w:eastAsia="仿宋_GB2312" w:cs="Arial"/>
          <w:color w:val="000000"/>
          <w:kern w:val="0"/>
          <w:sz w:val="24"/>
        </w:rPr>
        <w:t>承诺单位：</w:t>
      </w:r>
      <w:r>
        <w:rPr>
          <w:rFonts w:hint="eastAsia" w:ascii="仿宋_GB2312" w:hAnsi="Times New Roman" w:eastAsia="仿宋_GB2312"/>
          <w:color w:val="000000"/>
          <w:kern w:val="0"/>
          <w:sz w:val="24"/>
          <w:szCs w:val="24"/>
        </w:rPr>
        <w:t xml:space="preserve"> </w:t>
      </w:r>
    </w:p>
    <w:p>
      <w:pPr>
        <w:widowControl/>
        <w:ind w:firstLine="3360" w:firstLineChars="1400"/>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日   期：</w:t>
      </w:r>
    </w:p>
    <w:p>
      <w:pPr>
        <w:widowControl/>
        <w:spacing w:line="242" w:lineRule="atLeast"/>
        <w:jc w:val="left"/>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br w:type="page"/>
      </w:r>
    </w:p>
    <w:p>
      <w:pPr>
        <w:widowControl/>
        <w:spacing w:line="242" w:lineRule="atLeast"/>
        <w:jc w:val="left"/>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附件2：</w:t>
      </w:r>
    </w:p>
    <w:p>
      <w:pPr>
        <w:spacing w:line="360" w:lineRule="auto"/>
        <w:jc w:val="center"/>
        <w:rPr>
          <w:rFonts w:ascii="仿宋" w:hAnsi="仿宋" w:eastAsia="仿宋"/>
          <w:b/>
          <w:bCs/>
          <w:sz w:val="32"/>
          <w:szCs w:val="32"/>
        </w:rPr>
      </w:pPr>
      <w:r>
        <w:rPr>
          <w:rFonts w:hint="eastAsia" w:ascii="仿宋_GB2312" w:hAnsi="仿宋_GB2312" w:eastAsia="仿宋_GB2312" w:cs="仿宋_GB2312"/>
          <w:b/>
          <w:bCs/>
          <w:sz w:val="32"/>
          <w:szCs w:val="32"/>
        </w:rPr>
        <w:t>环境和安全管理协议书</w:t>
      </w:r>
    </w:p>
    <w:p>
      <w:pPr>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甲方：</w:t>
      </w:r>
      <w:r>
        <w:rPr>
          <w:rFonts w:hint="eastAsia" w:ascii="仿宋_GB2312" w:hAnsi="仿宋_GB2312" w:eastAsia="仿宋_GB2312" w:cs="仿宋_GB2312"/>
          <w:sz w:val="24"/>
          <w:szCs w:val="24"/>
        </w:rPr>
        <w:t>广州市城投资产经营管理有限公司流花分公司</w:t>
      </w:r>
    </w:p>
    <w:p>
      <w:pPr>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 xml:space="preserve">乙方： </w:t>
      </w:r>
    </w:p>
    <w:p>
      <w:pPr>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甲乙双方本着优势互补、互惠互利、协调促进、共谋发展的原则，进一步加强协调，激活机制，务求实效，协助甲方将环境/安全管理工作提高到一个新的水平；切实落实安全生产的责任，确保人员在承包过程中的安全，依据《中华人民共和国安全生产法》、《中华人民共和国消防法》、《中华人民共和国环境保护法》及有关法律、法规，遵循平等、公平和诚实信用的原则，双方就环境安全管理协商达成一致，订立本协议∶</w:t>
      </w:r>
    </w:p>
    <w:p>
      <w:pPr>
        <w:numPr>
          <w:ilvl w:val="0"/>
          <w:numId w:val="1"/>
        </w:numPr>
        <w:spacing w:line="360" w:lineRule="auto"/>
        <w:ind w:firstLine="540"/>
        <w:rPr>
          <w:rFonts w:ascii="仿宋_GB2312" w:hAnsi="仿宋_GB2312" w:eastAsia="仿宋_GB2312" w:cs="仿宋_GB2312"/>
          <w:sz w:val="24"/>
          <w:szCs w:val="24"/>
        </w:rPr>
      </w:pPr>
      <w:r>
        <w:rPr>
          <w:rFonts w:hint="eastAsia" w:ascii="仿宋_GB2312" w:hAnsi="仿宋_GB2312" w:eastAsia="仿宋_GB2312" w:cs="仿宋_GB2312"/>
          <w:b/>
          <w:sz w:val="24"/>
          <w:szCs w:val="24"/>
        </w:rPr>
        <w:t>责任范围：</w:t>
      </w:r>
      <w:r>
        <w:rPr>
          <w:rFonts w:hint="eastAsia" w:ascii="仿宋_GB2312" w:hAnsi="仿宋_GB2312" w:eastAsia="仿宋_GB2312" w:cs="仿宋_GB2312"/>
          <w:sz w:val="24"/>
          <w:szCs w:val="24"/>
        </w:rPr>
        <w:t>乙方所承包的</w:t>
      </w:r>
      <w:r>
        <w:rPr>
          <w:rFonts w:hint="eastAsia" w:ascii="仿宋_GB2312" w:hAnsi="宋体" w:eastAsia="仿宋_GB2312" w:cs="宋体"/>
          <w:color w:val="000000"/>
          <w:kern w:val="0"/>
          <w:sz w:val="24"/>
          <w:szCs w:val="24"/>
          <w:u w:val="single"/>
        </w:rPr>
        <w:t>流花中心6-11号馆通道燃气管道改造项目</w:t>
      </w:r>
      <w:r>
        <w:rPr>
          <w:rFonts w:hint="eastAsia" w:ascii="仿宋_GB2312" w:hAnsi="仿宋_GB2312" w:eastAsia="仿宋_GB2312" w:cs="仿宋_GB2312"/>
          <w:sz w:val="24"/>
          <w:szCs w:val="24"/>
        </w:rPr>
        <w:t>承包过程中的人身、设备、环境的安全。</w:t>
      </w:r>
    </w:p>
    <w:p>
      <w:pPr>
        <w:numPr>
          <w:ilvl w:val="0"/>
          <w:numId w:val="1"/>
        </w:numPr>
        <w:spacing w:line="360" w:lineRule="auto"/>
        <w:ind w:firstLine="540"/>
        <w:rPr>
          <w:rFonts w:ascii="仿宋_GB2312" w:hAnsi="仿宋_GB2312" w:eastAsia="仿宋_GB2312" w:cs="仿宋_GB2312"/>
          <w:sz w:val="24"/>
          <w:szCs w:val="24"/>
        </w:rPr>
      </w:pPr>
      <w:r>
        <w:rPr>
          <w:rFonts w:hint="eastAsia" w:ascii="仿宋_GB2312" w:hAnsi="仿宋_GB2312" w:eastAsia="仿宋_GB2312" w:cs="仿宋_GB2312"/>
          <w:b/>
          <w:sz w:val="24"/>
          <w:szCs w:val="24"/>
        </w:rPr>
        <w:t>乙方环境和安全的职责</w:t>
      </w:r>
      <w:r>
        <w:rPr>
          <w:rFonts w:hint="eastAsia" w:ascii="仿宋_GB2312" w:hAnsi="仿宋_GB2312" w:eastAsia="仿宋_GB2312" w:cs="仿宋_GB2312"/>
          <w:sz w:val="24"/>
          <w:szCs w:val="24"/>
        </w:rPr>
        <w:t>：</w:t>
      </w:r>
    </w:p>
    <w:p>
      <w:pPr>
        <w:widowControl/>
        <w:shd w:val="clear" w:color="auto" w:fill="FFFFFF"/>
        <w:spacing w:line="360" w:lineRule="auto"/>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1.乙方应贯彻“安全第一、预防为主”的安全管理工作方针。乙方对所承包项目的安全生产管理全面负责，负责建立、健全本项目安全管理责任；制定安全管理制度和操作规程，督促、检查本项目的安全管理工作，及时消除安全事故隐患；组织制定本项目的安全事故应急救援预案并演练，对其所派人员进行安全教育，使其自觉遵守各项安全管理规定，确保安全开展工作，一旦发生安全事故应及时、如实报告甲方及有关部门。</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 遵守国家相关环境/安全生产法律法规的要求，严格执行甲方在环境/安全生产管理体系文件中的各项要求，对曾经是否有过违反环境/安全生产法律法规要给甲方以明确说明。</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 认真贯彻国家、地方及上级有关环境/安全生产的方针、政策，严格执行环境/安全生产的法律法规、规定、标准。建立健全安全生产责任制度和安全生产教育培训制度，制定安全生产规章制度和操作规程，保证本单位安全生产条件所需资金的投入和有效使用。</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 对从业人员进行安全生产、消防安全、环境保护教育培训。</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 严禁违章指挥，及时制止违章作业和违反劳动纪律的行为。</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6. 发生事故，应当迅速采取有效措施，组织抢救伤者、保护好现场，降低环境污染并立即向上级有关部门报告。</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7. 减少废物产生，请勿在甲方所辖物业内乱丢垃圾，废弃物应按本公司的要求分类,将其投入到相应的垃圾桶内。为了尽可能的减少对环境的危害，鼓励大量使用可再回收利用且对环境无危害的环保型包装材料，工作完毕应保持地面清洁。</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8. 所有相关方车辆应作好维修保养以控制减少废气和噪音的产生，进入方甲方所辖物业装卸货物的过程中请主动关闭引擎，严禁鸣笛，尽可能减少废气和噪音的排放，降低对环境的污染。</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9. 根据环境管理的要求，严格管理化学危险品，要求提供甲方化学危险品的供应商要在危险品容器明显处帖示或标示危险品标示，对使用该化学危险品过程中可能或经常发生的危险要明确告知甲方，对使用中要注意的特别事项要进行明确说明。</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10. 减少污水产生，并适当控制排放污水。</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11. 善用资源（水、电、燃油等）。</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12. 加强对危险作业控制，采取一切必要措施保护工作人员及其他人员的安全。必要时配备防护用品，提供警示标识等，进行危险作业前需向甲方履行相关手续。</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13. 促进信息和人员的交流,双方不定期就环境/安全管理工作的内容，通过任何交流方式向甲方提出，对不符合甲方要求的相关方我们会给与客观指出，并对不符合项予以记录。对于严重不符合者，或令其改正而未改者甲方将会提出《整改通知书》，仍未改善者取消其作为甲方供应商的资格。</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14. 努力配合甲方开展环境/安全管理工作，在实施开展的过程中，各相关方有责任协同甲方人员开展环境/安全管理控制，对甲方在环境/安全管理方面上的要求，依据各相关方自身条件努力配合。在人员教育方面，努力提高员工环保/安全意识。</w:t>
      </w:r>
    </w:p>
    <w:p>
      <w:pPr>
        <w:numPr>
          <w:ilvl w:val="0"/>
          <w:numId w:val="1"/>
        </w:numPr>
        <w:spacing w:line="360" w:lineRule="auto"/>
        <w:ind w:firstLine="540"/>
        <w:rPr>
          <w:rFonts w:ascii="仿宋_GB2312" w:hAnsi="仿宋_GB2312" w:eastAsia="仿宋_GB2312" w:cs="仿宋_GB2312"/>
          <w:b/>
          <w:sz w:val="24"/>
          <w:szCs w:val="24"/>
        </w:rPr>
      </w:pPr>
      <w:r>
        <w:rPr>
          <w:rFonts w:hint="eastAsia" w:ascii="仿宋_GB2312" w:hAnsi="仿宋_GB2312" w:eastAsia="仿宋_GB2312" w:cs="仿宋_GB2312"/>
          <w:b/>
          <w:sz w:val="24"/>
          <w:szCs w:val="24"/>
        </w:rPr>
        <w:t>甲方权利义务：</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 负责在乙方承包期间进行定期或不定期的安全监督检查。</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 向乙方提供本单位的安全生产规章制度，并要求乙方从业人员学习贯彻执行。</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 负责对乙方采购的安全、消防用具的材质、使用情况进行监督。</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 对乙方自带的不符合安全要求的设备、工具、安全用具、安全防护用具，有权禁止乙方使用。</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 对违反安全生产标准和规章制度的行为进行纠正，必要时要求乙方整改，如乙方不按期整改的，每次扣除乙方当月应收费用的5%。</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6. 按照规定，负责督促承包单位为从业人员办理工伤保险。</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7. 负责提供、完善相关消防安全防护设施，并对乙方的使用和维护情况进行监督检查。</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8. 对乙方承包过程进行监督检查和管理，对违规、违章行为和“三违”现象进行制止，乙方拒不停止前述行为的，每次扣除乙方当月应收费用的5%。</w:t>
      </w:r>
    </w:p>
    <w:p>
      <w:pPr>
        <w:numPr>
          <w:ilvl w:val="0"/>
          <w:numId w:val="1"/>
        </w:numPr>
        <w:spacing w:line="360" w:lineRule="auto"/>
        <w:ind w:firstLine="540"/>
        <w:rPr>
          <w:rFonts w:ascii="仿宋_GB2312" w:hAnsi="仿宋_GB2312" w:eastAsia="仿宋_GB2312" w:cs="仿宋_GB2312"/>
          <w:b/>
          <w:sz w:val="24"/>
          <w:szCs w:val="24"/>
        </w:rPr>
      </w:pPr>
      <w:r>
        <w:rPr>
          <w:rFonts w:hint="eastAsia" w:ascii="仿宋_GB2312" w:hAnsi="仿宋_GB2312" w:eastAsia="仿宋_GB2312" w:cs="仿宋_GB2312"/>
          <w:b/>
          <w:sz w:val="24"/>
          <w:szCs w:val="24"/>
        </w:rPr>
        <w:t>乙方权利义务：</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 遵守环境/安全生产有关管理规定，合法经营，并随时接受上级部门、甲方等安全检查人员依法实施的监督检查，消除事故隐患。</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 由于乙方安全措施不力造成事故的责任和因此而发生的费用，由乙方承担。</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 乙方应指定安全管理人员，负责日常安全管理事务。</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 遵守甲方安全生产管理制度和劳动纪律。服从甲方的安全生产管理，不服从管理导致生产安全事故的，由乙方承担主要责任，甲方有权就事故造成的损失，向乙方索赔。</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 乙方应对本单位内的从业人员进行三级安全培训教育及日常的消防安全培训教育。</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6. 保证本单位从业人员具备必要的安全生产知识、熟悉有关的安全生产规章制度和安全操作规程、掌握本岗位的安全操作技能和紧急情况下的应急避险措施，并督促承包人员自觉遵守安全生产的各项规章制度。</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7. 应当告知作业人员危险岗位的操作规程和违章操作的危害。</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8. 负责为本单位从业人员提供必要的劳动保护用品和劳动防护用品，督促从业人员正确使用劳动防护用品，及时制止违章行为。</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9. 接受甲方的安全监督检查，对检查提出的问题和隐患，落实人员及时整改，不得以任何理由拒绝整改或设置障碍。</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10. 有权拒绝甲方的违章指挥和强令冒险作业；发现直接危及人身安全的紧急情况时，有权停止作业或者在采取可能的应急措施后撤离作业场所。</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11. 不得私自接设临时用电线路，未经允许不得擅自增加电炉等大功率用电设备。</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12. 接受甲方对违反安全生产管理规定行为的处理决定，并承担由此产生的责任。</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13. 负责为本单位从业人员办理工伤保险、意外伤害保险，支付保险费，如没有购买相关保险从业人员发生安全生产事故的，应承担相应的责任。</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14. 对本单位从业人员所发生的生产安全事故，乙方应立即报告甲方，按照有关规定对事故进行调查处理，并承担相应的民事责任和法律责任。</w:t>
      </w:r>
    </w:p>
    <w:p>
      <w:pPr>
        <w:numPr>
          <w:ilvl w:val="0"/>
          <w:numId w:val="1"/>
        </w:numPr>
        <w:spacing w:line="360" w:lineRule="auto"/>
        <w:ind w:firstLine="540"/>
        <w:rPr>
          <w:rFonts w:ascii="仿宋_GB2312" w:hAnsi="仿宋_GB2312" w:eastAsia="仿宋_GB2312" w:cs="仿宋_GB2312"/>
          <w:b/>
          <w:sz w:val="24"/>
          <w:szCs w:val="24"/>
        </w:rPr>
      </w:pPr>
      <w:r>
        <w:rPr>
          <w:rFonts w:hint="eastAsia" w:ascii="仿宋_GB2312" w:hAnsi="仿宋_GB2312" w:eastAsia="仿宋_GB2312" w:cs="仿宋_GB2312"/>
          <w:b/>
          <w:sz w:val="24"/>
          <w:szCs w:val="24"/>
        </w:rPr>
        <w:t>其他</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 双方创造条件，努力推进合作，人员多元参与，信息交流促进。</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 本协议作为合同的附件，与合同同时生效、同时终止。未尽事宜，另行协商。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 本协议壹式陆份，甲方肆份，乙方贰份。</w:t>
      </w:r>
    </w:p>
    <w:p>
      <w:pPr>
        <w:spacing w:line="360" w:lineRule="auto"/>
        <w:ind w:firstLine="2880" w:firstLineChars="1200"/>
        <w:rPr>
          <w:rFonts w:ascii="仿宋_GB2312" w:hAnsi="仿宋_GB2312" w:eastAsia="仿宋_GB2312" w:cs="仿宋_GB2312"/>
          <w:sz w:val="24"/>
          <w:szCs w:val="24"/>
        </w:rPr>
      </w:pPr>
      <w:r>
        <w:rPr>
          <w:rFonts w:hint="eastAsia" w:ascii="仿宋_GB2312" w:hAnsi="仿宋_GB2312" w:eastAsia="仿宋_GB2312" w:cs="仿宋_GB2312"/>
          <w:sz w:val="24"/>
          <w:szCs w:val="24"/>
        </w:rPr>
        <w:t>（以下无正文）</w:t>
      </w:r>
    </w:p>
    <w:p>
      <w:pPr>
        <w:spacing w:line="360" w:lineRule="auto"/>
        <w:rPr>
          <w:rFonts w:ascii="仿宋" w:hAnsi="仿宋" w:eastAsia="仿宋"/>
          <w:sz w:val="24"/>
          <w:szCs w:val="24"/>
          <w:u w:val="single"/>
        </w:rPr>
      </w:pPr>
      <w:r>
        <w:rPr>
          <w:rFonts w:hint="eastAsia" w:ascii="仿宋" w:hAnsi="仿宋" w:eastAsia="仿宋"/>
          <w:sz w:val="24"/>
          <w:szCs w:val="24"/>
        </w:rPr>
        <w:t>甲方（盖章）：</w:t>
      </w:r>
      <w:r>
        <w:rPr>
          <w:rFonts w:hint="eastAsia" w:ascii="仿宋" w:hAnsi="仿宋" w:eastAsia="仿宋"/>
          <w:sz w:val="24"/>
          <w:szCs w:val="24"/>
          <w:u w:val="single"/>
        </w:rPr>
        <w:t>广州市城投资产经营管理</w:t>
      </w:r>
      <w:r>
        <w:rPr>
          <w:rFonts w:hint="eastAsia" w:ascii="仿宋" w:hAnsi="仿宋" w:eastAsia="仿宋"/>
          <w:sz w:val="24"/>
          <w:szCs w:val="24"/>
        </w:rPr>
        <w:t xml:space="preserve">  乙方（盖章）：</w:t>
      </w:r>
      <w:r>
        <w:rPr>
          <w:rFonts w:hint="eastAsia" w:ascii="仿宋" w:hAnsi="仿宋" w:eastAsia="仿宋"/>
          <w:sz w:val="24"/>
          <w:szCs w:val="24"/>
          <w:u w:val="single"/>
        </w:rPr>
        <w:t xml:space="preserve">                 </w:t>
      </w:r>
    </w:p>
    <w:p>
      <w:pPr>
        <w:spacing w:line="360" w:lineRule="auto"/>
        <w:ind w:firstLine="1560" w:firstLineChars="650"/>
        <w:rPr>
          <w:rFonts w:ascii="仿宋" w:hAnsi="仿宋" w:eastAsia="仿宋"/>
          <w:sz w:val="24"/>
          <w:szCs w:val="24"/>
          <w:u w:val="single"/>
        </w:rPr>
      </w:pPr>
      <w:r>
        <w:rPr>
          <w:rFonts w:hint="eastAsia" w:ascii="仿宋" w:hAnsi="仿宋" w:eastAsia="仿宋"/>
          <w:sz w:val="24"/>
          <w:szCs w:val="24"/>
          <w:u w:val="single"/>
        </w:rPr>
        <w:t>有限公司流花分公司</w:t>
      </w:r>
      <w:r>
        <w:rPr>
          <w:rFonts w:hint="eastAsia" w:ascii="仿宋" w:hAnsi="仿宋" w:eastAsia="仿宋"/>
          <w:sz w:val="24"/>
          <w:szCs w:val="24"/>
        </w:rPr>
        <w:t xml:space="preserve">                 </w:t>
      </w:r>
    </w:p>
    <w:p>
      <w:pPr>
        <w:spacing w:line="360" w:lineRule="auto"/>
        <w:rPr>
          <w:rFonts w:ascii="仿宋" w:hAnsi="仿宋" w:eastAsia="仿宋"/>
          <w:sz w:val="24"/>
          <w:szCs w:val="24"/>
        </w:rPr>
      </w:pPr>
      <w:r>
        <w:rPr>
          <w:rFonts w:hint="eastAsia" w:ascii="仿宋" w:hAnsi="仿宋" w:eastAsia="仿宋"/>
          <w:sz w:val="24"/>
          <w:szCs w:val="24"/>
        </w:rPr>
        <w:t>法定代表人：                         法定代表人：</w:t>
      </w:r>
    </w:p>
    <w:p>
      <w:pPr>
        <w:spacing w:line="360" w:lineRule="auto"/>
        <w:rPr>
          <w:rFonts w:ascii="仿宋" w:hAnsi="仿宋" w:eastAsia="仿宋"/>
          <w:sz w:val="24"/>
          <w:szCs w:val="24"/>
        </w:rPr>
      </w:pPr>
      <w:r>
        <w:rPr>
          <w:rFonts w:hint="eastAsia" w:ascii="仿宋" w:hAnsi="仿宋" w:eastAsia="仿宋"/>
          <w:sz w:val="24"/>
          <w:szCs w:val="24"/>
        </w:rPr>
        <w:t>授权签字人：                         授权签字人：</w:t>
      </w:r>
    </w:p>
    <w:p>
      <w:pPr>
        <w:spacing w:line="360" w:lineRule="auto"/>
        <w:ind w:left="5810" w:hanging="5810" w:hangingChars="2421"/>
        <w:rPr>
          <w:rFonts w:ascii="仿宋" w:hAnsi="仿宋" w:eastAsia="仿宋"/>
          <w:sz w:val="24"/>
          <w:szCs w:val="24"/>
        </w:rPr>
      </w:pPr>
      <w:r>
        <w:rPr>
          <w:rFonts w:hint="eastAsia" w:ascii="仿宋" w:hAnsi="仿宋" w:eastAsia="仿宋"/>
          <w:sz w:val="24"/>
          <w:szCs w:val="24"/>
        </w:rPr>
        <w:t xml:space="preserve">单 位 地 址：                        单 位 地 址： </w:t>
      </w:r>
    </w:p>
    <w:p>
      <w:pPr>
        <w:spacing w:line="360" w:lineRule="auto"/>
        <w:rPr>
          <w:rFonts w:ascii="仿宋" w:hAnsi="仿宋" w:eastAsia="仿宋" w:cs="仿宋_GB2312"/>
          <w:sz w:val="24"/>
          <w:szCs w:val="24"/>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spacing w:line="360" w:lineRule="auto"/>
        <w:rPr>
          <w:rFonts w:ascii="Times New Roman" w:hAnsi="Times New Roman"/>
          <w:color w:val="000000"/>
          <w:kern w:val="0"/>
          <w:szCs w:val="21"/>
        </w:rPr>
      </w:pPr>
    </w:p>
    <w:p>
      <w:pPr>
        <w:widowControl/>
        <w:jc w:val="center"/>
        <w:rPr>
          <w:rFonts w:ascii="Times New Roman" w:hAnsi="Times New Roman"/>
          <w:color w:val="000000"/>
          <w:kern w:val="0"/>
          <w:szCs w:val="21"/>
        </w:rPr>
      </w:pPr>
      <w:r>
        <w:rPr>
          <w:rFonts w:hint="eastAsia" w:ascii="宋体" w:hAnsi="宋体"/>
          <w:b/>
          <w:bCs/>
          <w:color w:val="000000"/>
          <w:kern w:val="0"/>
          <w:sz w:val="24"/>
          <w:szCs w:val="24"/>
        </w:rPr>
        <w:t>  </w:t>
      </w:r>
    </w:p>
    <w:p>
      <w:pPr>
        <w:widowControl/>
        <w:rPr>
          <w:rFonts w:ascii="仿宋_GB2312" w:hAnsi="宋体" w:eastAsia="仿宋_GB2312"/>
          <w:bCs/>
          <w:color w:val="000000"/>
          <w:kern w:val="0"/>
          <w:sz w:val="24"/>
          <w:szCs w:val="24"/>
        </w:rPr>
      </w:pPr>
    </w:p>
    <w:p>
      <w:pPr>
        <w:widowControl/>
        <w:rPr>
          <w:rFonts w:ascii="仿宋_GB2312" w:hAnsi="宋体" w:eastAsia="仿宋_GB2312"/>
          <w:bCs/>
          <w:color w:val="000000"/>
          <w:kern w:val="0"/>
          <w:sz w:val="24"/>
          <w:szCs w:val="24"/>
        </w:rPr>
      </w:pPr>
    </w:p>
    <w:p>
      <w:pPr>
        <w:widowControl/>
        <w:rPr>
          <w:rFonts w:ascii="仿宋_GB2312" w:hAnsi="宋体" w:eastAsia="仿宋_GB2312"/>
          <w:bCs/>
          <w:color w:val="000000"/>
          <w:kern w:val="0"/>
          <w:sz w:val="24"/>
          <w:szCs w:val="24"/>
        </w:rPr>
      </w:pPr>
    </w:p>
    <w:p>
      <w:pPr>
        <w:widowControl/>
        <w:rPr>
          <w:rFonts w:ascii="仿宋_GB2312" w:hAnsi="宋体" w:eastAsia="仿宋_GB2312"/>
          <w:bCs/>
          <w:color w:val="000000"/>
          <w:kern w:val="0"/>
          <w:sz w:val="24"/>
          <w:szCs w:val="24"/>
        </w:rPr>
      </w:pPr>
    </w:p>
    <w:p>
      <w:pPr>
        <w:widowControl/>
        <w:rPr>
          <w:rFonts w:ascii="仿宋_GB2312" w:hAnsi="宋体" w:eastAsia="仿宋_GB2312"/>
          <w:bCs/>
          <w:color w:val="000000"/>
          <w:kern w:val="0"/>
          <w:sz w:val="24"/>
          <w:szCs w:val="24"/>
        </w:rPr>
      </w:pPr>
    </w:p>
    <w:p>
      <w:pPr>
        <w:widowControl/>
        <w:rPr>
          <w:rFonts w:ascii="仿宋_GB2312" w:hAnsi="宋体" w:eastAsia="仿宋_GB2312"/>
          <w:bCs/>
          <w:color w:val="000000"/>
          <w:kern w:val="0"/>
          <w:sz w:val="24"/>
          <w:szCs w:val="24"/>
        </w:rPr>
      </w:pPr>
    </w:p>
    <w:p>
      <w:pPr>
        <w:widowControl/>
        <w:rPr>
          <w:rFonts w:ascii="仿宋_GB2312" w:hAnsi="Times New Roman" w:eastAsia="仿宋_GB2312"/>
          <w:color w:val="000000"/>
          <w:kern w:val="0"/>
          <w:szCs w:val="21"/>
        </w:rPr>
      </w:pPr>
      <w:r>
        <w:rPr>
          <w:rFonts w:hint="eastAsia" w:ascii="仿宋_GB2312" w:hAnsi="宋体" w:eastAsia="仿宋_GB2312"/>
          <w:bCs/>
          <w:color w:val="000000"/>
          <w:kern w:val="0"/>
          <w:sz w:val="24"/>
          <w:szCs w:val="24"/>
        </w:rPr>
        <w:t>附件3：</w:t>
      </w:r>
    </w:p>
    <w:p>
      <w:pPr>
        <w:widowControl/>
        <w:spacing w:line="500" w:lineRule="atLeast"/>
        <w:jc w:val="center"/>
        <w:rPr>
          <w:rFonts w:ascii="Times New Roman" w:hAnsi="Times New Roman"/>
          <w:color w:val="000000"/>
          <w:kern w:val="0"/>
          <w:szCs w:val="21"/>
        </w:rPr>
      </w:pPr>
      <w:r>
        <w:rPr>
          <w:rFonts w:hint="eastAsia" w:ascii="仿宋_GB2312" w:hAnsi="Times New Roman" w:eastAsia="仿宋_GB2312"/>
          <w:b/>
          <w:bCs/>
          <w:color w:val="000000"/>
          <w:kern w:val="0"/>
          <w:sz w:val="32"/>
          <w:szCs w:val="32"/>
        </w:rPr>
        <w:t>安全文明施工承诺书</w:t>
      </w:r>
    </w:p>
    <w:p>
      <w:pPr>
        <w:widowControl/>
        <w:shd w:val="clear" w:color="auto" w:fill="FFFFFF"/>
        <w:spacing w:before="100" w:beforeAutospacing="1" w:after="288" w:line="360" w:lineRule="atLeast"/>
        <w:jc w:val="left"/>
        <w:rPr>
          <w:rFonts w:ascii="仿宋_GB2312" w:hAnsi="Times New Roman" w:eastAsia="仿宋_GB2312"/>
          <w:color w:val="000000"/>
          <w:kern w:val="0"/>
          <w:sz w:val="24"/>
          <w:szCs w:val="24"/>
        </w:rPr>
      </w:pPr>
      <w:r>
        <w:rPr>
          <w:rFonts w:hint="eastAsia" w:ascii="仿宋_GB2312" w:hAnsi="仿宋_GB2312" w:eastAsia="仿宋_GB2312" w:cs="仿宋_GB2312"/>
          <w:sz w:val="24"/>
          <w:szCs w:val="24"/>
        </w:rPr>
        <w:t>广州市城投资产经营管理有限公司流花分公司</w:t>
      </w:r>
      <w:r>
        <w:rPr>
          <w:rFonts w:hint="eastAsia" w:ascii="仿宋_GB2312" w:hAnsi="Times New Roman" w:eastAsia="仿宋_GB2312"/>
          <w:color w:val="000000"/>
          <w:kern w:val="0"/>
          <w:sz w:val="24"/>
          <w:szCs w:val="24"/>
        </w:rPr>
        <w:t>：</w:t>
      </w:r>
    </w:p>
    <w:p>
      <w:pPr>
        <w:widowControl/>
        <w:shd w:val="clear" w:color="auto" w:fill="FFFFFF"/>
        <w:spacing w:before="100" w:beforeAutospacing="1" w:after="288"/>
        <w:ind w:firstLine="480"/>
        <w:jc w:val="left"/>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本公司已与贵司签订《</w:t>
      </w:r>
      <w:r>
        <w:rPr>
          <w:rFonts w:hint="eastAsia" w:ascii="仿宋_GB2312" w:hAnsi="宋体" w:eastAsia="仿宋_GB2312" w:cs="宋体"/>
          <w:color w:val="000000"/>
          <w:kern w:val="0"/>
          <w:sz w:val="24"/>
          <w:szCs w:val="24"/>
        </w:rPr>
        <w:t>流花中心6-11号馆通道燃气管道改造项目</w:t>
      </w:r>
      <w:r>
        <w:rPr>
          <w:rFonts w:hint="eastAsia" w:ascii="仿宋_GB2312" w:hAnsi="Times New Roman" w:eastAsia="仿宋_GB2312"/>
          <w:color w:val="000000"/>
          <w:kern w:val="0"/>
          <w:sz w:val="24"/>
          <w:szCs w:val="24"/>
        </w:rPr>
        <w:t>服务合同》，为顺利完成工程施工任务，我司同意在合同履行过程中，向贵司就安全文明施工管理郑重承诺如下：</w:t>
      </w:r>
    </w:p>
    <w:p>
      <w:pPr>
        <w:widowControl/>
        <w:shd w:val="clear" w:color="auto" w:fill="FFFFFF"/>
        <w:spacing w:before="100" w:beforeAutospacing="1" w:after="288"/>
        <w:ind w:firstLine="480"/>
        <w:jc w:val="left"/>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一、严格遵守国家法律、法规，坚持贯彻“安全第一，预防为主，综合治理”的安全生产方针，切实落实各级人员安全生产责任制，努力实现安全生产可控、在控和能控。</w:t>
      </w:r>
    </w:p>
    <w:p>
      <w:pPr>
        <w:widowControl/>
        <w:shd w:val="clear" w:color="auto" w:fill="FFFFFF"/>
        <w:spacing w:before="100" w:beforeAutospacing="1" w:after="288"/>
        <w:ind w:firstLine="480"/>
        <w:jc w:val="left"/>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二、按照《建设工程安全生产管理条例》等法规及有关行业安全标准、规范的要求，制定施工方案和防范措施，施工现场的危险部位实施有效防护，杜绝违章指挥和违章作业现象，保障施工现场各种部位、各环节符合安全要求。施工单位应当为施工现场从事危险作业的人员办理意外伤害保险。</w:t>
      </w:r>
    </w:p>
    <w:p>
      <w:pPr>
        <w:widowControl/>
        <w:shd w:val="clear" w:color="auto" w:fill="FFFFFF"/>
        <w:spacing w:before="100" w:beforeAutospacing="1" w:after="288"/>
        <w:ind w:firstLine="480"/>
        <w:jc w:val="left"/>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三、施工现场围挡整齐，并保证安全美观。现场布局合理整洁，无积水、异味，场内道路必须保证畅通；各种物料堆放整齐，施工垃圾须定点堆放，及时清运，严禁在施工现场以外堆放材料、垃圾。</w:t>
      </w:r>
    </w:p>
    <w:p>
      <w:pPr>
        <w:widowControl/>
        <w:shd w:val="clear" w:color="auto" w:fill="FFFFFF"/>
        <w:spacing w:before="100" w:beforeAutospacing="1" w:after="288"/>
        <w:ind w:firstLine="480"/>
        <w:jc w:val="left"/>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四、施工现场布局及工序安排应考虑噪音、照明控制，严格按照有关规定执行，避免扰民；施工现场严禁随意大小便；土方外运过程，严格按程序操作，不得遗洒，同时应有避免扬尘的措施。</w:t>
      </w:r>
    </w:p>
    <w:p>
      <w:pPr>
        <w:widowControl/>
        <w:shd w:val="clear" w:color="auto" w:fill="FFFFFF"/>
        <w:spacing w:before="100" w:beforeAutospacing="1" w:after="288"/>
        <w:ind w:firstLine="480"/>
        <w:jc w:val="left"/>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五、施工人员必须办理相关证件，施工现场禁止聚众打牌、饮酒闹事、传阅淫秽物品等；禁止施工人员在非施工区随意走动。</w:t>
      </w:r>
    </w:p>
    <w:p>
      <w:pPr>
        <w:widowControl/>
        <w:shd w:val="clear" w:color="auto" w:fill="FFFFFF"/>
        <w:spacing w:before="100" w:beforeAutospacing="1" w:after="288"/>
        <w:ind w:firstLine="480"/>
        <w:jc w:val="left"/>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六、施工现场临时用电必须符合《施工现场临时用电安全技术规范》，固定式配电箱应设置围栏并有明显的安全警示标志，严禁非专业人员接拆电线，防止发生触电事故，严禁使用电炉子等妨碍现场安全的用电设备。</w:t>
      </w:r>
    </w:p>
    <w:p>
      <w:pPr>
        <w:widowControl/>
        <w:shd w:val="clear" w:color="auto" w:fill="FFFFFF"/>
        <w:spacing w:before="100" w:beforeAutospacing="1" w:after="288"/>
        <w:ind w:firstLine="480"/>
        <w:jc w:val="left"/>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七、现场消火栓及其他消防器材配备齐全、位置合理，应有明显的警示标志，严禁挪用，保证消防道路畅通；施工现场严禁吸烟，剧毒、易燃易爆物品及施工动火必须有专人负责管理。</w:t>
      </w:r>
    </w:p>
    <w:p>
      <w:pPr>
        <w:widowControl/>
        <w:shd w:val="clear" w:color="auto" w:fill="FFFFFF"/>
        <w:spacing w:before="100" w:beforeAutospacing="1" w:after="288"/>
        <w:ind w:firstLine="480"/>
        <w:jc w:val="left"/>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八、现场施工人员须统一着装、佩戴胸卡，严禁闲杂人员进入施工现场；进入施工现场必须佩戴安全帽，高空作业必须系好安全带，严禁工人酒后上岗，严禁非作业人员攀爬脚手架，高处作业严禁向下抛掷物品。</w:t>
      </w:r>
    </w:p>
    <w:p>
      <w:pPr>
        <w:widowControl/>
        <w:shd w:val="clear" w:color="auto" w:fill="FFFFFF"/>
        <w:spacing w:before="100" w:beforeAutospacing="1" w:after="288"/>
        <w:ind w:firstLine="480"/>
        <w:jc w:val="left"/>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九、脚手架搭设、基坑支护及塔吊等大型机械安装必须有上级主管安全部门审批的施工方案，各种施工机械的合格证、检测证及安全防护装置齐全，杜绝发生高空坠物、土方坍塌等一切施工安全事故。</w:t>
      </w:r>
    </w:p>
    <w:p>
      <w:pPr>
        <w:widowControl/>
        <w:shd w:val="clear" w:color="auto" w:fill="FFFFFF"/>
        <w:spacing w:before="100" w:beforeAutospacing="1" w:after="288"/>
        <w:ind w:firstLine="480"/>
        <w:jc w:val="left"/>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十、施工单位现场应有专门负责安全、文明施工的管理人员，定期检查，发现问题及时整改；对建设单位提出的其他有关安全、文明施工等方面的问题必须积极配合，认真履行。</w:t>
      </w:r>
    </w:p>
    <w:p>
      <w:pPr>
        <w:widowControl/>
        <w:shd w:val="clear" w:color="auto" w:fill="FFFFFF"/>
        <w:spacing w:before="100" w:beforeAutospacing="1" w:after="288"/>
        <w:ind w:firstLine="480"/>
        <w:jc w:val="left"/>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十一、加强对全体施工人员安全作业、文明施工和自我保护的宣传教育；做好上岗前的安全培训，特殊工种作业人员必须做到持证上岗；严格执行各项安全操作规程，确保生产安全。</w:t>
      </w:r>
    </w:p>
    <w:p>
      <w:pPr>
        <w:widowControl/>
        <w:shd w:val="clear" w:color="auto" w:fill="FFFFFF"/>
        <w:spacing w:before="100" w:beforeAutospacing="1" w:after="240" w:line="360" w:lineRule="atLeast"/>
        <w:ind w:firstLine="3360"/>
        <w:jc w:val="left"/>
        <w:rPr>
          <w:rFonts w:ascii="仿宋_GB2312" w:hAnsi="Times New Roman" w:eastAsia="仿宋_GB2312"/>
          <w:color w:val="000000"/>
          <w:kern w:val="0"/>
          <w:sz w:val="24"/>
          <w:szCs w:val="24"/>
        </w:rPr>
      </w:pPr>
      <w:r>
        <w:rPr>
          <w:rFonts w:ascii="仿宋_GB2312" w:hAnsi="Times New Roman" w:eastAsia="仿宋_GB2312"/>
          <w:color w:val="000000"/>
          <w:kern w:val="0"/>
          <w:sz w:val="24"/>
          <w:szCs w:val="24"/>
        </w:rPr>
        <w:t> </w:t>
      </w:r>
    </w:p>
    <w:p>
      <w:pPr>
        <w:widowControl/>
        <w:shd w:val="clear" w:color="auto" w:fill="FFFFFF"/>
        <w:spacing w:before="100" w:beforeAutospacing="1" w:after="240" w:line="360" w:lineRule="atLeast"/>
        <w:ind w:firstLine="3360"/>
        <w:jc w:val="left"/>
        <w:rPr>
          <w:rFonts w:ascii="仿宋_GB2312" w:hAnsi="Times New Roman" w:eastAsia="仿宋_GB2312"/>
          <w:color w:val="000000"/>
          <w:kern w:val="0"/>
          <w:sz w:val="24"/>
          <w:szCs w:val="24"/>
        </w:rPr>
      </w:pPr>
      <w:r>
        <w:rPr>
          <w:rFonts w:ascii="仿宋_GB2312" w:hAnsi="Times New Roman" w:eastAsia="仿宋_GB2312"/>
          <w:color w:val="000000"/>
          <w:kern w:val="0"/>
          <w:sz w:val="24"/>
          <w:szCs w:val="24"/>
        </w:rPr>
        <w:t> </w:t>
      </w:r>
    </w:p>
    <w:p>
      <w:pPr>
        <w:widowControl/>
        <w:shd w:val="clear" w:color="auto" w:fill="FFFFFF"/>
        <w:spacing w:before="100" w:beforeAutospacing="1" w:after="240" w:line="360" w:lineRule="atLeast"/>
        <w:jc w:val="left"/>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承诺单位（盖章）：</w:t>
      </w:r>
    </w:p>
    <w:p>
      <w:pPr>
        <w:widowControl/>
        <w:shd w:val="clear" w:color="auto" w:fill="FFFFFF"/>
        <w:spacing w:before="100" w:beforeAutospacing="1" w:after="240" w:line="360" w:lineRule="atLeast"/>
        <w:jc w:val="left"/>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承诺单位负责人：</w:t>
      </w:r>
    </w:p>
    <w:p>
      <w:pPr>
        <w:widowControl/>
        <w:shd w:val="clear" w:color="auto" w:fill="FFFFFF"/>
        <w:spacing w:before="100" w:beforeAutospacing="1" w:after="240" w:line="360" w:lineRule="atLeast"/>
        <w:jc w:val="left"/>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日</w:t>
      </w:r>
      <w:r>
        <w:rPr>
          <w:rFonts w:ascii="仿宋_GB2312" w:hAnsi="Times New Roman" w:eastAsia="仿宋_GB2312"/>
          <w:color w:val="000000"/>
          <w:kern w:val="0"/>
          <w:sz w:val="24"/>
          <w:szCs w:val="24"/>
        </w:rPr>
        <w:t>  </w:t>
      </w:r>
      <w:r>
        <w:rPr>
          <w:rFonts w:hint="eastAsia" w:ascii="仿宋_GB2312" w:hAnsi="Times New Roman" w:eastAsia="仿宋_GB2312"/>
          <w:color w:val="000000"/>
          <w:kern w:val="0"/>
          <w:sz w:val="24"/>
          <w:szCs w:val="24"/>
        </w:rPr>
        <w:t>期：</w:t>
      </w:r>
    </w:p>
    <w:p>
      <w:pPr>
        <w:widowControl/>
        <w:rPr>
          <w:rFonts w:ascii="Times New Roman" w:hAnsi="Times New Roman"/>
          <w:color w:val="000000"/>
          <w:kern w:val="0"/>
          <w:szCs w:val="21"/>
        </w:rPr>
      </w:pPr>
      <w:r>
        <w:rPr>
          <w:rFonts w:hint="eastAsia" w:ascii="宋体" w:hAnsi="宋体"/>
          <w:b/>
          <w:bCs/>
          <w:color w:val="000000"/>
          <w:kern w:val="0"/>
          <w:sz w:val="24"/>
          <w:szCs w:val="24"/>
        </w:rPr>
        <w:t> </w:t>
      </w:r>
    </w:p>
    <w:p/>
    <w:p/>
    <w:p>
      <w:pPr>
        <w:tabs>
          <w:tab w:val="left" w:pos="540"/>
        </w:tabs>
        <w:spacing w:after="156" w:line="580" w:lineRule="exact"/>
        <w:ind w:right="420" w:rightChars="200"/>
        <w:rPr>
          <w:rFonts w:ascii="仿宋_GB2312" w:hAnsi="宋体" w:eastAsia="仿宋_GB2312"/>
          <w:sz w:val="24"/>
        </w:rPr>
      </w:pPr>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dobe 楷体 Std R">
    <w:altName w:val="宋体"/>
    <w:panose1 w:val="00000000000000000000"/>
    <w:charset w:val="86"/>
    <w:family w:val="roman"/>
    <w:pitch w:val="default"/>
    <w:sig w:usb0="00000000" w:usb1="00000000" w:usb2="00000016" w:usb3="00000000" w:csb0="00060007" w:csb1="00000000"/>
  </w:font>
  <w:font w:name="SimSun-Identity-H">
    <w:altName w:val="宋体"/>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F599D"/>
    <w:multiLevelType w:val="singleLevel"/>
    <w:tmpl w:val="54AF599D"/>
    <w:lvl w:ilvl="0" w:tentative="0">
      <w:start w:val="1"/>
      <w:numFmt w:val="chineseCounting"/>
      <w:suff w:val="nothing"/>
      <w:lvlText w:val="%1、"/>
      <w:lvlJc w:val="left"/>
      <w:pPr>
        <w:ind w:left="0" w:firstLine="0"/>
      </w:pPr>
      <w:rPr>
        <w:b/>
        <w:lang w:val="en-US"/>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ED0"/>
    <w:rsid w:val="00025A8C"/>
    <w:rsid w:val="00034184"/>
    <w:rsid w:val="00047F6E"/>
    <w:rsid w:val="0009065D"/>
    <w:rsid w:val="000B29A3"/>
    <w:rsid w:val="000F387C"/>
    <w:rsid w:val="0014788A"/>
    <w:rsid w:val="001631F2"/>
    <w:rsid w:val="00166325"/>
    <w:rsid w:val="00190B1A"/>
    <w:rsid w:val="001951A4"/>
    <w:rsid w:val="00223C90"/>
    <w:rsid w:val="00226AA6"/>
    <w:rsid w:val="00274DA6"/>
    <w:rsid w:val="002C30D4"/>
    <w:rsid w:val="002E61C4"/>
    <w:rsid w:val="00354937"/>
    <w:rsid w:val="00357123"/>
    <w:rsid w:val="003767E9"/>
    <w:rsid w:val="00391B08"/>
    <w:rsid w:val="003D0CC6"/>
    <w:rsid w:val="003F59AC"/>
    <w:rsid w:val="0040680A"/>
    <w:rsid w:val="0043751F"/>
    <w:rsid w:val="00437F96"/>
    <w:rsid w:val="004603F0"/>
    <w:rsid w:val="0048149D"/>
    <w:rsid w:val="004B2B6A"/>
    <w:rsid w:val="004E5DFA"/>
    <w:rsid w:val="005361A4"/>
    <w:rsid w:val="005455A5"/>
    <w:rsid w:val="0058424F"/>
    <w:rsid w:val="00593ED0"/>
    <w:rsid w:val="005971D8"/>
    <w:rsid w:val="005C7392"/>
    <w:rsid w:val="005D3AB1"/>
    <w:rsid w:val="005D7225"/>
    <w:rsid w:val="0061409B"/>
    <w:rsid w:val="006A6D63"/>
    <w:rsid w:val="00726F36"/>
    <w:rsid w:val="00767731"/>
    <w:rsid w:val="0078081C"/>
    <w:rsid w:val="007971DD"/>
    <w:rsid w:val="007E5C0B"/>
    <w:rsid w:val="00826C3D"/>
    <w:rsid w:val="00827313"/>
    <w:rsid w:val="00867E9D"/>
    <w:rsid w:val="00896F87"/>
    <w:rsid w:val="008A7903"/>
    <w:rsid w:val="00910AF9"/>
    <w:rsid w:val="00925AAB"/>
    <w:rsid w:val="00935E4C"/>
    <w:rsid w:val="009475D3"/>
    <w:rsid w:val="0095671D"/>
    <w:rsid w:val="009C113A"/>
    <w:rsid w:val="00AA1CED"/>
    <w:rsid w:val="00AB52BE"/>
    <w:rsid w:val="00AF0B74"/>
    <w:rsid w:val="00B35AB8"/>
    <w:rsid w:val="00B742AE"/>
    <w:rsid w:val="00B91146"/>
    <w:rsid w:val="00BC1B6B"/>
    <w:rsid w:val="00C443CC"/>
    <w:rsid w:val="00C5303C"/>
    <w:rsid w:val="00C8511F"/>
    <w:rsid w:val="00CB4DC6"/>
    <w:rsid w:val="00CD719E"/>
    <w:rsid w:val="00D260DE"/>
    <w:rsid w:val="00D7285F"/>
    <w:rsid w:val="00DA261A"/>
    <w:rsid w:val="00DE2A5C"/>
    <w:rsid w:val="00DE3F76"/>
    <w:rsid w:val="00DE3F80"/>
    <w:rsid w:val="00E03758"/>
    <w:rsid w:val="00E1509B"/>
    <w:rsid w:val="00E2796D"/>
    <w:rsid w:val="00E463A8"/>
    <w:rsid w:val="00E72032"/>
    <w:rsid w:val="00E97E7B"/>
    <w:rsid w:val="00EA5C98"/>
    <w:rsid w:val="00EA7B0A"/>
    <w:rsid w:val="00F00534"/>
    <w:rsid w:val="00F466B5"/>
    <w:rsid w:val="00F6193A"/>
    <w:rsid w:val="00F61C67"/>
    <w:rsid w:val="00FA022E"/>
    <w:rsid w:val="00FC19F0"/>
    <w:rsid w:val="00FC3C34"/>
    <w:rsid w:val="00FC3F11"/>
    <w:rsid w:val="00FC5E02"/>
    <w:rsid w:val="00FE5562"/>
    <w:rsid w:val="00FE5B26"/>
    <w:rsid w:val="00FF48DE"/>
    <w:rsid w:val="00FF6772"/>
    <w:rsid w:val="75A12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5"/>
    <w:link w:val="2"/>
    <w:semiHidden/>
    <w:qFormat/>
    <w:uiPriority w:val="99"/>
    <w:rPr>
      <w:rFonts w:ascii="Calibri" w:hAnsi="Calibri" w:eastAsia="宋体" w:cs="Times New Roman"/>
      <w:sz w:val="18"/>
      <w:szCs w:val="18"/>
    </w:rPr>
  </w:style>
  <w:style w:type="character" w:customStyle="1" w:styleId="8">
    <w:name w:val="页眉 Char"/>
    <w:basedOn w:val="5"/>
    <w:link w:val="4"/>
    <w:uiPriority w:val="99"/>
    <w:rPr>
      <w:rFonts w:ascii="Calibri" w:hAnsi="Calibri" w:eastAsia="宋体" w:cs="Times New Roman"/>
      <w:sz w:val="18"/>
      <w:szCs w:val="18"/>
    </w:rPr>
  </w:style>
  <w:style w:type="character" w:customStyle="1" w:styleId="9">
    <w:name w:val="页脚 Char"/>
    <w:basedOn w:val="5"/>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1415</Words>
  <Characters>8068</Characters>
  <Lines>67</Lines>
  <Paragraphs>18</Paragraphs>
  <TotalTime>11</TotalTime>
  <ScaleCrop>false</ScaleCrop>
  <LinksUpToDate>false</LinksUpToDate>
  <CharactersWithSpaces>9465</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2019-03-27T03:00:00Z</dcterms:created>
  <dc:creator>余东霞</dc:creator>
  <cp:lastModifiedBy>HP</cp:lastModifiedBy>
  <cp:lastPrinted>2019-03-27T03:07:00Z</cp:lastPrinted>
  <dcterms:modified xsi:type="dcterms:W3CDTF">2019-03-27T03:21:01Z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