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8BE" w:rsidRDefault="001538BE">
      <w:pPr>
        <w:rPr>
          <w:rFonts w:ascii="仿宋_GB2312" w:eastAsia="仿宋_GB2312" w:hAnsi="仿宋"/>
          <w:sz w:val="32"/>
          <w:szCs w:val="32"/>
        </w:rPr>
      </w:pPr>
    </w:p>
    <w:p w:rsidR="001538BE" w:rsidRDefault="001538BE"/>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1538BE">
      <w:pPr>
        <w:spacing w:line="360" w:lineRule="auto"/>
        <w:jc w:val="center"/>
        <w:rPr>
          <w:rFonts w:ascii="楷体_GB2312" w:eastAsia="楷体_GB2312" w:hAnsi="黑体"/>
          <w:b/>
          <w:bCs/>
          <w:color w:val="000000"/>
          <w:w w:val="150"/>
          <w:sz w:val="44"/>
          <w:szCs w:val="44"/>
        </w:rPr>
      </w:pPr>
    </w:p>
    <w:p w:rsidR="001538BE" w:rsidRDefault="009D45B4">
      <w:pPr>
        <w:spacing w:line="360" w:lineRule="auto"/>
        <w:jc w:val="center"/>
        <w:rPr>
          <w:rFonts w:ascii="楷体_GB2312" w:eastAsia="楷体_GB2312" w:hAnsi="黑体"/>
          <w:b/>
          <w:bCs/>
          <w:color w:val="000000"/>
          <w:w w:val="150"/>
          <w:sz w:val="44"/>
          <w:szCs w:val="44"/>
        </w:rPr>
      </w:pPr>
      <w:r>
        <w:rPr>
          <w:rFonts w:ascii="楷体_GB2312" w:eastAsia="楷体_GB2312" w:hAnsi="黑体" w:cs="楷体_GB2312" w:hint="eastAsia"/>
          <w:b/>
          <w:bCs/>
          <w:color w:val="000000"/>
          <w:w w:val="150"/>
          <w:sz w:val="44"/>
          <w:szCs w:val="44"/>
        </w:rPr>
        <w:t>广州流花展贸中心废旧物资</w:t>
      </w:r>
      <w:r w:rsidR="004B639E">
        <w:rPr>
          <w:rFonts w:ascii="楷体_GB2312" w:eastAsia="楷体_GB2312" w:hAnsi="黑体" w:cs="楷体_GB2312" w:hint="eastAsia"/>
          <w:b/>
          <w:bCs/>
          <w:color w:val="000000"/>
          <w:w w:val="150"/>
          <w:sz w:val="44"/>
          <w:szCs w:val="44"/>
        </w:rPr>
        <w:t>转让</w:t>
      </w:r>
      <w:r w:rsidR="005621CB">
        <w:rPr>
          <w:rFonts w:ascii="楷体_GB2312" w:eastAsia="楷体_GB2312" w:hAnsi="黑体" w:cs="楷体_GB2312" w:hint="eastAsia"/>
          <w:b/>
          <w:bCs/>
          <w:color w:val="000000"/>
          <w:w w:val="150"/>
          <w:sz w:val="44"/>
          <w:szCs w:val="44"/>
        </w:rPr>
        <w:t>项目</w:t>
      </w:r>
    </w:p>
    <w:p w:rsidR="001538BE" w:rsidRDefault="001538BE">
      <w:pPr>
        <w:spacing w:line="360" w:lineRule="auto"/>
        <w:jc w:val="center"/>
        <w:rPr>
          <w:rFonts w:ascii="楷体_GB2312" w:eastAsia="楷体_GB2312" w:hAnsi="黑体"/>
          <w:b/>
          <w:bCs/>
          <w:color w:val="000000"/>
          <w:w w:val="150"/>
          <w:sz w:val="18"/>
          <w:szCs w:val="18"/>
        </w:rPr>
      </w:pPr>
    </w:p>
    <w:p w:rsidR="001538BE" w:rsidRDefault="009D45B4">
      <w:pPr>
        <w:spacing w:line="360" w:lineRule="auto"/>
        <w:jc w:val="center"/>
        <w:rPr>
          <w:rFonts w:ascii="楷体_GB2312" w:eastAsia="楷体_GB2312" w:hAnsi="黑体"/>
          <w:b/>
          <w:bCs/>
          <w:color w:val="000000"/>
          <w:w w:val="150"/>
          <w:sz w:val="72"/>
          <w:szCs w:val="72"/>
        </w:rPr>
      </w:pPr>
      <w:r>
        <w:rPr>
          <w:rFonts w:ascii="楷体_GB2312" w:eastAsia="楷体_GB2312" w:hAnsi="黑体" w:cs="楷体_GB2312" w:hint="eastAsia"/>
          <w:b/>
          <w:bCs/>
          <w:color w:val="000000"/>
          <w:w w:val="150"/>
          <w:sz w:val="72"/>
          <w:szCs w:val="72"/>
        </w:rPr>
        <w:t>竞选文件</w:t>
      </w: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ind w:firstLineChars="345" w:firstLine="966"/>
        <w:rPr>
          <w:rFonts w:ascii="楷体_GB2312" w:eastAsia="楷体_GB2312"/>
          <w:b/>
          <w:bCs/>
          <w:color w:val="000000"/>
          <w:sz w:val="36"/>
          <w:szCs w:val="36"/>
        </w:rPr>
      </w:pPr>
      <w:r>
        <w:rPr>
          <w:rFonts w:ascii="楷体_GB2312" w:eastAsia="楷体_GB2312" w:cs="楷体_GB2312"/>
          <w:color w:val="000000"/>
          <w:sz w:val="28"/>
          <w:szCs w:val="28"/>
        </w:rPr>
        <w:t xml:space="preserve">       </w:t>
      </w:r>
    </w:p>
    <w:p w:rsidR="001538BE" w:rsidRDefault="001538BE">
      <w:pPr>
        <w:spacing w:line="320" w:lineRule="atLeast"/>
        <w:jc w:val="center"/>
        <w:rPr>
          <w:rFonts w:ascii="楷体_GB2312" w:eastAsia="楷体_GB2312"/>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pPr>
        <w:spacing w:line="360" w:lineRule="auto"/>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1538BE" w:rsidP="00310EF5">
      <w:pPr>
        <w:spacing w:line="360" w:lineRule="auto"/>
        <w:ind w:firstLineChars="345" w:firstLine="1247"/>
        <w:rPr>
          <w:rFonts w:ascii="楷体_GB2312" w:eastAsia="楷体_GB2312"/>
          <w:b/>
          <w:bCs/>
          <w:color w:val="000000"/>
          <w:sz w:val="36"/>
          <w:szCs w:val="36"/>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hint="eastAsia"/>
          <w:b/>
          <w:bCs/>
          <w:color w:val="000000"/>
          <w:sz w:val="32"/>
          <w:szCs w:val="32"/>
        </w:rPr>
        <w:t>广州市城投资产经营管理有限公司</w:t>
      </w:r>
    </w:p>
    <w:p w:rsidR="001538BE" w:rsidRDefault="001538BE">
      <w:pPr>
        <w:spacing w:line="360" w:lineRule="auto"/>
        <w:jc w:val="center"/>
        <w:rPr>
          <w:rFonts w:ascii="楷体_GB2312" w:eastAsia="楷体_GB2312"/>
          <w:b/>
          <w:bCs/>
          <w:color w:val="000000"/>
          <w:sz w:val="32"/>
          <w:szCs w:val="32"/>
        </w:rPr>
      </w:pPr>
    </w:p>
    <w:p w:rsidR="001538BE" w:rsidRDefault="009D45B4">
      <w:pPr>
        <w:spacing w:line="360" w:lineRule="auto"/>
        <w:jc w:val="center"/>
        <w:rPr>
          <w:rFonts w:ascii="楷体_GB2312" w:eastAsia="楷体_GB2312"/>
          <w:b/>
          <w:bCs/>
          <w:color w:val="000000"/>
          <w:sz w:val="32"/>
          <w:szCs w:val="32"/>
        </w:rPr>
      </w:pPr>
      <w:r>
        <w:rPr>
          <w:rFonts w:ascii="楷体_GB2312" w:eastAsia="楷体_GB2312" w:hAnsi="宋体" w:cs="楷体_GB2312"/>
          <w:b/>
          <w:bCs/>
          <w:color w:val="000000"/>
          <w:sz w:val="32"/>
          <w:szCs w:val="32"/>
        </w:rPr>
        <w:t>201</w:t>
      </w:r>
      <w:r>
        <w:rPr>
          <w:rFonts w:ascii="楷体_GB2312" w:eastAsia="楷体_GB2312" w:hAnsi="宋体" w:cs="楷体_GB2312" w:hint="eastAsia"/>
          <w:b/>
          <w:bCs/>
          <w:color w:val="000000"/>
          <w:sz w:val="32"/>
          <w:szCs w:val="32"/>
        </w:rPr>
        <w:t>7年</w:t>
      </w:r>
      <w:r w:rsidR="00405CF7">
        <w:rPr>
          <w:rFonts w:ascii="楷体_GB2312" w:eastAsia="楷体_GB2312" w:hAnsi="宋体" w:cs="楷体_GB2312" w:hint="eastAsia"/>
          <w:b/>
          <w:bCs/>
          <w:color w:val="000000"/>
          <w:sz w:val="32"/>
          <w:szCs w:val="32"/>
        </w:rPr>
        <w:t>6</w:t>
      </w:r>
      <w:r>
        <w:rPr>
          <w:rFonts w:ascii="楷体_GB2312" w:eastAsia="楷体_GB2312" w:hAnsi="宋体" w:cs="楷体_GB2312"/>
          <w:b/>
          <w:bCs/>
          <w:color w:val="000000"/>
          <w:sz w:val="32"/>
          <w:szCs w:val="32"/>
        </w:rPr>
        <w:t xml:space="preserve"> </w:t>
      </w:r>
      <w:r>
        <w:rPr>
          <w:rFonts w:ascii="楷体_GB2312" w:eastAsia="楷体_GB2312" w:hAnsi="宋体" w:cs="楷体_GB2312" w:hint="eastAsia"/>
          <w:b/>
          <w:bCs/>
          <w:color w:val="000000"/>
          <w:sz w:val="32"/>
          <w:szCs w:val="32"/>
        </w:rPr>
        <w:t>月</w:t>
      </w:r>
      <w:r w:rsidR="00656C60">
        <w:rPr>
          <w:rFonts w:ascii="楷体_GB2312" w:eastAsia="楷体_GB2312" w:hAnsi="宋体" w:cs="楷体_GB2312" w:hint="eastAsia"/>
          <w:b/>
          <w:bCs/>
          <w:color w:val="000000"/>
          <w:sz w:val="32"/>
          <w:szCs w:val="32"/>
        </w:rPr>
        <w:t>14</w:t>
      </w:r>
      <w:r>
        <w:rPr>
          <w:rFonts w:ascii="楷体_GB2312" w:eastAsia="楷体_GB2312" w:hAnsi="宋体" w:cs="楷体_GB2312" w:hint="eastAsia"/>
          <w:b/>
          <w:bCs/>
          <w:color w:val="000000"/>
          <w:sz w:val="32"/>
          <w:szCs w:val="32"/>
        </w:rPr>
        <w:t>日</w:t>
      </w:r>
    </w:p>
    <w:p w:rsidR="004B639E" w:rsidRDefault="009D45B4" w:rsidP="004B639E">
      <w:pPr>
        <w:spacing w:line="360" w:lineRule="auto"/>
        <w:jc w:val="center"/>
        <w:rPr>
          <w:rFonts w:ascii="楷体_GB2312" w:eastAsia="楷体_GB2312" w:hAnsi="Cambria"/>
          <w:b/>
          <w:bCs/>
          <w:color w:val="000000"/>
          <w:kern w:val="0"/>
          <w:sz w:val="44"/>
          <w:szCs w:val="44"/>
          <w:lang w:val="zh-CN"/>
        </w:rPr>
      </w:pPr>
      <w:r>
        <w:rPr>
          <w:rFonts w:ascii="楷体_GB2312" w:eastAsia="楷体_GB2312"/>
          <w:b/>
          <w:bCs/>
          <w:color w:val="000000"/>
          <w:sz w:val="36"/>
          <w:szCs w:val="36"/>
        </w:rPr>
        <w:br w:type="page"/>
      </w:r>
      <w:r w:rsidR="004B639E">
        <w:rPr>
          <w:rFonts w:ascii="楷体_GB2312" w:eastAsia="楷体_GB2312" w:hAnsi="Cambria" w:cs="楷体_GB2312" w:hint="eastAsia"/>
          <w:b/>
          <w:bCs/>
          <w:color w:val="000000"/>
          <w:kern w:val="0"/>
          <w:sz w:val="44"/>
          <w:szCs w:val="44"/>
          <w:lang w:val="zh-CN"/>
        </w:rPr>
        <w:lastRenderedPageBreak/>
        <w:t>目</w:t>
      </w:r>
      <w:r w:rsidR="004B639E">
        <w:rPr>
          <w:rFonts w:ascii="楷体_GB2312" w:eastAsia="楷体_GB2312" w:hAnsi="Cambria" w:cs="楷体_GB2312"/>
          <w:b/>
          <w:bCs/>
          <w:color w:val="000000"/>
          <w:kern w:val="0"/>
          <w:sz w:val="44"/>
          <w:szCs w:val="44"/>
          <w:lang w:val="zh-CN"/>
        </w:rPr>
        <w:t xml:space="preserve">  </w:t>
      </w:r>
      <w:r w:rsidR="004B639E">
        <w:rPr>
          <w:rFonts w:ascii="楷体_GB2312" w:eastAsia="楷体_GB2312" w:hAnsi="Cambria" w:cs="楷体_GB2312" w:hint="eastAsia"/>
          <w:b/>
          <w:bCs/>
          <w:color w:val="000000"/>
          <w:kern w:val="0"/>
          <w:sz w:val="44"/>
          <w:szCs w:val="44"/>
          <w:lang w:val="zh-CN"/>
        </w:rPr>
        <w:t>录</w:t>
      </w:r>
    </w:p>
    <w:p w:rsidR="004B639E" w:rsidRDefault="004B639E" w:rsidP="004B639E">
      <w:pPr>
        <w:rPr>
          <w:rFonts w:ascii="楷体_GB2312" w:eastAsia="楷体_GB2312"/>
          <w:color w:val="000000"/>
          <w:lang w:val="zh-CN"/>
        </w:rPr>
      </w:pPr>
    </w:p>
    <w:p w:rsidR="004B639E" w:rsidRDefault="00CB47A7" w:rsidP="004B639E">
      <w:pPr>
        <w:tabs>
          <w:tab w:val="right" w:leader="dot" w:pos="8364"/>
        </w:tabs>
        <w:spacing w:line="480" w:lineRule="auto"/>
        <w:jc w:val="left"/>
        <w:rPr>
          <w:rFonts w:ascii="楷体_GB2312" w:eastAsia="楷体_GB2312"/>
          <w:color w:val="000000"/>
          <w:sz w:val="30"/>
          <w:szCs w:val="30"/>
          <w:lang w:val="zh-CN"/>
        </w:rPr>
      </w:pPr>
      <w:r>
        <w:rPr>
          <w:rFonts w:ascii="楷体_GB2312" w:eastAsia="楷体_GB2312" w:cs="楷体_GB2312"/>
          <w:b/>
          <w:bCs/>
          <w:caps/>
          <w:color w:val="000000"/>
          <w:sz w:val="30"/>
          <w:szCs w:val="30"/>
        </w:rPr>
        <w:fldChar w:fldCharType="begin"/>
      </w:r>
      <w:r w:rsidR="004B639E">
        <w:rPr>
          <w:rFonts w:ascii="楷体_GB2312" w:eastAsia="楷体_GB2312" w:cs="楷体_GB2312"/>
          <w:b/>
          <w:bCs/>
          <w:caps/>
          <w:color w:val="000000"/>
          <w:sz w:val="30"/>
          <w:szCs w:val="30"/>
        </w:rPr>
        <w:instrText xml:space="preserve"> TOC \o "1-3" \h \z \u </w:instrText>
      </w:r>
      <w:r>
        <w:rPr>
          <w:rFonts w:ascii="楷体_GB2312" w:eastAsia="楷体_GB2312" w:cs="楷体_GB2312"/>
          <w:b/>
          <w:bCs/>
          <w:caps/>
          <w:color w:val="000000"/>
          <w:sz w:val="30"/>
          <w:szCs w:val="30"/>
        </w:rPr>
        <w:fldChar w:fldCharType="separate"/>
      </w:r>
      <w:hyperlink w:anchor="_Toc428434781" w:history="1">
        <w:r w:rsidR="004B639E">
          <w:rPr>
            <w:rFonts w:ascii="楷体_GB2312" w:eastAsia="楷体_GB2312" w:hAnsi="宋体" w:cs="楷体_GB2312" w:hint="eastAsia"/>
            <w:b/>
            <w:bCs/>
            <w:caps/>
            <w:color w:val="000000"/>
            <w:spacing w:val="20"/>
            <w:sz w:val="30"/>
            <w:szCs w:val="30"/>
            <w:u w:val="single"/>
            <w:lang w:val="zh-CN"/>
          </w:rPr>
          <w:t>竞选公告</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3</w:t>
        </w:r>
      </w:hyperlink>
    </w:p>
    <w:p w:rsidR="004B639E" w:rsidRDefault="00CB47A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82" w:history="1">
        <w:r w:rsidR="004B639E">
          <w:rPr>
            <w:rFonts w:ascii="楷体_GB2312" w:eastAsia="楷体_GB2312" w:hAnsi="宋体" w:cs="楷体_GB2312" w:hint="eastAsia"/>
            <w:b/>
            <w:bCs/>
            <w:caps/>
            <w:color w:val="000000"/>
            <w:sz w:val="30"/>
            <w:szCs w:val="30"/>
            <w:u w:val="single"/>
            <w:lang w:val="zh-CN"/>
          </w:rPr>
          <w:t>第一章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竞投人须知</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5</w:t>
        </w:r>
      </w:hyperlink>
    </w:p>
    <w:p w:rsidR="004B639E" w:rsidRDefault="00CB47A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3" w:history="1">
        <w:r w:rsidR="004B639E">
          <w:rPr>
            <w:rFonts w:ascii="楷体_GB2312" w:eastAsia="楷体_GB2312" w:hAnsi="宋体" w:cs="楷体_GB2312" w:hint="eastAsia"/>
            <w:b/>
            <w:bCs/>
            <w:caps/>
            <w:color w:val="000000"/>
            <w:sz w:val="30"/>
            <w:szCs w:val="30"/>
            <w:u w:val="single"/>
            <w:lang w:val="zh-CN"/>
          </w:rPr>
          <w:t>第二章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招选人</w:t>
        </w:r>
        <w:bookmarkStart w:id="0" w:name="_Hlt440548472"/>
        <w:bookmarkStart w:id="1" w:name="_Hlt440548471"/>
        <w:bookmarkStart w:id="2" w:name="_Hlt439164812"/>
        <w:bookmarkStart w:id="3" w:name="_Hlt439164811"/>
        <w:r w:rsidR="004B639E">
          <w:rPr>
            <w:rFonts w:ascii="楷体_GB2312" w:eastAsia="楷体_GB2312" w:hAnsi="宋体" w:cs="楷体_GB2312" w:hint="eastAsia"/>
            <w:b/>
            <w:bCs/>
            <w:caps/>
            <w:color w:val="000000"/>
            <w:sz w:val="30"/>
            <w:szCs w:val="30"/>
            <w:u w:val="single"/>
            <w:lang w:val="zh-CN"/>
          </w:rPr>
          <w:t>需</w:t>
        </w:r>
        <w:bookmarkStart w:id="4" w:name="_Hlt439063245"/>
        <w:bookmarkStart w:id="5" w:name="_Hlt439063244"/>
        <w:bookmarkEnd w:id="0"/>
        <w:bookmarkEnd w:id="1"/>
        <w:bookmarkEnd w:id="2"/>
        <w:bookmarkEnd w:id="3"/>
        <w:r w:rsidR="004B639E">
          <w:rPr>
            <w:rFonts w:ascii="楷体_GB2312" w:eastAsia="楷体_GB2312" w:hAnsi="宋体" w:cs="楷体_GB2312" w:hint="eastAsia"/>
            <w:b/>
            <w:bCs/>
            <w:caps/>
            <w:color w:val="000000"/>
            <w:sz w:val="30"/>
            <w:szCs w:val="30"/>
            <w:u w:val="single"/>
            <w:lang w:val="zh-CN"/>
          </w:rPr>
          <w:t>求</w:t>
        </w:r>
        <w:bookmarkEnd w:id="4"/>
        <w:bookmarkEnd w:id="5"/>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8</w:t>
        </w:r>
      </w:hyperlink>
    </w:p>
    <w:p w:rsidR="004B639E" w:rsidRDefault="00CB47A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794" w:history="1">
        <w:r w:rsidR="004B639E">
          <w:rPr>
            <w:rFonts w:ascii="楷体_GB2312" w:eastAsia="楷体_GB2312" w:hAnsi="宋体" w:cs="楷体_GB2312" w:hint="eastAsia"/>
            <w:b/>
            <w:bCs/>
            <w:caps/>
            <w:color w:val="000000"/>
            <w:sz w:val="30"/>
            <w:szCs w:val="30"/>
            <w:u w:val="single"/>
            <w:lang w:val="zh-CN"/>
          </w:rPr>
          <w:t>第三章</w:t>
        </w:r>
        <w:r w:rsidR="004B639E">
          <w:rPr>
            <w:rFonts w:ascii="楷体_GB2312" w:eastAsia="楷体_GB2312"/>
            <w:color w:val="000000"/>
            <w:sz w:val="30"/>
            <w:szCs w:val="30"/>
            <w:lang w:val="zh-CN"/>
          </w:rPr>
          <w:tab/>
        </w:r>
        <w:bookmarkStart w:id="6" w:name="_Hlt438199091"/>
        <w:bookmarkStart w:id="7" w:name="_Hlt438199092"/>
        <w:r w:rsidR="004B639E">
          <w:rPr>
            <w:rFonts w:ascii="楷体_GB2312" w:eastAsia="楷体_GB2312" w:hAnsi="宋体" w:cs="楷体_GB2312" w:hint="eastAsia"/>
            <w:b/>
            <w:bCs/>
            <w:caps/>
            <w:color w:val="000000"/>
            <w:sz w:val="30"/>
            <w:szCs w:val="30"/>
            <w:u w:val="single"/>
            <w:lang w:val="zh-CN"/>
          </w:rPr>
          <w:t>评审、选定</w:t>
        </w:r>
        <w:r w:rsidR="004B639E">
          <w:rPr>
            <w:rFonts w:ascii="楷体_GB2312" w:eastAsia="楷体_GB2312"/>
            <w:b/>
            <w:bCs/>
            <w:caps/>
            <w:color w:val="000000"/>
            <w:sz w:val="30"/>
            <w:szCs w:val="30"/>
            <w:lang w:val="zh-CN"/>
          </w:rPr>
          <w:tab/>
        </w:r>
        <w:bookmarkEnd w:id="6"/>
        <w:bookmarkEnd w:id="7"/>
        <w:r w:rsidR="004B639E">
          <w:rPr>
            <w:rFonts w:ascii="楷体_GB2312" w:eastAsia="楷体_GB2312" w:cs="楷体_GB2312"/>
            <w:b/>
            <w:bCs/>
            <w:caps/>
            <w:color w:val="000000"/>
            <w:sz w:val="30"/>
            <w:szCs w:val="30"/>
            <w:lang w:val="zh-CN"/>
          </w:rPr>
          <w:t>9</w:t>
        </w:r>
      </w:hyperlink>
    </w:p>
    <w:p w:rsidR="004B639E" w:rsidRDefault="00CB47A7" w:rsidP="004B639E">
      <w:pPr>
        <w:tabs>
          <w:tab w:val="left" w:pos="1050"/>
          <w:tab w:val="right" w:leader="dot" w:pos="8364"/>
        </w:tabs>
        <w:spacing w:line="480" w:lineRule="auto"/>
        <w:jc w:val="left"/>
      </w:pPr>
      <w:hyperlink w:anchor="_Toc428434850" w:history="1">
        <w:r w:rsidR="004B639E">
          <w:rPr>
            <w:rFonts w:ascii="楷体_GB2312" w:eastAsia="楷体_GB2312" w:hAnsi="宋体" w:cs="楷体_GB2312" w:hint="eastAsia"/>
            <w:b/>
            <w:bCs/>
            <w:caps/>
            <w:color w:val="000000"/>
            <w:sz w:val="30"/>
            <w:szCs w:val="30"/>
            <w:u w:val="single"/>
            <w:lang w:val="zh-CN"/>
          </w:rPr>
          <w:t>第四章</w:t>
        </w:r>
        <w:r w:rsidR="004B639E">
          <w:rPr>
            <w:rFonts w:ascii="楷体_GB2312" w:eastAsia="楷体_GB2312"/>
            <w:color w:val="000000"/>
            <w:sz w:val="30"/>
            <w:szCs w:val="30"/>
            <w:lang w:val="zh-CN"/>
          </w:rPr>
          <w:tab/>
        </w:r>
        <w:r w:rsidR="004B639E">
          <w:rPr>
            <w:rFonts w:ascii="楷体_GB2312" w:eastAsia="楷体_GB2312" w:hAnsi="宋体" w:cs="楷体_GB2312" w:hint="eastAsia"/>
            <w:b/>
            <w:bCs/>
            <w:caps/>
            <w:color w:val="000000"/>
            <w:sz w:val="30"/>
            <w:szCs w:val="30"/>
            <w:u w:val="single"/>
            <w:lang w:val="zh-CN"/>
          </w:rPr>
          <w:t>竞投文件格式</w:t>
        </w:r>
        <w:r w:rsidR="004B639E">
          <w:rPr>
            <w:rFonts w:ascii="楷体_GB2312" w:eastAsia="楷体_GB2312"/>
            <w:b/>
            <w:bCs/>
            <w:caps/>
            <w:color w:val="000000"/>
            <w:sz w:val="30"/>
            <w:szCs w:val="30"/>
            <w:lang w:val="zh-CN"/>
          </w:rPr>
          <w:tab/>
        </w:r>
        <w:r w:rsidR="004B639E">
          <w:rPr>
            <w:rFonts w:ascii="楷体_GB2312" w:eastAsia="楷体_GB2312" w:cs="楷体_GB2312"/>
            <w:b/>
            <w:bCs/>
            <w:caps/>
            <w:color w:val="000000"/>
            <w:sz w:val="30"/>
            <w:szCs w:val="30"/>
            <w:lang w:val="zh-CN"/>
          </w:rPr>
          <w:t>15</w:t>
        </w:r>
      </w:hyperlink>
    </w:p>
    <w:p w:rsidR="004B639E" w:rsidRPr="00DB290F" w:rsidRDefault="004B639E" w:rsidP="004B639E">
      <w:pPr>
        <w:tabs>
          <w:tab w:val="left" w:pos="1050"/>
          <w:tab w:val="right" w:leader="dot" w:pos="8364"/>
        </w:tabs>
        <w:spacing w:line="480" w:lineRule="auto"/>
        <w:jc w:val="left"/>
        <w:rPr>
          <w:rFonts w:ascii="楷体_GB2312" w:eastAsia="楷体_GB2312"/>
          <w:sz w:val="30"/>
          <w:szCs w:val="30"/>
        </w:rPr>
      </w:pPr>
      <w:r w:rsidRPr="00DB290F">
        <w:rPr>
          <w:rFonts w:ascii="楷体_GB2312" w:eastAsia="楷体_GB2312" w:hAnsi="宋体" w:cs="楷体_GB2312" w:hint="eastAsia"/>
          <w:b/>
          <w:bCs/>
          <w:caps/>
          <w:color w:val="000000"/>
          <w:sz w:val="30"/>
          <w:szCs w:val="30"/>
          <w:u w:val="single"/>
          <w:lang w:val="zh-CN"/>
        </w:rPr>
        <w:t>第五章</w:t>
      </w:r>
      <w:r w:rsidRPr="00DB290F">
        <w:rPr>
          <w:rFonts w:ascii="楷体_GB2312" w:eastAsia="楷体_GB2312" w:hAnsi="宋体" w:cs="楷体_GB2312" w:hint="eastAsia"/>
          <w:b/>
          <w:bCs/>
          <w:caps/>
          <w:color w:val="000000"/>
          <w:sz w:val="30"/>
          <w:szCs w:val="30"/>
          <w:lang w:val="zh-CN"/>
        </w:rPr>
        <w:t xml:space="preserve"> </w:t>
      </w:r>
      <w:r w:rsidRPr="00DB290F">
        <w:rPr>
          <w:rFonts w:ascii="楷体_GB2312" w:eastAsia="楷体_GB2312" w:hAnsi="宋体" w:cs="楷体_GB2312" w:hint="eastAsia"/>
          <w:b/>
          <w:bCs/>
          <w:caps/>
          <w:color w:val="000000"/>
          <w:sz w:val="30"/>
          <w:szCs w:val="30"/>
          <w:u w:val="single"/>
          <w:lang w:val="zh-CN"/>
        </w:rPr>
        <w:t>合同范本</w:t>
      </w:r>
      <w:r w:rsidRPr="00DB290F">
        <w:rPr>
          <w:rFonts w:ascii="楷体_GB2312" w:eastAsia="楷体_GB2312" w:hint="eastAsia"/>
          <w:sz w:val="30"/>
          <w:szCs w:val="30"/>
        </w:rPr>
        <w:tab/>
      </w:r>
      <w:r>
        <w:rPr>
          <w:rFonts w:ascii="楷体_GB2312" w:eastAsia="楷体_GB2312" w:hint="eastAsia"/>
          <w:sz w:val="30"/>
          <w:szCs w:val="30"/>
        </w:rPr>
        <w:t>17</w:t>
      </w:r>
    </w:p>
    <w:p w:rsidR="004B639E" w:rsidRDefault="00CB47A7" w:rsidP="004B639E">
      <w:pPr>
        <w:tabs>
          <w:tab w:val="left" w:pos="1050"/>
          <w:tab w:val="right" w:leader="dot" w:pos="8364"/>
        </w:tabs>
        <w:spacing w:line="480" w:lineRule="auto"/>
        <w:jc w:val="left"/>
        <w:rPr>
          <w:rFonts w:ascii="楷体_GB2312" w:eastAsia="楷体_GB2312"/>
          <w:color w:val="000000"/>
          <w:sz w:val="30"/>
          <w:szCs w:val="30"/>
          <w:lang w:val="zh-CN"/>
        </w:rPr>
      </w:pPr>
      <w:hyperlink w:anchor="_Toc428434850" w:history="1">
        <w:r w:rsidR="004B639E">
          <w:rPr>
            <w:rFonts w:ascii="楷体_GB2312" w:eastAsia="楷体_GB2312" w:hAnsi="宋体" w:cs="楷体_GB2312" w:hint="eastAsia"/>
            <w:b/>
            <w:bCs/>
            <w:caps/>
            <w:color w:val="000000"/>
            <w:sz w:val="30"/>
            <w:szCs w:val="30"/>
            <w:u w:val="single"/>
            <w:lang w:val="zh-CN"/>
          </w:rPr>
          <w:t>第六章</w:t>
        </w:r>
        <w:r w:rsidR="004B639E" w:rsidRPr="00DB290F">
          <w:rPr>
            <w:rFonts w:ascii="楷体_GB2312" w:eastAsia="楷体_GB2312" w:hAnsi="宋体" w:cs="楷体_GB2312"/>
            <w:b/>
            <w:bCs/>
            <w:caps/>
            <w:color w:val="000000"/>
            <w:sz w:val="30"/>
            <w:szCs w:val="30"/>
            <w:lang w:val="zh-CN"/>
          </w:rPr>
          <w:tab/>
        </w:r>
        <w:r w:rsidR="004B639E" w:rsidRPr="00DB290F">
          <w:rPr>
            <w:rFonts w:ascii="楷体_GB2312" w:eastAsia="楷体_GB2312" w:hAnsi="宋体" w:cs="楷体_GB2312" w:hint="eastAsia"/>
            <w:b/>
            <w:bCs/>
            <w:caps/>
            <w:color w:val="000000"/>
            <w:sz w:val="30"/>
            <w:szCs w:val="30"/>
            <w:u w:val="single"/>
            <w:lang w:val="zh-CN"/>
          </w:rPr>
          <w:t>中选通知书</w:t>
        </w:r>
        <w:r w:rsidR="004B639E">
          <w:rPr>
            <w:rFonts w:ascii="楷体_GB2312" w:eastAsia="楷体_GB2312"/>
            <w:b/>
            <w:bCs/>
            <w:caps/>
            <w:color w:val="000000"/>
            <w:sz w:val="30"/>
            <w:szCs w:val="30"/>
            <w:lang w:val="zh-CN"/>
          </w:rPr>
          <w:tab/>
        </w:r>
        <w:r w:rsidR="004B639E">
          <w:rPr>
            <w:rFonts w:ascii="楷体_GB2312" w:eastAsia="楷体_GB2312" w:cs="楷体_GB2312" w:hint="eastAsia"/>
            <w:b/>
            <w:bCs/>
            <w:caps/>
            <w:color w:val="000000"/>
            <w:sz w:val="30"/>
            <w:szCs w:val="30"/>
          </w:rPr>
          <w:t>2</w:t>
        </w:r>
      </w:hyperlink>
      <w:r w:rsidR="004B639E">
        <w:rPr>
          <w:rFonts w:ascii="楷体_GB2312" w:eastAsia="楷体_GB2312" w:cs="楷体_GB2312" w:hint="eastAsia"/>
          <w:b/>
          <w:bCs/>
          <w:caps/>
          <w:color w:val="000000"/>
          <w:sz w:val="30"/>
          <w:szCs w:val="30"/>
        </w:rPr>
        <w:t>4</w:t>
      </w:r>
    </w:p>
    <w:p w:rsidR="004B639E" w:rsidRDefault="004B639E" w:rsidP="004B639E">
      <w:pPr>
        <w:tabs>
          <w:tab w:val="left" w:pos="1050"/>
          <w:tab w:val="right" w:leader="dot" w:pos="8364"/>
        </w:tabs>
        <w:spacing w:line="480" w:lineRule="auto"/>
        <w:jc w:val="left"/>
        <w:rPr>
          <w:rFonts w:ascii="楷体_GB2312" w:eastAsia="楷体_GB2312"/>
          <w:b/>
          <w:bCs/>
          <w:caps/>
          <w:color w:val="000000"/>
          <w:sz w:val="30"/>
          <w:szCs w:val="30"/>
          <w:lang w:val="zh-CN"/>
        </w:rPr>
      </w:pPr>
    </w:p>
    <w:p w:rsidR="001538BE" w:rsidRDefault="00CB47A7" w:rsidP="004B639E">
      <w:pPr>
        <w:spacing w:line="360" w:lineRule="auto"/>
        <w:jc w:val="center"/>
        <w:rPr>
          <w:rFonts w:ascii="楷体_GB2312" w:eastAsia="楷体_GB2312"/>
          <w:color w:val="000000"/>
        </w:rPr>
      </w:pPr>
      <w:r>
        <w:rPr>
          <w:rFonts w:ascii="楷体_GB2312" w:eastAsia="楷体_GB2312" w:cs="楷体_GB2312"/>
          <w:b/>
          <w:bCs/>
          <w:caps/>
          <w:color w:val="000000"/>
          <w:sz w:val="30"/>
          <w:szCs w:val="30"/>
        </w:rPr>
        <w:fldChar w:fldCharType="end"/>
      </w:r>
    </w:p>
    <w:p w:rsidR="001538BE" w:rsidRDefault="009D45B4">
      <w:pPr>
        <w:spacing w:line="480" w:lineRule="exact"/>
        <w:jc w:val="center"/>
        <w:rPr>
          <w:rFonts w:ascii="楷体_GB2312" w:eastAsia="楷体_GB2312"/>
          <w:b/>
          <w:bCs/>
          <w:sz w:val="32"/>
          <w:szCs w:val="32"/>
        </w:rPr>
      </w:pPr>
      <w:bookmarkStart w:id="8" w:name="_Toc428434781"/>
      <w:bookmarkStart w:id="9" w:name="_Toc427828520"/>
      <w:bookmarkStart w:id="10" w:name="_Toc334797727"/>
      <w:r>
        <w:rPr>
          <w:rFonts w:ascii="楷体_GB2312" w:eastAsia="楷体_GB2312"/>
          <w:b/>
          <w:bCs/>
          <w:color w:val="000000"/>
          <w:spacing w:val="20"/>
          <w:kern w:val="44"/>
          <w:sz w:val="32"/>
          <w:szCs w:val="32"/>
        </w:rPr>
        <w:br w:type="page"/>
      </w:r>
      <w:bookmarkEnd w:id="8"/>
      <w:bookmarkEnd w:id="9"/>
      <w:bookmarkEnd w:id="10"/>
      <w:r>
        <w:rPr>
          <w:rFonts w:ascii="楷体_GB2312" w:eastAsia="楷体_GB2312" w:hAnsi="宋体" w:cs="楷体_GB2312" w:hint="eastAsia"/>
          <w:b/>
          <w:bCs/>
          <w:sz w:val="32"/>
          <w:szCs w:val="32"/>
        </w:rPr>
        <w:lastRenderedPageBreak/>
        <w:t>广州流花展贸中心废旧物资评估</w:t>
      </w:r>
      <w:r w:rsidR="004B639E">
        <w:rPr>
          <w:rFonts w:ascii="楷体_GB2312" w:eastAsia="楷体_GB2312" w:hAnsi="宋体" w:cs="楷体_GB2312" w:hint="eastAsia"/>
          <w:b/>
          <w:bCs/>
          <w:sz w:val="32"/>
          <w:szCs w:val="32"/>
        </w:rPr>
        <w:t>转让</w:t>
      </w:r>
      <w:r w:rsidR="005621CB">
        <w:rPr>
          <w:rFonts w:ascii="楷体_GB2312" w:eastAsia="楷体_GB2312" w:hAnsi="宋体" w:cs="楷体_GB2312" w:hint="eastAsia"/>
          <w:b/>
          <w:bCs/>
          <w:sz w:val="32"/>
          <w:szCs w:val="32"/>
        </w:rPr>
        <w:t>项目</w:t>
      </w:r>
    </w:p>
    <w:p w:rsidR="001538BE" w:rsidRDefault="009D45B4">
      <w:pPr>
        <w:pStyle w:val="a3"/>
        <w:ind w:firstLineChars="0" w:firstLine="0"/>
        <w:jc w:val="center"/>
        <w:rPr>
          <w:rFonts w:ascii="楷体_GB2312" w:eastAsia="楷体_GB2312"/>
          <w:b/>
          <w:bCs/>
        </w:rPr>
      </w:pPr>
      <w:r>
        <w:rPr>
          <w:rFonts w:ascii="楷体_GB2312" w:eastAsia="楷体_GB2312" w:hAnsi="宋体" w:cs="楷体_GB2312" w:hint="eastAsia"/>
          <w:b/>
          <w:bCs/>
          <w:sz w:val="32"/>
          <w:szCs w:val="32"/>
        </w:rPr>
        <w:t>竞</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选</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公</w:t>
      </w:r>
      <w:r>
        <w:rPr>
          <w:rFonts w:ascii="楷体_GB2312" w:eastAsia="楷体_GB2312" w:hAnsi="宋体" w:cs="楷体_GB2312"/>
          <w:b/>
          <w:bCs/>
          <w:sz w:val="32"/>
          <w:szCs w:val="32"/>
        </w:rPr>
        <w:t xml:space="preserve"> </w:t>
      </w:r>
      <w:r>
        <w:rPr>
          <w:rFonts w:ascii="楷体_GB2312" w:eastAsia="楷体_GB2312" w:hAnsi="宋体" w:cs="楷体_GB2312" w:hint="eastAsia"/>
          <w:b/>
          <w:bCs/>
          <w:sz w:val="32"/>
          <w:szCs w:val="32"/>
        </w:rPr>
        <w:t>告</w:t>
      </w:r>
    </w:p>
    <w:p w:rsidR="004B639E" w:rsidRDefault="004B639E" w:rsidP="004B639E">
      <w:pPr>
        <w:pStyle w:val="a3"/>
        <w:spacing w:line="360" w:lineRule="auto"/>
        <w:ind w:firstLineChars="175"/>
        <w:jc w:val="both"/>
        <w:rPr>
          <w:rFonts w:ascii="楷体_GB2312" w:eastAsia="楷体_GB2312" w:hAnsi="宋体" w:cs="楷体_GB2312"/>
          <w:sz w:val="24"/>
          <w:szCs w:val="24"/>
        </w:rPr>
      </w:pPr>
      <w:r>
        <w:rPr>
          <w:rFonts w:ascii="楷体_GB2312" w:eastAsia="楷体_GB2312" w:hAnsi="宋体" w:cs="楷体_GB2312" w:hint="eastAsia"/>
          <w:sz w:val="24"/>
          <w:szCs w:val="24"/>
        </w:rPr>
        <w:t>由于广州</w:t>
      </w:r>
      <w:r>
        <w:rPr>
          <w:rFonts w:ascii="仿宋_GB2312" w:eastAsia="仿宋_GB2312" w:hAnsi="仿宋" w:hint="eastAsia"/>
          <w:sz w:val="24"/>
          <w:szCs w:val="24"/>
        </w:rPr>
        <w:t>流花展贸中心资产盘活、环境提升工作的开展，拆除了灯围栏、广告灯箱及旧中央空调等一批废旧物资，</w:t>
      </w:r>
      <w:proofErr w:type="gramStart"/>
      <w:r>
        <w:rPr>
          <w:rFonts w:ascii="仿宋_GB2312" w:eastAsia="仿宋_GB2312" w:hAnsi="仿宋" w:hint="eastAsia"/>
          <w:sz w:val="24"/>
          <w:szCs w:val="24"/>
        </w:rPr>
        <w:t>受城投</w:t>
      </w:r>
      <w:proofErr w:type="gramEnd"/>
      <w:r>
        <w:rPr>
          <w:rFonts w:ascii="仿宋_GB2312" w:eastAsia="仿宋_GB2312" w:hAnsi="仿宋" w:hint="eastAsia"/>
          <w:sz w:val="24"/>
          <w:szCs w:val="24"/>
        </w:rPr>
        <w:t>集团委托</w:t>
      </w:r>
      <w:r>
        <w:rPr>
          <w:rFonts w:ascii="楷体_GB2312" w:eastAsia="楷体_GB2312" w:hAnsi="宋体" w:cs="楷体_GB2312" w:hint="eastAsia"/>
          <w:sz w:val="24"/>
          <w:szCs w:val="24"/>
        </w:rPr>
        <w:t>，按照上级部门及公司采购管理相关规定，本着公平、公正、公开原则，广州市城投资产经营管理有限公司拟对该批物资进行转让。现将该竞选项目相关信息公布如下：</w:t>
      </w:r>
    </w:p>
    <w:p w:rsidR="004B639E" w:rsidRDefault="004B639E" w:rsidP="004B639E">
      <w:pPr>
        <w:pStyle w:val="a3"/>
        <w:numPr>
          <w:ilvl w:val="0"/>
          <w:numId w:val="24"/>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项目名称：广州流花展贸中心废旧物资转让</w:t>
      </w:r>
      <w:r w:rsidR="005621CB">
        <w:rPr>
          <w:rFonts w:ascii="楷体_GB2312" w:eastAsia="楷体_GB2312" w:hint="eastAsia"/>
          <w:bCs/>
          <w:color w:val="000000"/>
          <w:sz w:val="24"/>
          <w:szCs w:val="24"/>
        </w:rPr>
        <w:t>项目</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项目性质：拟转让广告灯箱、灯杆、旧的中央空调等一批</w:t>
      </w:r>
      <w:r w:rsidR="005621CB">
        <w:rPr>
          <w:rFonts w:ascii="楷体_GB2312" w:eastAsia="楷体_GB2312" w:hint="eastAsia"/>
          <w:bCs/>
          <w:color w:val="000000"/>
          <w:sz w:val="24"/>
          <w:szCs w:val="24"/>
        </w:rPr>
        <w:t>废旧</w:t>
      </w:r>
      <w:r>
        <w:rPr>
          <w:rFonts w:ascii="楷体_GB2312" w:eastAsia="楷体_GB2312" w:hint="eastAsia"/>
          <w:bCs/>
          <w:color w:val="000000"/>
          <w:sz w:val="24"/>
          <w:szCs w:val="24"/>
        </w:rPr>
        <w:t>物资</w:t>
      </w:r>
    </w:p>
    <w:p w:rsidR="004B639E" w:rsidRDefault="004B639E" w:rsidP="004B639E">
      <w:pPr>
        <w:pStyle w:val="a3"/>
        <w:numPr>
          <w:ilvl w:val="0"/>
          <w:numId w:val="25"/>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项目内容：广州流花展贸中心废旧物资转让</w:t>
      </w:r>
      <w:r w:rsidR="005621CB">
        <w:rPr>
          <w:rFonts w:ascii="楷体_GB2312" w:eastAsia="楷体_GB2312" w:hint="eastAsia"/>
          <w:bCs/>
          <w:color w:val="000000"/>
          <w:sz w:val="24"/>
          <w:szCs w:val="24"/>
        </w:rPr>
        <w:t>项目</w:t>
      </w:r>
      <w:r>
        <w:rPr>
          <w:rFonts w:ascii="楷体_GB2312" w:eastAsia="楷体_GB2312" w:hint="eastAsia"/>
          <w:bCs/>
          <w:color w:val="000000"/>
          <w:sz w:val="24"/>
          <w:szCs w:val="24"/>
        </w:rPr>
        <w:t>提供如下服务内容（包括但不限于）：</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现场勘查。</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拆除、搬运、清理废旧设备。</w:t>
      </w:r>
    </w:p>
    <w:p w:rsidR="004B639E" w:rsidRDefault="004B639E" w:rsidP="004B639E">
      <w:pPr>
        <w:pStyle w:val="a3"/>
        <w:numPr>
          <w:ilvl w:val="0"/>
          <w:numId w:val="26"/>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其他招选人认为必要的内容。</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（四）最低限价：</w:t>
      </w:r>
      <w:r>
        <w:rPr>
          <w:rFonts w:ascii="宋体" w:hAnsi="宋体" w:hint="eastAsia"/>
          <w:bCs/>
          <w:color w:val="000000"/>
          <w:sz w:val="24"/>
          <w:szCs w:val="24"/>
        </w:rPr>
        <w:t>￥</w:t>
      </w:r>
      <w:r>
        <w:rPr>
          <w:rFonts w:ascii="楷体_GB2312" w:eastAsia="楷体_GB2312" w:hint="eastAsia"/>
          <w:bCs/>
          <w:color w:val="000000"/>
          <w:sz w:val="24"/>
          <w:szCs w:val="24"/>
          <w:u w:val="single"/>
        </w:rPr>
        <w:t xml:space="preserve"> 67,000.00 </w:t>
      </w:r>
      <w:r>
        <w:rPr>
          <w:rFonts w:ascii="楷体_GB2312" w:eastAsia="楷体_GB2312" w:hint="eastAsia"/>
          <w:bCs/>
          <w:color w:val="000000"/>
          <w:sz w:val="24"/>
          <w:szCs w:val="24"/>
        </w:rPr>
        <w:t>元（大写：</w:t>
      </w:r>
      <w:r>
        <w:rPr>
          <w:rFonts w:ascii="楷体_GB2312" w:eastAsia="楷体_GB2312" w:hint="eastAsia"/>
          <w:bCs/>
          <w:color w:val="000000"/>
          <w:sz w:val="24"/>
          <w:szCs w:val="24"/>
          <w:u w:val="single"/>
        </w:rPr>
        <w:t xml:space="preserve"> 陆万柒仟元整 </w:t>
      </w:r>
      <w:r>
        <w:rPr>
          <w:rFonts w:ascii="楷体_GB2312" w:eastAsia="楷体_GB2312" w:hint="eastAsia"/>
          <w:bCs/>
          <w:color w:val="000000"/>
          <w:sz w:val="24"/>
          <w:szCs w:val="24"/>
        </w:rPr>
        <w:t>）</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三、竞选文件获取及竞投文件递交</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选文件获取方式及时间：符合竞投资格的意向竞投人应当自招选人发布竞选公告时间起至竞投截止时间前在流花展贸中心网站和花城汇网站的竞选公告的连接上自行下载竞选文件或到竞投文件递交地址领取。</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（二）竞投文件递交时间：</w:t>
      </w:r>
      <w:r>
        <w:rPr>
          <w:rFonts w:ascii="楷体_GB2312" w:eastAsia="楷体_GB2312" w:hint="eastAsia"/>
          <w:bCs/>
          <w:color w:val="000000"/>
          <w:sz w:val="24"/>
          <w:szCs w:val="24"/>
          <w:u w:val="single"/>
        </w:rPr>
        <w:t xml:space="preserve"> 2017 </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656C60">
        <w:rPr>
          <w:rFonts w:ascii="楷体_GB2312" w:eastAsia="楷体_GB2312" w:hint="eastAsia"/>
          <w:bCs/>
          <w:color w:val="000000"/>
          <w:sz w:val="24"/>
          <w:szCs w:val="24"/>
          <w:u w:val="single"/>
        </w:rPr>
        <w:t>6</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656C60">
        <w:rPr>
          <w:rFonts w:ascii="楷体_GB2312" w:eastAsia="楷体_GB2312" w:hint="eastAsia"/>
          <w:bCs/>
          <w:color w:val="000000"/>
          <w:sz w:val="24"/>
          <w:szCs w:val="24"/>
          <w:u w:val="single"/>
        </w:rPr>
        <w:t>20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9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30 </w:t>
      </w:r>
      <w:r>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（三）竞投截止时间：</w:t>
      </w:r>
      <w:r w:rsidRPr="00FC6062">
        <w:rPr>
          <w:rFonts w:ascii="楷体_GB2312" w:eastAsia="楷体_GB2312" w:hint="eastAsia"/>
          <w:bCs/>
          <w:color w:val="000000"/>
          <w:sz w:val="24"/>
          <w:szCs w:val="24"/>
          <w:u w:val="single"/>
        </w:rPr>
        <w:t>2017</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656C60">
        <w:rPr>
          <w:rFonts w:ascii="楷体_GB2312" w:eastAsia="楷体_GB2312" w:hint="eastAsia"/>
          <w:bCs/>
          <w:color w:val="000000"/>
          <w:sz w:val="24"/>
          <w:szCs w:val="24"/>
          <w:u w:val="single"/>
        </w:rPr>
        <w:t>6</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656C60">
        <w:rPr>
          <w:rFonts w:ascii="楷体_GB2312" w:eastAsia="楷体_GB2312" w:hint="eastAsia"/>
          <w:bCs/>
          <w:color w:val="000000"/>
          <w:sz w:val="24"/>
          <w:szCs w:val="24"/>
          <w:u w:val="single"/>
        </w:rPr>
        <w:t>20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10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00 </w:t>
      </w:r>
      <w:r>
        <w:rPr>
          <w:rFonts w:ascii="楷体_GB2312" w:eastAsia="楷体_GB2312" w:hint="eastAsia"/>
          <w:bCs/>
          <w:color w:val="000000"/>
          <w:sz w:val="24"/>
          <w:szCs w:val="24"/>
        </w:rPr>
        <w:t>分（北京时间）。</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（四）竞投文件递交地址：广州市越秀区流花路117号流花展贸中心15号楼529室。</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招选人地址：广州市越秀区流花路117号流花展贸中心15号楼。</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招选联系人：陈小姐</w:t>
      </w:r>
    </w:p>
    <w:p w:rsidR="004B639E" w:rsidRDefault="004B639E" w:rsidP="004B639E">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B639E">
      <w:pPr>
        <w:pStyle w:val="a3"/>
        <w:spacing w:line="360" w:lineRule="auto"/>
        <w:ind w:firstLineChars="177" w:firstLine="425"/>
        <w:jc w:val="both"/>
        <w:rPr>
          <w:rFonts w:ascii="楷体_GB2312" w:eastAsia="楷体_GB2312"/>
          <w:bCs/>
          <w:color w:val="000000"/>
          <w:sz w:val="24"/>
          <w:szCs w:val="24"/>
        </w:rPr>
      </w:pPr>
    </w:p>
    <w:p w:rsidR="00493539" w:rsidRDefault="00493539" w:rsidP="00493539">
      <w:pPr>
        <w:pStyle w:val="a3"/>
        <w:spacing w:line="360" w:lineRule="auto"/>
        <w:ind w:firstLineChars="1327" w:firstLine="3185"/>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p>
    <w:p w:rsidR="00493539" w:rsidRPr="00493539" w:rsidRDefault="00493539" w:rsidP="00493539">
      <w:pPr>
        <w:pStyle w:val="a3"/>
        <w:spacing w:line="360" w:lineRule="auto"/>
        <w:ind w:firstLineChars="1777" w:firstLine="4265"/>
        <w:jc w:val="both"/>
        <w:rPr>
          <w:rFonts w:ascii="楷体_GB2312" w:eastAsia="楷体_GB2312"/>
          <w:bCs/>
          <w:color w:val="000000"/>
          <w:sz w:val="24"/>
          <w:szCs w:val="24"/>
        </w:rPr>
      </w:pPr>
      <w:r>
        <w:rPr>
          <w:rFonts w:ascii="楷体_GB2312" w:eastAsia="楷体_GB2312" w:hint="eastAsia"/>
          <w:bCs/>
          <w:color w:val="000000"/>
          <w:sz w:val="24"/>
          <w:szCs w:val="24"/>
        </w:rPr>
        <w:t>2017年6月</w:t>
      </w:r>
    </w:p>
    <w:p w:rsidR="001538BE" w:rsidRDefault="009D45B4">
      <w:pPr>
        <w:widowControl/>
        <w:spacing w:line="440" w:lineRule="exact"/>
        <w:jc w:val="center"/>
        <w:rPr>
          <w:rFonts w:ascii="楷体_GB2312" w:eastAsia="楷体_GB2312"/>
          <w:b/>
          <w:bCs/>
          <w:sz w:val="28"/>
          <w:szCs w:val="28"/>
        </w:rPr>
      </w:pPr>
      <w:r>
        <w:rPr>
          <w:rFonts w:ascii="楷体_GB2312" w:eastAsia="楷体_GB2312"/>
          <w:b/>
          <w:bCs/>
          <w:sz w:val="28"/>
          <w:szCs w:val="28"/>
        </w:rPr>
        <w:br w:type="page"/>
      </w:r>
    </w:p>
    <w:p w:rsidR="001538BE" w:rsidRDefault="009D45B4">
      <w:pPr>
        <w:numPr>
          <w:ilvl w:val="0"/>
          <w:numId w:val="1"/>
        </w:numPr>
        <w:ind w:left="1843" w:rightChars="-210" w:right="-441" w:firstLine="1134"/>
        <w:outlineLvl w:val="0"/>
        <w:rPr>
          <w:rFonts w:ascii="楷体_GB2312" w:eastAsia="楷体_GB2312"/>
          <w:b/>
          <w:bCs/>
          <w:color w:val="000000"/>
          <w:sz w:val="32"/>
          <w:szCs w:val="32"/>
        </w:rPr>
      </w:pPr>
      <w:bookmarkStart w:id="11" w:name="_Toc427828521"/>
      <w:bookmarkStart w:id="12" w:name="_Toc334797728"/>
      <w:bookmarkStart w:id="13" w:name="_Toc428434782"/>
      <w:bookmarkStart w:id="14" w:name="_Toc238282328"/>
      <w:bookmarkStart w:id="15" w:name="_Toc130180922"/>
      <w:bookmarkStart w:id="16" w:name="_Toc130180736"/>
      <w:bookmarkStart w:id="17" w:name="_Toc130180841"/>
      <w:r>
        <w:rPr>
          <w:rFonts w:ascii="楷体_GB2312" w:eastAsia="楷体_GB2312" w:hAnsi="宋体" w:cs="楷体_GB2312" w:hint="eastAsia"/>
          <w:b/>
          <w:bCs/>
          <w:color w:val="000000"/>
          <w:sz w:val="32"/>
          <w:szCs w:val="32"/>
        </w:rPr>
        <w:t>竞投人须知</w:t>
      </w:r>
      <w:bookmarkEnd w:id="11"/>
      <w:bookmarkEnd w:id="12"/>
      <w:bookmarkEnd w:id="13"/>
      <w:bookmarkEnd w:id="14"/>
      <w:bookmarkEnd w:id="15"/>
      <w:bookmarkEnd w:id="16"/>
      <w:bookmarkEnd w:id="17"/>
    </w:p>
    <w:p w:rsidR="001538BE" w:rsidRDefault="009D45B4">
      <w:pPr>
        <w:numPr>
          <w:ilvl w:val="0"/>
          <w:numId w:val="2"/>
        </w:numPr>
        <w:ind w:left="0" w:firstLine="566"/>
        <w:outlineLvl w:val="2"/>
        <w:rPr>
          <w:rFonts w:ascii="楷体_GB2312" w:eastAsia="楷体_GB2312"/>
          <w:b/>
          <w:bCs/>
          <w:color w:val="000000"/>
          <w:sz w:val="24"/>
          <w:szCs w:val="24"/>
        </w:rPr>
      </w:pPr>
      <w:bookmarkStart w:id="18" w:name="_Toc224435714"/>
      <w:bookmarkStart w:id="19" w:name="_Toc223939092"/>
      <w:bookmarkStart w:id="20" w:name="_Toc428434783"/>
      <w:bookmarkStart w:id="21" w:name="_Toc225565941"/>
      <w:bookmarkStart w:id="22" w:name="_Toc228644966"/>
      <w:bookmarkStart w:id="23" w:name="_Toc238282329"/>
      <w:bookmarkStart w:id="24" w:name="_Toc427828572"/>
      <w:bookmarkStart w:id="25" w:name="_Toc49135195"/>
      <w:bookmarkStart w:id="26" w:name="_Toc228899495"/>
      <w:bookmarkStart w:id="27" w:name="_Toc427828522"/>
      <w:bookmarkStart w:id="28" w:name="_Toc49082409"/>
      <w:bookmarkStart w:id="29" w:name="_Toc185747578"/>
      <w:bookmarkStart w:id="30" w:name="_Toc334797730"/>
      <w:r>
        <w:rPr>
          <w:rFonts w:ascii="楷体_GB2312" w:eastAsia="楷体_GB2312" w:hAnsi="宋体" w:cs="楷体_GB2312" w:hint="eastAsia"/>
          <w:b/>
          <w:bCs/>
          <w:color w:val="000000"/>
          <w:sz w:val="24"/>
          <w:szCs w:val="24"/>
        </w:rPr>
        <w:t>总体说明</w:t>
      </w:r>
      <w:bookmarkEnd w:id="18"/>
      <w:bookmarkEnd w:id="19"/>
      <w:bookmarkEnd w:id="20"/>
      <w:bookmarkEnd w:id="21"/>
      <w:bookmarkEnd w:id="22"/>
      <w:bookmarkEnd w:id="23"/>
      <w:bookmarkEnd w:id="24"/>
      <w:bookmarkEnd w:id="25"/>
      <w:bookmarkEnd w:id="26"/>
      <w:bookmarkEnd w:id="27"/>
      <w:bookmarkEnd w:id="28"/>
      <w:bookmarkEnd w:id="29"/>
      <w:bookmarkEnd w:id="30"/>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sz w:val="24"/>
          <w:szCs w:val="24"/>
        </w:rPr>
        <w:t>本项目基本情况</w:t>
      </w:r>
      <w:r>
        <w:rPr>
          <w:rFonts w:ascii="楷体_GB2312" w:eastAsia="楷体_GB2312" w:cs="楷体_GB2312" w:hint="eastAsia"/>
          <w:sz w:val="24"/>
          <w:szCs w:val="24"/>
        </w:rPr>
        <w:t>详见竞选公告。</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关于竞投报价</w:t>
      </w:r>
    </w:p>
    <w:p w:rsidR="001538BE" w:rsidRDefault="009D45B4">
      <w:pPr>
        <w:numPr>
          <w:ilvl w:val="0"/>
          <w:numId w:val="4"/>
        </w:numPr>
        <w:tabs>
          <w:tab w:val="left" w:pos="993"/>
        </w:tabs>
        <w:ind w:left="0" w:firstLine="567"/>
        <w:outlineLvl w:val="2"/>
        <w:rPr>
          <w:rFonts w:ascii="楷体_GB2312" w:eastAsia="楷体_GB2312"/>
          <w:color w:val="000000"/>
          <w:sz w:val="24"/>
          <w:szCs w:val="24"/>
        </w:rPr>
      </w:pPr>
      <w:bookmarkStart w:id="31" w:name="_Toc238282330"/>
      <w:bookmarkStart w:id="32" w:name="_Toc228899496"/>
      <w:bookmarkStart w:id="33" w:name="_Toc228644967"/>
      <w:bookmarkStart w:id="34" w:name="_Toc428434784"/>
      <w:bookmarkStart w:id="35" w:name="_Toc334797731"/>
      <w:bookmarkStart w:id="36" w:name="_Toc224435715"/>
      <w:bookmarkStart w:id="37" w:name="_Toc225565942"/>
      <w:bookmarkStart w:id="38" w:name="_Toc427828574"/>
      <w:bookmarkStart w:id="39" w:name="_Toc427828524"/>
      <w:r>
        <w:rPr>
          <w:rFonts w:ascii="楷体_GB2312" w:eastAsia="楷体_GB2312" w:hAnsi="宋体" w:cs="楷体_GB2312" w:hint="eastAsia"/>
          <w:color w:val="000000"/>
          <w:sz w:val="24"/>
          <w:szCs w:val="24"/>
        </w:rPr>
        <w:t>竞投人应根据竞价公告的要求，对照竞投报价</w:t>
      </w:r>
      <w:proofErr w:type="gramStart"/>
      <w:r>
        <w:rPr>
          <w:rFonts w:ascii="楷体_GB2312" w:eastAsia="楷体_GB2312" w:hAnsi="宋体" w:cs="楷体_GB2312" w:hint="eastAsia"/>
          <w:color w:val="000000"/>
          <w:sz w:val="24"/>
          <w:szCs w:val="24"/>
        </w:rPr>
        <w:t>表格式规定</w:t>
      </w:r>
      <w:proofErr w:type="gramEnd"/>
      <w:r>
        <w:rPr>
          <w:rFonts w:ascii="楷体_GB2312" w:eastAsia="楷体_GB2312" w:hAnsi="宋体" w:cs="楷体_GB2312" w:hint="eastAsia"/>
          <w:color w:val="000000"/>
          <w:sz w:val="24"/>
          <w:szCs w:val="24"/>
        </w:rPr>
        <w:t>的填报内容进行报价。</w:t>
      </w:r>
      <w:bookmarkEnd w:id="31"/>
      <w:bookmarkEnd w:id="32"/>
      <w:bookmarkEnd w:id="33"/>
      <w:bookmarkEnd w:id="34"/>
      <w:bookmarkEnd w:id="35"/>
      <w:bookmarkEnd w:id="36"/>
      <w:bookmarkEnd w:id="37"/>
      <w:bookmarkEnd w:id="38"/>
      <w:bookmarkEnd w:id="39"/>
    </w:p>
    <w:p w:rsidR="001538BE" w:rsidRDefault="009D45B4">
      <w:pPr>
        <w:numPr>
          <w:ilvl w:val="0"/>
          <w:numId w:val="4"/>
        </w:numPr>
        <w:tabs>
          <w:tab w:val="left" w:pos="993"/>
        </w:tabs>
        <w:ind w:left="0" w:firstLine="567"/>
        <w:outlineLvl w:val="2"/>
        <w:rPr>
          <w:rFonts w:ascii="楷体_GB2312" w:eastAsia="楷体_GB2312"/>
          <w:sz w:val="24"/>
          <w:szCs w:val="24"/>
        </w:rPr>
      </w:pPr>
      <w:bookmarkStart w:id="40" w:name="_Toc427828575"/>
      <w:bookmarkStart w:id="41" w:name="_Toc334797732"/>
      <w:bookmarkStart w:id="42" w:name="_Toc427828525"/>
      <w:bookmarkStart w:id="43" w:name="_Toc428434785"/>
      <w:r>
        <w:rPr>
          <w:rFonts w:ascii="楷体_GB2312" w:eastAsia="楷体_GB2312" w:hAnsi="宋体" w:cs="楷体_GB2312"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合同总价款已包含增值税税款。</w:t>
      </w:r>
    </w:p>
    <w:p w:rsidR="001538BE" w:rsidRDefault="009D45B4">
      <w:pPr>
        <w:numPr>
          <w:ilvl w:val="0"/>
          <w:numId w:val="4"/>
        </w:numPr>
        <w:tabs>
          <w:tab w:val="left" w:pos="993"/>
        </w:tabs>
        <w:ind w:left="0" w:firstLine="567"/>
        <w:outlineLvl w:val="2"/>
        <w:rPr>
          <w:rFonts w:ascii="楷体_GB2312" w:eastAsia="楷体_GB2312"/>
          <w:sz w:val="24"/>
          <w:szCs w:val="24"/>
        </w:rPr>
      </w:pPr>
      <w:r>
        <w:rPr>
          <w:rFonts w:ascii="楷体_GB2312" w:eastAsia="楷体_GB2312" w:hAnsi="宋体" w:cs="楷体_GB2312" w:hint="eastAsia"/>
          <w:sz w:val="24"/>
          <w:szCs w:val="24"/>
        </w:rPr>
        <w:t>中选</w:t>
      </w:r>
      <w:r w:rsidR="00054C2C">
        <w:rPr>
          <w:rFonts w:ascii="楷体_GB2312" w:eastAsia="楷体_GB2312" w:hAnsi="宋体" w:cs="楷体_GB2312" w:hint="eastAsia"/>
          <w:sz w:val="24"/>
          <w:szCs w:val="24"/>
        </w:rPr>
        <w:t>人须签订合同后7日内缴交合同款到指定账户</w:t>
      </w:r>
      <w:r>
        <w:rPr>
          <w:rFonts w:ascii="楷体_GB2312" w:eastAsia="楷体_GB2312" w:hAnsi="宋体" w:cs="楷体_GB2312" w:hint="eastAsia"/>
          <w:sz w:val="24"/>
          <w:szCs w:val="24"/>
        </w:rPr>
        <w:t>。</w:t>
      </w:r>
    </w:p>
    <w:p w:rsidR="001538BE" w:rsidRDefault="009D45B4">
      <w:pPr>
        <w:numPr>
          <w:ilvl w:val="0"/>
          <w:numId w:val="3"/>
        </w:numPr>
        <w:tabs>
          <w:tab w:val="left" w:pos="1134"/>
        </w:tabs>
        <w:ind w:left="0" w:firstLine="567"/>
        <w:outlineLvl w:val="3"/>
        <w:rPr>
          <w:rFonts w:ascii="楷体_GB2312" w:eastAsia="楷体_GB2312"/>
          <w:color w:val="000000"/>
          <w:sz w:val="24"/>
          <w:szCs w:val="24"/>
        </w:rPr>
      </w:pPr>
      <w:r>
        <w:rPr>
          <w:rFonts w:ascii="楷体_GB2312" w:eastAsia="楷体_GB2312" w:hAnsi="宋体" w:cs="楷体_GB2312" w:hint="eastAsia"/>
          <w:b/>
          <w:bCs/>
          <w:color w:val="000000"/>
          <w:sz w:val="24"/>
          <w:szCs w:val="24"/>
        </w:rPr>
        <w:t>适用范围</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本竞选文件仅适用于本竞选文件约定的竞选内容。</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评审方式</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报价</w:t>
      </w:r>
      <w:proofErr w:type="gramStart"/>
      <w:r>
        <w:rPr>
          <w:rFonts w:ascii="楷体_GB2312" w:eastAsia="楷体_GB2312" w:hAnsi="宋体" w:cs="楷体_GB2312" w:hint="eastAsia"/>
          <w:color w:val="000000"/>
          <w:sz w:val="24"/>
          <w:szCs w:val="24"/>
        </w:rPr>
        <w:t>最</w:t>
      </w:r>
      <w:proofErr w:type="gramEnd"/>
      <w:r w:rsidR="004B639E">
        <w:rPr>
          <w:rFonts w:ascii="楷体_GB2312" w:eastAsia="楷体_GB2312" w:hAnsi="宋体" w:cs="楷体_GB2312" w:hint="eastAsia"/>
          <w:color w:val="000000"/>
          <w:sz w:val="24"/>
          <w:szCs w:val="24"/>
        </w:rPr>
        <w:t>高</w:t>
      </w:r>
      <w:r>
        <w:rPr>
          <w:rFonts w:ascii="楷体_GB2312" w:eastAsia="楷体_GB2312" w:hAnsi="宋体" w:cs="楷体_GB2312" w:hint="eastAsia"/>
          <w:color w:val="000000"/>
          <w:sz w:val="24"/>
          <w:szCs w:val="24"/>
        </w:rPr>
        <w:t>价评审法。</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合格的竞选人</w:t>
      </w:r>
    </w:p>
    <w:p w:rsidR="001538BE" w:rsidRDefault="009D45B4">
      <w:pPr>
        <w:tabs>
          <w:tab w:val="left" w:pos="0"/>
        </w:tabs>
        <w:ind w:firstLineChars="196" w:firstLine="470"/>
        <w:outlineLvl w:val="3"/>
        <w:rPr>
          <w:rFonts w:ascii="楷体_GB2312" w:eastAsia="楷体_GB2312" w:hAnsi="Times New Roman"/>
          <w:sz w:val="24"/>
          <w:szCs w:val="24"/>
        </w:rPr>
      </w:pPr>
      <w:bookmarkStart w:id="44" w:name="_Toc428434786"/>
      <w:r>
        <w:rPr>
          <w:rFonts w:ascii="楷体_GB2312" w:eastAsia="楷体_GB2312" w:hAnsi="宋体" w:cs="楷体_GB2312" w:hint="eastAsia"/>
          <w:sz w:val="24"/>
          <w:szCs w:val="24"/>
        </w:rPr>
        <w:t>具有</w:t>
      </w:r>
      <w:r>
        <w:rPr>
          <w:rFonts w:ascii="楷体_GB2312" w:eastAsia="楷体_GB2312" w:hAnsi="Times New Roman" w:cs="楷体_GB2312" w:hint="eastAsia"/>
          <w:sz w:val="24"/>
          <w:szCs w:val="24"/>
        </w:rPr>
        <w:t>符合竞投公告中合格竞投人资格要求。</w:t>
      </w:r>
      <w:bookmarkEnd w:id="44"/>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关于竞投费用</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竞投人应自行承担所有与其参加竞投有关的全部费用。</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合格的货物和服务</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竞投人提供的服务应符合招选人需求的约定。</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禁止事项</w:t>
      </w:r>
    </w:p>
    <w:p w:rsidR="001538BE" w:rsidRDefault="009D45B4">
      <w:pPr>
        <w:numPr>
          <w:ilvl w:val="0"/>
          <w:numId w:val="5"/>
        </w:numPr>
        <w:tabs>
          <w:tab w:val="left" w:pos="993"/>
        </w:tabs>
        <w:ind w:left="0" w:firstLine="567"/>
        <w:outlineLvl w:val="2"/>
        <w:rPr>
          <w:rFonts w:ascii="楷体_GB2312" w:eastAsia="楷体_GB2312"/>
          <w:sz w:val="24"/>
          <w:szCs w:val="24"/>
        </w:rPr>
      </w:pPr>
      <w:bookmarkStart w:id="45" w:name="_Toc428434788"/>
      <w:r>
        <w:rPr>
          <w:rFonts w:ascii="楷体_GB2312" w:eastAsia="楷体_GB2312" w:hAnsi="宋体" w:cs="楷体_GB2312" w:hint="eastAsia"/>
          <w:sz w:val="24"/>
          <w:szCs w:val="24"/>
        </w:rPr>
        <w:t>招选人、竞投人不得相互串通竞投损害国家利益，社会公共利益和其他当事人的合法权益；不得以任何手段排斥其他竞投人参与竞争。</w:t>
      </w:r>
      <w:bookmarkEnd w:id="45"/>
    </w:p>
    <w:p w:rsidR="001538BE" w:rsidRDefault="009D45B4">
      <w:pPr>
        <w:numPr>
          <w:ilvl w:val="0"/>
          <w:numId w:val="5"/>
        </w:numPr>
        <w:tabs>
          <w:tab w:val="left" w:pos="993"/>
        </w:tabs>
        <w:ind w:left="0" w:firstLine="567"/>
        <w:outlineLvl w:val="2"/>
        <w:rPr>
          <w:rFonts w:ascii="楷体_GB2312" w:eastAsia="楷体_GB2312"/>
          <w:sz w:val="24"/>
          <w:szCs w:val="24"/>
        </w:rPr>
      </w:pPr>
      <w:bookmarkStart w:id="46" w:name="_Toc428434789"/>
      <w:r>
        <w:rPr>
          <w:rFonts w:ascii="楷体_GB2312" w:eastAsia="楷体_GB2312" w:hAnsi="宋体" w:cs="楷体_GB2312" w:hint="eastAsia"/>
          <w:sz w:val="24"/>
          <w:szCs w:val="24"/>
        </w:rPr>
        <w:t>竞投人不得向招选人或招选人组成的评审人员行贿或者采取其他不正当手段谋取中选。</w:t>
      </w:r>
      <w:bookmarkEnd w:id="46"/>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保密事项</w:t>
      </w:r>
    </w:p>
    <w:p w:rsidR="001538BE" w:rsidRDefault="009D45B4">
      <w:pPr>
        <w:tabs>
          <w:tab w:val="left" w:pos="0"/>
        </w:tabs>
        <w:ind w:firstLineChars="196" w:firstLine="470"/>
        <w:outlineLvl w:val="3"/>
        <w:rPr>
          <w:rFonts w:ascii="楷体_GB2312" w:eastAsia="楷体_GB2312"/>
          <w:b/>
          <w:bCs/>
          <w:sz w:val="24"/>
          <w:szCs w:val="24"/>
        </w:rPr>
      </w:pPr>
      <w:r>
        <w:rPr>
          <w:rFonts w:ascii="楷体_GB2312" w:eastAsia="楷体_GB2312" w:hAnsi="宋体" w:cs="楷体_GB2312" w:hint="eastAsia"/>
          <w:sz w:val="24"/>
          <w:szCs w:val="24"/>
        </w:rPr>
        <w:t>由招选人向竞投人提供的竞投文件等所有资料，竞投人获得后，应对其保密。非经招选人书面同意，竞投人不得向第三方透露或将其用于本次竞投以外的任何用途。</w:t>
      </w:r>
    </w:p>
    <w:p w:rsidR="001538BE" w:rsidRDefault="009D45B4">
      <w:pPr>
        <w:numPr>
          <w:ilvl w:val="0"/>
          <w:numId w:val="3"/>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知识产权</w:t>
      </w:r>
    </w:p>
    <w:p w:rsidR="001538BE" w:rsidRDefault="009D45B4">
      <w:pPr>
        <w:tabs>
          <w:tab w:val="left" w:pos="0"/>
        </w:tabs>
        <w:ind w:firstLineChars="196" w:firstLine="470"/>
        <w:outlineLvl w:val="3"/>
        <w:rPr>
          <w:rFonts w:ascii="楷体_GB2312" w:eastAsia="楷体_GB2312"/>
          <w:sz w:val="24"/>
          <w:szCs w:val="24"/>
        </w:rPr>
      </w:pPr>
      <w:r>
        <w:rPr>
          <w:rFonts w:ascii="楷体_GB2312" w:eastAsia="楷体_GB2312" w:hAnsi="宋体" w:cs="楷体_GB2312"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定义</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“招选人”系指广州市城投资产经营管理有限公司。</w:t>
      </w:r>
    </w:p>
    <w:p w:rsidR="001538BE" w:rsidRDefault="009D45B4">
      <w:pPr>
        <w:numPr>
          <w:ilvl w:val="0"/>
          <w:numId w:val="6"/>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“竞投人”系指向招选人提交竞投文件的法人或其他组织。</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“日期”指公历日</w:t>
      </w:r>
      <w:r>
        <w:rPr>
          <w:rFonts w:ascii="楷体_GB2312" w:eastAsia="楷体_GB2312" w:cs="楷体_GB2312"/>
          <w:color w:val="000000"/>
          <w:sz w:val="24"/>
          <w:szCs w:val="24"/>
        </w:rPr>
        <w:t>,</w:t>
      </w:r>
      <w:r>
        <w:rPr>
          <w:rFonts w:ascii="楷体_GB2312" w:eastAsia="楷体_GB2312" w:hAnsi="宋体" w:cs="楷体_GB2312" w:hint="eastAsia"/>
          <w:color w:val="000000"/>
          <w:sz w:val="24"/>
          <w:szCs w:val="24"/>
        </w:rPr>
        <w:t>“时间”指北京时间。</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“书面形式”系指纸质文件形式，不包含电子邮件、手机短信等非纸质形式。</w:t>
      </w:r>
    </w:p>
    <w:p w:rsidR="001538BE" w:rsidRDefault="009D45B4">
      <w:pPr>
        <w:numPr>
          <w:ilvl w:val="0"/>
          <w:numId w:val="6"/>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竞选文件中的标题或</w:t>
      </w:r>
      <w:proofErr w:type="gramStart"/>
      <w:r>
        <w:rPr>
          <w:rFonts w:ascii="楷体_GB2312" w:eastAsia="楷体_GB2312" w:hAnsi="宋体" w:cs="楷体_GB2312" w:hint="eastAsia"/>
          <w:color w:val="000000"/>
          <w:sz w:val="24"/>
          <w:szCs w:val="24"/>
        </w:rPr>
        <w:t>题名仅</w:t>
      </w:r>
      <w:proofErr w:type="gramEnd"/>
      <w:r>
        <w:rPr>
          <w:rFonts w:ascii="楷体_GB2312" w:eastAsia="楷体_GB2312" w:hAnsi="宋体" w:cs="楷体_GB2312" w:hint="eastAsia"/>
          <w:color w:val="000000"/>
          <w:sz w:val="24"/>
          <w:szCs w:val="24"/>
        </w:rPr>
        <w:t>起引导作用，而不应该作为对竞选文件内容的理解或解释。</w:t>
      </w:r>
    </w:p>
    <w:p w:rsidR="001538BE" w:rsidRDefault="009D45B4">
      <w:pPr>
        <w:numPr>
          <w:ilvl w:val="0"/>
          <w:numId w:val="3"/>
        </w:numPr>
        <w:tabs>
          <w:tab w:val="left" w:pos="1418"/>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竞选文件的解释权</w:t>
      </w:r>
    </w:p>
    <w:p w:rsidR="001538BE" w:rsidRDefault="009D45B4">
      <w:pPr>
        <w:tabs>
          <w:tab w:val="left" w:pos="0"/>
        </w:tabs>
        <w:ind w:firstLineChars="196" w:firstLine="470"/>
        <w:outlineLvl w:val="3"/>
        <w:rPr>
          <w:rFonts w:ascii="楷体_GB2312" w:eastAsia="楷体_GB2312"/>
          <w:sz w:val="24"/>
          <w:szCs w:val="24"/>
        </w:rPr>
      </w:pPr>
      <w:bookmarkStart w:id="47" w:name="_Toc334797733"/>
      <w:bookmarkStart w:id="48" w:name="_Toc428434790"/>
      <w:bookmarkStart w:id="49" w:name="_Toc427828576"/>
      <w:bookmarkStart w:id="50" w:name="_Toc427828526"/>
      <w:r>
        <w:rPr>
          <w:rFonts w:ascii="楷体_GB2312" w:eastAsia="楷体_GB2312" w:hAnsi="宋体" w:cs="楷体_GB2312" w:hint="eastAsia"/>
          <w:sz w:val="24"/>
          <w:szCs w:val="24"/>
        </w:rPr>
        <w:t>本竞选文件的解释权归招选人所有。</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w:t>
      </w:r>
      <w:bookmarkEnd w:id="47"/>
      <w:bookmarkEnd w:id="48"/>
      <w:bookmarkEnd w:id="49"/>
      <w:bookmarkEnd w:id="50"/>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竞选文件的组成</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竞投人须知。</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竞选公告。</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评审、选定。</w:t>
      </w:r>
    </w:p>
    <w:p w:rsidR="001538BE" w:rsidRDefault="009D45B4">
      <w:pPr>
        <w:numPr>
          <w:ilvl w:val="0"/>
          <w:numId w:val="8"/>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color w:val="000000"/>
          <w:sz w:val="24"/>
          <w:szCs w:val="24"/>
        </w:rPr>
        <w:t>竞投文件格式。</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竞选文件的澄清</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sz w:val="24"/>
          <w:szCs w:val="24"/>
        </w:rPr>
        <w:t>竞投截止时间前，竞投人如对竞选文件有任何疑问，应以书面方式（加盖公章）向招选人提出澄清要求。</w:t>
      </w:r>
    </w:p>
    <w:p w:rsidR="001538BE" w:rsidRDefault="009D45B4">
      <w:pPr>
        <w:numPr>
          <w:ilvl w:val="0"/>
          <w:numId w:val="7"/>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竞选文件的补充和修改</w:t>
      </w:r>
    </w:p>
    <w:p w:rsidR="001538BE" w:rsidRDefault="009D45B4">
      <w:pPr>
        <w:numPr>
          <w:ilvl w:val="0"/>
          <w:numId w:val="9"/>
        </w:numPr>
        <w:tabs>
          <w:tab w:val="left" w:pos="993"/>
        </w:tabs>
        <w:ind w:left="0" w:firstLine="567"/>
        <w:rPr>
          <w:rFonts w:ascii="楷体_GB2312" w:eastAsia="楷体_GB2312"/>
          <w:sz w:val="24"/>
          <w:szCs w:val="24"/>
        </w:rPr>
      </w:pPr>
      <w:bookmarkStart w:id="51" w:name="_Toc228899501"/>
      <w:bookmarkStart w:id="52" w:name="_Toc334797734"/>
      <w:bookmarkStart w:id="53" w:name="_Toc228644972"/>
      <w:bookmarkStart w:id="54" w:name="_Toc428434791"/>
      <w:bookmarkStart w:id="55" w:name="_Toc427828527"/>
      <w:bookmarkStart w:id="56" w:name="_Toc238282334"/>
      <w:bookmarkStart w:id="57" w:name="_Toc185747580"/>
      <w:bookmarkStart w:id="58" w:name="_Toc223939095"/>
      <w:bookmarkStart w:id="59" w:name="_Toc427828577"/>
      <w:bookmarkStart w:id="60" w:name="_Toc224435720"/>
      <w:bookmarkStart w:id="61" w:name="_Toc225565947"/>
      <w:r>
        <w:rPr>
          <w:rFonts w:ascii="楷体_GB2312" w:eastAsia="楷体_GB2312" w:hAnsi="宋体" w:cs="楷体_GB2312" w:hint="eastAsia"/>
          <w:sz w:val="24"/>
          <w:szCs w:val="24"/>
        </w:rPr>
        <w:t>对竞选文件进行必要的补充或修改，该补充或修改的内容为竞选文件的组成部分。</w:t>
      </w:r>
      <w:r>
        <w:rPr>
          <w:rFonts w:ascii="楷体_GB2312" w:eastAsia="楷体_GB2312" w:hAnsi="宋体" w:cs="楷体_GB2312"/>
          <w:sz w:val="24"/>
          <w:szCs w:val="24"/>
        </w:rPr>
        <w:t xml:space="preserve"> </w:t>
      </w:r>
    </w:p>
    <w:p w:rsidR="001538BE" w:rsidRDefault="009D45B4">
      <w:pPr>
        <w:numPr>
          <w:ilvl w:val="0"/>
          <w:numId w:val="9"/>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竞选过程中的一切修改文件或补充文件一旦确认后与竞选文件具有同等法律效力，竞投人有责任履行相应的义务。</w:t>
      </w:r>
    </w:p>
    <w:p w:rsidR="001538BE" w:rsidRDefault="009D45B4">
      <w:pPr>
        <w:numPr>
          <w:ilvl w:val="0"/>
          <w:numId w:val="2"/>
        </w:numPr>
        <w:tabs>
          <w:tab w:val="left" w:pos="1276"/>
        </w:tabs>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竞投文件的编写</w:t>
      </w:r>
    </w:p>
    <w:p w:rsidR="001538BE" w:rsidRDefault="009D45B4">
      <w:pPr>
        <w:numPr>
          <w:ilvl w:val="0"/>
          <w:numId w:val="11"/>
        </w:numPr>
        <w:tabs>
          <w:tab w:val="left" w:pos="993"/>
        </w:tabs>
        <w:ind w:left="0" w:firstLine="567"/>
        <w:rPr>
          <w:rFonts w:ascii="楷体_GB2312" w:eastAsia="楷体_GB2312"/>
          <w:color w:val="000000"/>
          <w:sz w:val="24"/>
          <w:szCs w:val="24"/>
        </w:rPr>
      </w:pPr>
      <w:r>
        <w:rPr>
          <w:rFonts w:ascii="楷体_GB2312" w:eastAsia="楷体_GB2312" w:hAnsi="宋体" w:cs="楷体_GB2312" w:hint="eastAsia"/>
          <w:sz w:val="24"/>
          <w:szCs w:val="24"/>
        </w:rPr>
        <w:t>竞投人应仔细阅读竞价文件的所有内容，按竞选文件的要求制作并递交竞投文件，并保证所提供的全部资料的真实性、准确性。</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竞投语言和计量单位：竞投文件和来往函件应用简体中文书写。计量单位应使用国际公制单位。</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1538BE" w:rsidRDefault="009D45B4">
      <w:pPr>
        <w:numPr>
          <w:ilvl w:val="0"/>
          <w:numId w:val="11"/>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1538BE" w:rsidRDefault="009D45B4">
      <w:pPr>
        <w:numPr>
          <w:ilvl w:val="0"/>
          <w:numId w:val="11"/>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竞投文件的组成</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竞投文件应包含但不限于以下内容：</w:t>
      </w:r>
    </w:p>
    <w:p w:rsidR="001538BE" w:rsidRDefault="009D45B4">
      <w:pPr>
        <w:numPr>
          <w:ilvl w:val="0"/>
          <w:numId w:val="12"/>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按规定填写的竞投函、法定代表人证明及授权书、竞投报价表。</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资格证明文件，即营业执照副本及其年检合格的证明材料。</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b/>
          <w:bCs/>
          <w:sz w:val="24"/>
          <w:szCs w:val="24"/>
          <w:u w:val="single"/>
        </w:rPr>
        <w:t>相关的资质证明。</w:t>
      </w:r>
    </w:p>
    <w:p w:rsidR="001538BE" w:rsidRDefault="009D45B4">
      <w:pPr>
        <w:numPr>
          <w:ilvl w:val="0"/>
          <w:numId w:val="12"/>
        </w:numPr>
        <w:tabs>
          <w:tab w:val="left" w:pos="993"/>
        </w:tabs>
        <w:ind w:left="0" w:firstLine="567"/>
        <w:rPr>
          <w:rFonts w:ascii="楷体_GB2312" w:eastAsia="楷体_GB2312"/>
          <w:b/>
          <w:bCs/>
          <w:color w:val="000000"/>
          <w:sz w:val="24"/>
          <w:szCs w:val="24"/>
        </w:rPr>
      </w:pPr>
      <w:r>
        <w:rPr>
          <w:rFonts w:ascii="楷体_GB2312" w:eastAsia="楷体_GB2312" w:hAnsi="宋体" w:cs="楷体_GB2312" w:hint="eastAsia"/>
          <w:sz w:val="24"/>
          <w:szCs w:val="24"/>
        </w:rPr>
        <w:t>竞投人认为须提交与竞投相关的其他资料。</w:t>
      </w:r>
    </w:p>
    <w:p w:rsidR="001538BE" w:rsidRDefault="009D45B4">
      <w:pPr>
        <w:numPr>
          <w:ilvl w:val="0"/>
          <w:numId w:val="10"/>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竞投文件的修改和撤回</w:t>
      </w:r>
    </w:p>
    <w:p w:rsidR="001538BE" w:rsidRDefault="009D45B4">
      <w:pPr>
        <w:tabs>
          <w:tab w:val="left" w:pos="0"/>
        </w:tabs>
        <w:ind w:firstLineChars="196" w:firstLine="470"/>
        <w:outlineLvl w:val="3"/>
        <w:rPr>
          <w:rFonts w:ascii="楷体_GB2312" w:eastAsia="楷体_GB2312"/>
          <w:sz w:val="24"/>
          <w:szCs w:val="24"/>
        </w:rPr>
      </w:pPr>
      <w:bookmarkStart w:id="62" w:name="_Toc238282335"/>
      <w:bookmarkStart w:id="63" w:name="_Toc427828528"/>
      <w:bookmarkStart w:id="64" w:name="_Toc224435721"/>
      <w:bookmarkStart w:id="65" w:name="_Toc223939096"/>
      <w:bookmarkStart w:id="66" w:name="_Toc185747581"/>
      <w:bookmarkStart w:id="67" w:name="_Toc334797735"/>
      <w:bookmarkStart w:id="68" w:name="_Toc427828578"/>
      <w:bookmarkStart w:id="69" w:name="_Toc228899502"/>
      <w:bookmarkStart w:id="70" w:name="_Toc225565948"/>
      <w:bookmarkStart w:id="71" w:name="_Toc428434792"/>
      <w:bookmarkStart w:id="72" w:name="_Toc228644973"/>
      <w:bookmarkStart w:id="73" w:name="_Toc153615292"/>
      <w:bookmarkStart w:id="74" w:name="_Toc130697187"/>
      <w:bookmarkStart w:id="75" w:name="_Toc61327402"/>
      <w:bookmarkStart w:id="76" w:name="_Toc130695595"/>
      <w:r>
        <w:rPr>
          <w:rFonts w:ascii="楷体_GB2312" w:eastAsia="楷体_GB2312" w:hAnsi="宋体" w:cs="楷体_GB2312" w:hint="eastAsia"/>
          <w:sz w:val="24"/>
          <w:szCs w:val="24"/>
        </w:rPr>
        <w:t>竞投截止时间之后，竞投人不得对其竞投文件做任何修改。从竞投截止时间起至竞投有效期前，竞投人不得撤回其竞投文件。</w:t>
      </w:r>
    </w:p>
    <w:p w:rsidR="001538BE" w:rsidRDefault="009D45B4">
      <w:pPr>
        <w:numPr>
          <w:ilvl w:val="0"/>
          <w:numId w:val="2"/>
        </w:numPr>
        <w:ind w:left="0" w:firstLine="567"/>
        <w:outlineLvl w:val="2"/>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竞投总则</w:t>
      </w:r>
      <w:bookmarkEnd w:id="62"/>
      <w:bookmarkEnd w:id="63"/>
      <w:bookmarkEnd w:id="64"/>
      <w:bookmarkEnd w:id="65"/>
      <w:bookmarkEnd w:id="66"/>
      <w:bookmarkEnd w:id="67"/>
      <w:bookmarkEnd w:id="68"/>
      <w:bookmarkEnd w:id="69"/>
      <w:bookmarkEnd w:id="70"/>
      <w:bookmarkEnd w:id="71"/>
      <w:bookmarkEnd w:id="72"/>
    </w:p>
    <w:p w:rsidR="001538BE" w:rsidRDefault="009D45B4">
      <w:pPr>
        <w:numPr>
          <w:ilvl w:val="0"/>
          <w:numId w:val="13"/>
        </w:numPr>
        <w:tabs>
          <w:tab w:val="left" w:pos="1134"/>
        </w:tabs>
        <w:ind w:left="0" w:firstLine="567"/>
        <w:outlineLvl w:val="3"/>
        <w:rPr>
          <w:rFonts w:ascii="楷体_GB2312" w:eastAsia="楷体_GB2312"/>
          <w:b/>
          <w:bCs/>
          <w:sz w:val="24"/>
          <w:szCs w:val="24"/>
        </w:rPr>
      </w:pPr>
      <w:bookmarkStart w:id="77" w:name="_Toc427828529"/>
      <w:bookmarkStart w:id="78" w:name="_Toc428434793"/>
      <w:bookmarkStart w:id="79" w:name="_Toc130180923"/>
      <w:bookmarkStart w:id="80" w:name="_Toc334797738"/>
      <w:bookmarkStart w:id="81" w:name="_Toc130180842"/>
      <w:bookmarkStart w:id="82" w:name="_Toc130180737"/>
      <w:bookmarkStart w:id="83" w:name="_Toc238282338"/>
      <w:bookmarkEnd w:id="73"/>
      <w:bookmarkEnd w:id="74"/>
      <w:bookmarkEnd w:id="75"/>
      <w:bookmarkEnd w:id="76"/>
      <w:r>
        <w:rPr>
          <w:rFonts w:ascii="楷体_GB2312" w:eastAsia="楷体_GB2312" w:hAnsi="宋体" w:cs="楷体_GB2312" w:hint="eastAsia"/>
          <w:b/>
          <w:bCs/>
          <w:sz w:val="24"/>
          <w:szCs w:val="24"/>
        </w:rPr>
        <w:t>竞投</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全部竞投文件应一式贰份，其中正本壹份，副本壹份。所有竞投文件应用</w:t>
      </w:r>
      <w:r>
        <w:rPr>
          <w:rFonts w:ascii="楷体_GB2312" w:eastAsia="楷体_GB2312" w:hAnsi="宋体" w:cs="楷体_GB2312"/>
          <w:b/>
          <w:bCs/>
          <w:sz w:val="24"/>
          <w:szCs w:val="24"/>
          <w:u w:val="single"/>
        </w:rPr>
        <w:t xml:space="preserve"> A4 </w:t>
      </w:r>
      <w:r>
        <w:rPr>
          <w:rFonts w:ascii="楷体_GB2312" w:eastAsia="楷体_GB2312" w:hAnsi="宋体" w:cs="楷体_GB2312" w:hint="eastAsia"/>
          <w:b/>
          <w:bCs/>
          <w:sz w:val="24"/>
          <w:szCs w:val="24"/>
          <w:u w:val="single"/>
        </w:rPr>
        <w:t>规格纸张打印</w:t>
      </w:r>
      <w:r>
        <w:rPr>
          <w:rFonts w:ascii="楷体_GB2312" w:eastAsia="楷体_GB2312" w:hAnsi="宋体" w:cs="楷体_GB2312" w:hint="eastAsia"/>
          <w:sz w:val="24"/>
          <w:szCs w:val="24"/>
        </w:rPr>
        <w:t>，并装订成册。竞投文件于封面注明“正本”和“副本”。如果正本与副本不符，应以正本为准。竞投文件应由竞投人的合法授权代表正式签署。</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竞投人资格文件视为竞投文件不可分割的一部分。</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sz w:val="24"/>
          <w:szCs w:val="24"/>
        </w:rPr>
        <w:t>本次竞投文件须</w:t>
      </w:r>
      <w:r>
        <w:rPr>
          <w:rFonts w:ascii="楷体_GB2312" w:eastAsia="楷体_GB2312" w:hAnsi="宋体" w:cs="楷体_GB2312" w:hint="eastAsia"/>
          <w:b/>
          <w:bCs/>
          <w:sz w:val="24"/>
          <w:szCs w:val="24"/>
          <w:u w:val="single"/>
        </w:rPr>
        <w:t>密封封装</w:t>
      </w:r>
      <w:r>
        <w:rPr>
          <w:rFonts w:ascii="楷体_GB2312" w:eastAsia="楷体_GB2312" w:hAnsi="宋体" w:cs="楷体_GB2312" w:hint="eastAsia"/>
          <w:sz w:val="24"/>
          <w:szCs w:val="24"/>
        </w:rPr>
        <w:t>；包括但不限于竞投函、授权书、企业资质文件等相关文件、报价表等。</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所有竞投文件应在竞投截止时间前送达竞投评审会地点，并交予招选人，任何迟于截止时间的竞投将被拒绝</w:t>
      </w:r>
      <w:r>
        <w:rPr>
          <w:rFonts w:ascii="楷体_GB2312" w:eastAsia="楷体_GB2312" w:hAnsi="宋体" w:cs="楷体_GB2312" w:hint="eastAsia"/>
          <w:sz w:val="24"/>
          <w:szCs w:val="24"/>
        </w:rPr>
        <w:t>。</w:t>
      </w:r>
    </w:p>
    <w:p w:rsidR="001538BE" w:rsidRDefault="009D45B4">
      <w:pPr>
        <w:numPr>
          <w:ilvl w:val="0"/>
          <w:numId w:val="14"/>
        </w:numPr>
        <w:tabs>
          <w:tab w:val="left" w:pos="993"/>
        </w:tabs>
        <w:ind w:left="0" w:firstLine="567"/>
        <w:rPr>
          <w:rFonts w:ascii="楷体_GB2312" w:eastAsia="楷体_GB2312"/>
          <w:sz w:val="24"/>
          <w:szCs w:val="24"/>
        </w:rPr>
      </w:pPr>
      <w:r>
        <w:rPr>
          <w:rFonts w:ascii="楷体_GB2312" w:eastAsia="楷体_GB2312" w:hAnsi="宋体" w:cs="楷体_GB2312" w:hint="eastAsia"/>
          <w:b/>
          <w:bCs/>
          <w:sz w:val="24"/>
          <w:szCs w:val="24"/>
          <w:u w:val="single"/>
        </w:rPr>
        <w:t>所有竞投文件必须封入密封完好的信封或包装，封口加盖竞投单位公章。</w:t>
      </w:r>
      <w:r>
        <w:rPr>
          <w:rFonts w:ascii="楷体_GB2312" w:eastAsia="楷体_GB2312" w:hAnsi="宋体" w:cs="楷体_GB2312" w:hint="eastAsia"/>
          <w:sz w:val="24"/>
          <w:szCs w:val="24"/>
        </w:rPr>
        <w:t>招选人不接受电报、电话、电传、传真和邮寄等非约定形式竞投。</w:t>
      </w:r>
    </w:p>
    <w:p w:rsidR="001538BE" w:rsidRDefault="009D45B4">
      <w:pPr>
        <w:numPr>
          <w:ilvl w:val="0"/>
          <w:numId w:val="14"/>
        </w:numPr>
        <w:tabs>
          <w:tab w:val="left" w:pos="993"/>
        </w:tabs>
        <w:ind w:left="0" w:firstLine="567"/>
        <w:rPr>
          <w:rFonts w:ascii="楷体_GB2312" w:eastAsia="楷体_GB2312"/>
          <w:b/>
          <w:bCs/>
          <w:sz w:val="24"/>
          <w:szCs w:val="24"/>
          <w:u w:val="single"/>
        </w:rPr>
      </w:pPr>
      <w:r>
        <w:rPr>
          <w:rFonts w:ascii="楷体_GB2312" w:eastAsia="楷体_GB2312" w:hAnsi="宋体" w:cs="楷体_GB2312" w:hint="eastAsia"/>
          <w:b/>
          <w:bCs/>
          <w:sz w:val="24"/>
          <w:szCs w:val="24"/>
          <w:u w:val="single"/>
        </w:rPr>
        <w:t>本次竞投评审按</w:t>
      </w:r>
      <w:proofErr w:type="gramStart"/>
      <w:r>
        <w:rPr>
          <w:rFonts w:ascii="楷体_GB2312" w:eastAsia="楷体_GB2312" w:hAnsi="宋体" w:cs="楷体_GB2312" w:hint="eastAsia"/>
          <w:b/>
          <w:bCs/>
          <w:sz w:val="24"/>
          <w:szCs w:val="24"/>
          <w:u w:val="single"/>
        </w:rPr>
        <w:t>最</w:t>
      </w:r>
      <w:proofErr w:type="gramEnd"/>
      <w:r w:rsidR="00405CF7">
        <w:rPr>
          <w:rFonts w:ascii="楷体_GB2312" w:eastAsia="楷体_GB2312" w:hAnsi="宋体" w:cs="楷体_GB2312" w:hint="eastAsia"/>
          <w:b/>
          <w:bCs/>
          <w:sz w:val="24"/>
          <w:szCs w:val="24"/>
          <w:u w:val="single"/>
        </w:rPr>
        <w:t>高</w:t>
      </w:r>
      <w:r>
        <w:rPr>
          <w:rFonts w:ascii="楷体_GB2312" w:eastAsia="楷体_GB2312" w:hAnsi="宋体" w:cs="楷体_GB2312" w:hint="eastAsia"/>
          <w:b/>
          <w:bCs/>
          <w:sz w:val="24"/>
          <w:szCs w:val="24"/>
          <w:u w:val="single"/>
        </w:rPr>
        <w:t>价中标方式选定中选单位。</w:t>
      </w:r>
    </w:p>
    <w:p w:rsidR="001538BE" w:rsidRDefault="009D45B4">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竞投截止日</w:t>
      </w:r>
    </w:p>
    <w:p w:rsidR="001538BE" w:rsidRDefault="009D45B4">
      <w:pPr>
        <w:tabs>
          <w:tab w:val="left" w:pos="0"/>
        </w:tabs>
        <w:ind w:firstLineChars="396" w:firstLine="950"/>
        <w:outlineLvl w:val="3"/>
        <w:rPr>
          <w:rFonts w:ascii="楷体_GB2312" w:eastAsia="楷体_GB2312"/>
          <w:sz w:val="24"/>
          <w:szCs w:val="24"/>
        </w:rPr>
      </w:pPr>
      <w:r>
        <w:rPr>
          <w:rFonts w:ascii="楷体_GB2312" w:eastAsia="楷体_GB2312" w:hAnsi="宋体" w:cs="楷体_GB2312"/>
          <w:kern w:val="0"/>
          <w:sz w:val="24"/>
          <w:szCs w:val="24"/>
          <w:u w:val="single"/>
        </w:rPr>
        <w:t>201</w:t>
      </w:r>
      <w:r>
        <w:rPr>
          <w:rFonts w:ascii="楷体_GB2312" w:eastAsia="楷体_GB2312" w:hAnsi="宋体" w:cs="楷体_GB2312" w:hint="eastAsia"/>
          <w:kern w:val="0"/>
          <w:sz w:val="24"/>
          <w:szCs w:val="24"/>
          <w:u w:val="single"/>
        </w:rPr>
        <w:t>7</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年</w:t>
      </w:r>
      <w:r>
        <w:rPr>
          <w:rFonts w:ascii="楷体_GB2312" w:eastAsia="楷体_GB2312" w:hAnsi="宋体" w:cs="楷体_GB2312"/>
          <w:kern w:val="0"/>
          <w:sz w:val="24"/>
          <w:szCs w:val="24"/>
          <w:u w:val="single"/>
        </w:rPr>
        <w:t xml:space="preserve"> </w:t>
      </w:r>
      <w:r w:rsidR="00656C60">
        <w:rPr>
          <w:rFonts w:ascii="楷体_GB2312" w:eastAsia="楷体_GB2312" w:hAnsi="宋体" w:cs="楷体_GB2312" w:hint="eastAsia"/>
          <w:kern w:val="0"/>
          <w:sz w:val="24"/>
          <w:szCs w:val="24"/>
          <w:u w:val="single"/>
        </w:rPr>
        <w:t>6</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月</w:t>
      </w:r>
      <w:r>
        <w:rPr>
          <w:rFonts w:ascii="楷体_GB2312" w:eastAsia="楷体_GB2312" w:hAnsi="宋体" w:cs="楷体_GB2312"/>
          <w:kern w:val="0"/>
          <w:sz w:val="24"/>
          <w:szCs w:val="24"/>
          <w:u w:val="single"/>
        </w:rPr>
        <w:t xml:space="preserve"> </w:t>
      </w:r>
      <w:r w:rsidR="00656C60">
        <w:rPr>
          <w:rFonts w:ascii="楷体_GB2312" w:eastAsia="楷体_GB2312" w:hAnsi="宋体" w:cs="楷体_GB2312" w:hint="eastAsia"/>
          <w:kern w:val="0"/>
          <w:sz w:val="24"/>
          <w:szCs w:val="24"/>
          <w:u w:val="single"/>
        </w:rPr>
        <w:t>20</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日</w:t>
      </w:r>
      <w:r>
        <w:rPr>
          <w:rFonts w:ascii="楷体_GB2312" w:eastAsia="楷体_GB2312" w:hAnsi="宋体" w:cs="楷体_GB2312"/>
          <w:kern w:val="0"/>
          <w:sz w:val="24"/>
          <w:szCs w:val="24"/>
          <w:u w:val="single"/>
        </w:rPr>
        <w:t xml:space="preserve"> </w:t>
      </w:r>
      <w:r w:rsidR="00656C60">
        <w:rPr>
          <w:rFonts w:ascii="楷体_GB2312" w:eastAsia="楷体_GB2312" w:hAnsi="宋体" w:cs="楷体_GB2312" w:hint="eastAsia"/>
          <w:kern w:val="0"/>
          <w:sz w:val="24"/>
          <w:szCs w:val="24"/>
          <w:u w:val="single"/>
        </w:rPr>
        <w:t>10</w:t>
      </w:r>
      <w:r>
        <w:rPr>
          <w:rFonts w:ascii="楷体_GB2312" w:eastAsia="楷体_GB2312" w:hAnsi="宋体" w:cs="楷体_GB2312"/>
          <w:kern w:val="0"/>
          <w:sz w:val="24"/>
          <w:szCs w:val="24"/>
          <w:u w:val="single"/>
        </w:rPr>
        <w:t xml:space="preserve"> </w:t>
      </w:r>
      <w:r>
        <w:rPr>
          <w:rFonts w:ascii="楷体_GB2312" w:eastAsia="楷体_GB2312" w:hAnsi="宋体" w:cs="楷体_GB2312" w:hint="eastAsia"/>
          <w:kern w:val="0"/>
          <w:sz w:val="24"/>
          <w:szCs w:val="24"/>
        </w:rPr>
        <w:t>时（北京时间）</w:t>
      </w:r>
      <w:r>
        <w:rPr>
          <w:rFonts w:ascii="楷体_GB2312" w:eastAsia="楷体_GB2312" w:hAnsi="宋体" w:cs="楷体_GB2312" w:hint="eastAsia"/>
          <w:sz w:val="24"/>
          <w:szCs w:val="24"/>
        </w:rPr>
        <w:t>。</w:t>
      </w:r>
    </w:p>
    <w:p w:rsidR="00DB5798" w:rsidRDefault="00DB5798" w:rsidP="00DB5798">
      <w:pPr>
        <w:numPr>
          <w:ilvl w:val="0"/>
          <w:numId w:val="13"/>
        </w:numPr>
        <w:tabs>
          <w:tab w:val="left" w:pos="1134"/>
        </w:tabs>
        <w:ind w:left="0" w:firstLine="567"/>
        <w:outlineLvl w:val="3"/>
        <w:rPr>
          <w:rFonts w:ascii="楷体_GB2312" w:eastAsia="楷体_GB2312"/>
          <w:b/>
          <w:bCs/>
          <w:sz w:val="24"/>
          <w:szCs w:val="24"/>
        </w:rPr>
      </w:pPr>
      <w:r>
        <w:rPr>
          <w:rFonts w:ascii="楷体_GB2312" w:eastAsia="楷体_GB2312" w:hAnsi="宋体" w:cs="楷体_GB2312" w:hint="eastAsia"/>
          <w:b/>
          <w:bCs/>
          <w:sz w:val="24"/>
          <w:szCs w:val="24"/>
        </w:rPr>
        <w:t>竞投保证金</w:t>
      </w:r>
    </w:p>
    <w:p w:rsidR="00DB5798" w:rsidRDefault="00DB5798" w:rsidP="00DB5798">
      <w:pPr>
        <w:tabs>
          <w:tab w:val="left" w:pos="0"/>
        </w:tabs>
        <w:ind w:firstLineChars="200" w:firstLine="480"/>
        <w:outlineLvl w:val="3"/>
        <w:rPr>
          <w:rFonts w:ascii="楷体_GB2312" w:eastAsia="楷体_GB2312" w:hAnsi="宋体" w:cs="楷体_GB2312"/>
          <w:sz w:val="24"/>
          <w:szCs w:val="24"/>
        </w:rPr>
      </w:pPr>
      <w:r>
        <w:rPr>
          <w:rFonts w:ascii="楷体_GB2312" w:eastAsia="楷体_GB2312" w:hAnsi="宋体" w:cs="楷体_GB2312" w:hint="eastAsia"/>
          <w:sz w:val="24"/>
          <w:szCs w:val="24"/>
        </w:rPr>
        <w:t>1.各意向竞投人须于递交竞投文件前，向招选人提交竞投保证金人民币2万元，如未能按要求提交竞投保证金的，招选人将视为不响应竞选文件要求而拒绝其竞投文件。</w:t>
      </w:r>
    </w:p>
    <w:p w:rsidR="00DB5798" w:rsidRPr="00EF58EF" w:rsidRDefault="00DB5798" w:rsidP="00DB5798">
      <w:pPr>
        <w:tabs>
          <w:tab w:val="left" w:pos="0"/>
        </w:tabs>
        <w:outlineLvl w:val="3"/>
        <w:rPr>
          <w:rFonts w:ascii="楷体_GB2312" w:eastAsia="楷体_GB2312" w:hAnsi="宋体" w:cs="楷体_GB2312"/>
          <w:sz w:val="24"/>
          <w:szCs w:val="24"/>
        </w:rPr>
      </w:pPr>
      <w:r>
        <w:rPr>
          <w:rFonts w:ascii="楷体_GB2312" w:eastAsia="楷体_GB2312" w:hAnsi="宋体" w:cs="楷体_GB2312" w:hint="eastAsia"/>
          <w:sz w:val="24"/>
          <w:szCs w:val="24"/>
        </w:rPr>
        <w:t xml:space="preserve">    2.竞投保证金只接受转账，不接受现金。</w:t>
      </w:r>
    </w:p>
    <w:p w:rsidR="00DB5798" w:rsidRPr="00EF58EF" w:rsidRDefault="00DB5798" w:rsidP="00DB5798">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收款单位：广州市城投资产经营管理有限公司</w:t>
      </w:r>
    </w:p>
    <w:p w:rsidR="00DB5798" w:rsidRPr="00EF58EF" w:rsidRDefault="00DB5798" w:rsidP="00DB5798">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开户银行：中国银行广州城北支行</w:t>
      </w:r>
    </w:p>
    <w:p w:rsidR="00DB5798" w:rsidRPr="00493539" w:rsidRDefault="00DB5798" w:rsidP="00DB5798">
      <w:pPr>
        <w:tabs>
          <w:tab w:val="left" w:pos="0"/>
        </w:tabs>
        <w:ind w:firstLine="465"/>
        <w:outlineLvl w:val="3"/>
        <w:rPr>
          <w:rFonts w:ascii="楷体_GB2312" w:eastAsia="楷体_GB2312"/>
          <w:sz w:val="24"/>
          <w:szCs w:val="24"/>
        </w:rPr>
      </w:pPr>
      <w:r w:rsidRPr="00EF58EF">
        <w:rPr>
          <w:rFonts w:ascii="楷体_GB2312" w:eastAsia="楷体_GB2312" w:hint="eastAsia"/>
          <w:sz w:val="24"/>
          <w:szCs w:val="24"/>
        </w:rPr>
        <w:t>银行帐号：691257747742</w:t>
      </w:r>
    </w:p>
    <w:p w:rsidR="00DB5798" w:rsidRDefault="00DB5798" w:rsidP="00DB5798">
      <w:pPr>
        <w:tabs>
          <w:tab w:val="left" w:pos="0"/>
        </w:tabs>
        <w:ind w:firstLineChars="200" w:firstLine="480"/>
        <w:outlineLvl w:val="3"/>
        <w:rPr>
          <w:rFonts w:ascii="楷体_GB2312" w:eastAsia="楷体_GB2312"/>
          <w:sz w:val="24"/>
          <w:szCs w:val="24"/>
        </w:rPr>
      </w:pPr>
      <w:r>
        <w:rPr>
          <w:rFonts w:ascii="楷体_GB2312" w:eastAsia="楷体_GB2312" w:hint="eastAsia"/>
          <w:sz w:val="24"/>
          <w:szCs w:val="24"/>
        </w:rPr>
        <w:t>3.竞投人在提交竞投保证金后，凭银行开具的有效凭证到招选人处领取竞投保证金收据，并将此收据复印件附在竞投文件中。</w:t>
      </w:r>
    </w:p>
    <w:p w:rsidR="00DB5798" w:rsidRPr="00EF58EF" w:rsidRDefault="00DB5798" w:rsidP="00DB5798">
      <w:pPr>
        <w:tabs>
          <w:tab w:val="left" w:pos="0"/>
        </w:tabs>
        <w:ind w:firstLine="465"/>
        <w:outlineLvl w:val="3"/>
        <w:rPr>
          <w:rFonts w:ascii="楷体_GB2312" w:eastAsia="楷体_GB2312"/>
          <w:b/>
          <w:sz w:val="24"/>
          <w:szCs w:val="24"/>
        </w:rPr>
      </w:pPr>
      <w:r w:rsidRPr="00EF58EF">
        <w:rPr>
          <w:rFonts w:ascii="楷体_GB2312" w:eastAsia="楷体_GB2312" w:hint="eastAsia"/>
          <w:b/>
          <w:sz w:val="24"/>
          <w:szCs w:val="24"/>
        </w:rPr>
        <w:t>4.所有竞投保证金在中选人签订合同后5个工作日内原路无息退还。</w:t>
      </w:r>
    </w:p>
    <w:p w:rsidR="00DB5798" w:rsidRPr="00405CF7" w:rsidRDefault="00DB5798" w:rsidP="00DB5798">
      <w:pPr>
        <w:tabs>
          <w:tab w:val="left" w:pos="0"/>
        </w:tabs>
        <w:ind w:firstLine="465"/>
        <w:outlineLvl w:val="3"/>
        <w:rPr>
          <w:rFonts w:ascii="楷体_GB2312" w:eastAsia="楷体_GB2312"/>
          <w:b/>
          <w:sz w:val="24"/>
          <w:szCs w:val="24"/>
        </w:rPr>
      </w:pPr>
      <w:r>
        <w:rPr>
          <w:rFonts w:ascii="楷体_GB2312" w:eastAsia="楷体_GB2312" w:hint="eastAsia"/>
          <w:b/>
          <w:sz w:val="24"/>
          <w:szCs w:val="24"/>
        </w:rPr>
        <w:t>5</w:t>
      </w:r>
      <w:r w:rsidRPr="00405CF7">
        <w:rPr>
          <w:rFonts w:ascii="楷体_GB2312" w:eastAsia="楷体_GB2312" w:hint="eastAsia"/>
          <w:b/>
          <w:sz w:val="24"/>
          <w:szCs w:val="24"/>
        </w:rPr>
        <w:t>.如有下列情况之一的，招选人将没收竞投保证金：</w:t>
      </w:r>
    </w:p>
    <w:p w:rsidR="00DB5798" w:rsidRPr="00405CF7" w:rsidRDefault="00DB5798" w:rsidP="00DB5798">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（1）中选人未能在规定期限内（《中选通知书》发出7天内），签订合同的。</w:t>
      </w:r>
    </w:p>
    <w:p w:rsidR="00DB5798" w:rsidRPr="00405CF7" w:rsidRDefault="00DB5798" w:rsidP="00DB5798">
      <w:pPr>
        <w:tabs>
          <w:tab w:val="left" w:pos="0"/>
        </w:tabs>
        <w:ind w:firstLine="465"/>
        <w:outlineLvl w:val="3"/>
        <w:rPr>
          <w:rFonts w:ascii="楷体_GB2312" w:eastAsia="楷体_GB2312"/>
          <w:b/>
          <w:sz w:val="24"/>
          <w:szCs w:val="24"/>
        </w:rPr>
      </w:pPr>
      <w:r w:rsidRPr="00405CF7">
        <w:rPr>
          <w:rFonts w:ascii="楷体_GB2312" w:eastAsia="楷体_GB2312" w:hint="eastAsia"/>
          <w:b/>
          <w:sz w:val="24"/>
          <w:szCs w:val="24"/>
        </w:rPr>
        <w:t>（2）中选人未能在合同规定期限内（签订合同3个工作日内），缴交合同款的。</w:t>
      </w:r>
    </w:p>
    <w:p w:rsidR="001538BE" w:rsidRDefault="009D45B4" w:rsidP="00310EF5">
      <w:pPr>
        <w:numPr>
          <w:ilvl w:val="0"/>
          <w:numId w:val="1"/>
        </w:numPr>
        <w:ind w:left="0" w:rightChars="-27" w:right="-57" w:firstLine="0"/>
        <w:jc w:val="center"/>
        <w:outlineLvl w:val="0"/>
        <w:rPr>
          <w:rFonts w:ascii="楷体_GB2312" w:eastAsia="楷体_GB2312"/>
          <w:b/>
          <w:bCs/>
          <w:color w:val="000000"/>
          <w:sz w:val="24"/>
          <w:szCs w:val="24"/>
        </w:rPr>
      </w:pPr>
      <w:r>
        <w:rPr>
          <w:rFonts w:ascii="楷体_GB2312" w:eastAsia="楷体_GB2312"/>
          <w:b/>
          <w:bCs/>
          <w:color w:val="000000"/>
          <w:sz w:val="32"/>
          <w:szCs w:val="32"/>
        </w:rPr>
        <w:br w:type="page"/>
      </w:r>
      <w:r>
        <w:rPr>
          <w:rFonts w:ascii="楷体_GB2312" w:eastAsia="楷体_GB2312" w:hAnsi="宋体" w:cs="楷体_GB2312" w:hint="eastAsia"/>
          <w:b/>
          <w:bCs/>
          <w:color w:val="000000"/>
          <w:sz w:val="32"/>
          <w:szCs w:val="32"/>
        </w:rPr>
        <w:lastRenderedPageBreak/>
        <w:t>招选人需求</w:t>
      </w:r>
      <w:bookmarkEnd w:id="77"/>
      <w:bookmarkEnd w:id="78"/>
    </w:p>
    <w:p w:rsidR="001538BE" w:rsidRDefault="001538BE" w:rsidP="00310EF5">
      <w:pPr>
        <w:tabs>
          <w:tab w:val="left" w:pos="0"/>
        </w:tabs>
        <w:ind w:firstLineChars="200" w:firstLine="482"/>
        <w:rPr>
          <w:rFonts w:ascii="楷体_GB2312" w:eastAsia="楷体_GB2312"/>
          <w:b/>
          <w:bCs/>
          <w:color w:val="000000"/>
          <w:sz w:val="24"/>
          <w:szCs w:val="24"/>
        </w:rPr>
      </w:pPr>
    </w:p>
    <w:p w:rsidR="001538BE" w:rsidRDefault="009D45B4">
      <w:pPr>
        <w:widowControl/>
        <w:numPr>
          <w:ilvl w:val="0"/>
          <w:numId w:val="15"/>
        </w:numPr>
        <w:tabs>
          <w:tab w:val="left" w:pos="0"/>
          <w:tab w:val="left" w:pos="1134"/>
        </w:tabs>
        <w:ind w:left="0" w:firstLine="567"/>
        <w:jc w:val="left"/>
        <w:rPr>
          <w:rFonts w:ascii="楷体_GB2312" w:eastAsia="楷体_GB2312"/>
          <w:color w:val="000000"/>
          <w:kern w:val="0"/>
          <w:sz w:val="24"/>
          <w:szCs w:val="24"/>
        </w:rPr>
      </w:pPr>
      <w:r>
        <w:rPr>
          <w:rFonts w:ascii="楷体_GB2312" w:eastAsia="楷体_GB2312" w:hAnsi="宋体" w:cs="楷体_GB2312" w:hint="eastAsia"/>
          <w:b/>
          <w:bCs/>
          <w:color w:val="000000"/>
          <w:sz w:val="24"/>
          <w:szCs w:val="24"/>
        </w:rPr>
        <w:t>项目介绍</w:t>
      </w:r>
    </w:p>
    <w:p w:rsidR="001538BE" w:rsidRDefault="009D45B4">
      <w:pPr>
        <w:widowControl/>
        <w:tabs>
          <w:tab w:val="left" w:pos="0"/>
          <w:tab w:val="left" w:pos="1134"/>
        </w:tabs>
        <w:ind w:left="7" w:firstLineChars="233" w:firstLine="559"/>
        <w:jc w:val="left"/>
        <w:rPr>
          <w:rFonts w:ascii="楷体_GB2312" w:eastAsia="楷体_GB2312"/>
          <w:color w:val="000000"/>
          <w:kern w:val="0"/>
          <w:sz w:val="24"/>
          <w:szCs w:val="24"/>
        </w:rPr>
      </w:pPr>
      <w:r>
        <w:rPr>
          <w:rFonts w:ascii="楷体_GB2312" w:eastAsia="楷体_GB2312" w:hAnsi="宋体" w:cs="楷体_GB2312" w:hint="eastAsia"/>
          <w:color w:val="000000"/>
          <w:kern w:val="0"/>
          <w:sz w:val="24"/>
          <w:szCs w:val="24"/>
        </w:rPr>
        <w:t>流花展贸中心废旧物</w:t>
      </w:r>
      <w:r w:rsidR="004B639E">
        <w:rPr>
          <w:rFonts w:ascii="楷体_GB2312" w:eastAsia="楷体_GB2312" w:hAnsi="宋体" w:cs="楷体_GB2312" w:hint="eastAsia"/>
          <w:color w:val="000000"/>
          <w:kern w:val="0"/>
          <w:sz w:val="24"/>
          <w:szCs w:val="24"/>
        </w:rPr>
        <w:t>资转让</w:t>
      </w:r>
      <w:r>
        <w:rPr>
          <w:rFonts w:ascii="楷体_GB2312" w:eastAsia="楷体_GB2312" w:hAnsi="宋体" w:cs="楷体_GB2312" w:hint="eastAsia"/>
          <w:color w:val="000000"/>
          <w:kern w:val="0"/>
          <w:sz w:val="24"/>
          <w:szCs w:val="24"/>
        </w:rPr>
        <w:t>。</w:t>
      </w:r>
    </w:p>
    <w:p w:rsidR="001538BE" w:rsidRDefault="009D45B4">
      <w:pPr>
        <w:numPr>
          <w:ilvl w:val="0"/>
          <w:numId w:val="15"/>
        </w:numPr>
        <w:tabs>
          <w:tab w:val="left" w:pos="0"/>
          <w:tab w:val="left" w:pos="1134"/>
        </w:tabs>
        <w:ind w:left="0" w:firstLine="567"/>
        <w:rPr>
          <w:rFonts w:ascii="楷体_GB2312" w:eastAsia="楷体_GB2312"/>
          <w:b/>
          <w:bCs/>
          <w:color w:val="000000"/>
          <w:sz w:val="24"/>
          <w:szCs w:val="24"/>
        </w:rPr>
      </w:pPr>
      <w:r>
        <w:rPr>
          <w:rFonts w:ascii="楷体_GB2312" w:eastAsia="楷体_GB2312" w:hAnsi="宋体" w:cs="楷体_GB2312" w:hint="eastAsia"/>
          <w:b/>
          <w:bCs/>
          <w:color w:val="000000"/>
          <w:kern w:val="0"/>
          <w:sz w:val="24"/>
          <w:szCs w:val="24"/>
        </w:rPr>
        <w:t>项目性质</w:t>
      </w:r>
    </w:p>
    <w:p w:rsidR="001538BE" w:rsidRDefault="009D45B4">
      <w:pPr>
        <w:tabs>
          <w:tab w:val="left" w:pos="0"/>
        </w:tabs>
        <w:ind w:firstLineChars="196" w:firstLine="470"/>
        <w:outlineLvl w:val="3"/>
        <w:rPr>
          <w:rFonts w:ascii="楷体_GB2312" w:eastAsia="楷体_GB2312"/>
          <w:b/>
          <w:bCs/>
          <w:color w:val="000000"/>
          <w:sz w:val="24"/>
          <w:szCs w:val="24"/>
        </w:rPr>
      </w:pPr>
      <w:r>
        <w:rPr>
          <w:rFonts w:ascii="楷体_GB2312" w:eastAsia="楷体_GB2312" w:hAnsi="宋体" w:cs="楷体_GB2312" w:hint="eastAsia"/>
          <w:color w:val="000000"/>
          <w:sz w:val="24"/>
          <w:szCs w:val="24"/>
        </w:rPr>
        <w:t>对流花展贸中心废旧物品进行</w:t>
      </w:r>
      <w:r w:rsidR="00054C2C">
        <w:rPr>
          <w:rFonts w:ascii="楷体_GB2312" w:eastAsia="楷体_GB2312" w:hAnsi="宋体" w:cs="楷体_GB2312" w:hint="eastAsia"/>
          <w:color w:val="000000"/>
          <w:sz w:val="24"/>
          <w:szCs w:val="24"/>
        </w:rPr>
        <w:t>转让</w:t>
      </w:r>
      <w:r>
        <w:rPr>
          <w:rFonts w:ascii="楷体_GB2312" w:eastAsia="楷体_GB2312" w:hAnsi="宋体" w:cs="楷体_GB2312" w:hint="eastAsia"/>
          <w:color w:val="000000"/>
          <w:sz w:val="24"/>
          <w:szCs w:val="24"/>
        </w:rPr>
        <w:t>。</w:t>
      </w:r>
    </w:p>
    <w:p w:rsidR="001538BE" w:rsidRDefault="009D45B4">
      <w:pPr>
        <w:numPr>
          <w:ilvl w:val="0"/>
          <w:numId w:val="15"/>
        </w:numPr>
        <w:tabs>
          <w:tab w:val="left" w:pos="0"/>
          <w:tab w:val="left" w:pos="1134"/>
        </w:tabs>
        <w:ind w:left="0" w:firstLine="567"/>
        <w:rPr>
          <w:rFonts w:ascii="楷体_GB2312" w:eastAsia="楷体_GB2312"/>
          <w:color w:val="000000"/>
          <w:sz w:val="24"/>
          <w:szCs w:val="24"/>
        </w:rPr>
      </w:pPr>
      <w:r>
        <w:rPr>
          <w:rFonts w:ascii="楷体_GB2312" w:eastAsia="楷体_GB2312" w:hAnsi="宋体" w:cs="楷体_GB2312" w:hint="eastAsia"/>
          <w:b/>
          <w:bCs/>
          <w:color w:val="000000"/>
          <w:kern w:val="0"/>
          <w:sz w:val="24"/>
          <w:szCs w:val="24"/>
        </w:rPr>
        <w:t>项目</w:t>
      </w:r>
      <w:r>
        <w:rPr>
          <w:rFonts w:ascii="楷体_GB2312" w:eastAsia="楷体_GB2312" w:hAnsi="宋体" w:cs="楷体_GB2312" w:hint="eastAsia"/>
          <w:b/>
          <w:bCs/>
          <w:color w:val="000000"/>
          <w:sz w:val="24"/>
          <w:szCs w:val="24"/>
        </w:rPr>
        <w:t>地点：</w:t>
      </w:r>
    </w:p>
    <w:p w:rsidR="001538BE" w:rsidRDefault="009D45B4">
      <w:pPr>
        <w:tabs>
          <w:tab w:val="left" w:pos="0"/>
        </w:tabs>
        <w:ind w:firstLineChars="196" w:firstLine="470"/>
        <w:outlineLvl w:val="3"/>
        <w:rPr>
          <w:rFonts w:ascii="楷体_GB2312" w:eastAsia="楷体_GB2312"/>
          <w:color w:val="000000"/>
          <w:sz w:val="24"/>
          <w:szCs w:val="24"/>
        </w:rPr>
      </w:pPr>
      <w:r>
        <w:rPr>
          <w:rFonts w:ascii="楷体_GB2312" w:eastAsia="楷体_GB2312" w:hAnsi="宋体" w:cs="楷体_GB2312" w:hint="eastAsia"/>
          <w:color w:val="000000"/>
          <w:sz w:val="24"/>
          <w:szCs w:val="24"/>
        </w:rPr>
        <w:t>广州市越秀区流花路</w:t>
      </w:r>
      <w:r>
        <w:rPr>
          <w:rFonts w:ascii="楷体_GB2312" w:eastAsia="楷体_GB2312" w:hAnsi="宋体" w:cs="楷体_GB2312"/>
          <w:color w:val="000000"/>
          <w:sz w:val="24"/>
          <w:szCs w:val="24"/>
        </w:rPr>
        <w:t>117</w:t>
      </w:r>
      <w:r>
        <w:rPr>
          <w:rFonts w:ascii="楷体_GB2312" w:eastAsia="楷体_GB2312" w:hAnsi="宋体" w:cs="楷体_GB2312" w:hint="eastAsia"/>
          <w:color w:val="000000"/>
          <w:sz w:val="24"/>
          <w:szCs w:val="24"/>
        </w:rPr>
        <w:t>号流花展贸中心。</w:t>
      </w:r>
    </w:p>
    <w:p w:rsidR="001538BE" w:rsidRDefault="009D45B4" w:rsidP="00310EF5">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（四）项目服务内容（包括但不限于）：</w:t>
      </w:r>
      <w:r>
        <w:rPr>
          <w:rFonts w:ascii="楷体_GB2312" w:eastAsia="楷体_GB2312" w:hAnsi="宋体" w:cs="楷体_GB2312"/>
          <w:b/>
          <w:bCs/>
          <w:color w:val="000000"/>
          <w:sz w:val="24"/>
          <w:szCs w:val="24"/>
        </w:rPr>
        <w:t xml:space="preserve"> </w:t>
      </w:r>
    </w:p>
    <w:p w:rsidR="001538BE" w:rsidRDefault="009D45B4">
      <w:pPr>
        <w:spacing w:line="500" w:lineRule="exact"/>
        <w:ind w:firstLineChars="200" w:firstLine="480"/>
        <w:rPr>
          <w:rFonts w:ascii="楷体_GB2312" w:eastAsia="楷体_GB2312" w:hAnsi="宋体" w:cs="楷体_GB2312"/>
          <w:sz w:val="24"/>
          <w:szCs w:val="24"/>
        </w:rPr>
      </w:pPr>
      <w:r>
        <w:rPr>
          <w:rFonts w:ascii="楷体_GB2312" w:eastAsia="楷体_GB2312" w:hAnsi="宋体" w:cs="楷体_GB2312" w:hint="eastAsia"/>
          <w:sz w:val="24"/>
          <w:szCs w:val="24"/>
        </w:rPr>
        <w:t>1、</w:t>
      </w:r>
      <w:r w:rsidR="00054C2C">
        <w:rPr>
          <w:rFonts w:ascii="楷体_GB2312" w:eastAsia="楷体_GB2312" w:hAnsi="宋体" w:cs="楷体_GB2312" w:hint="eastAsia"/>
          <w:sz w:val="24"/>
          <w:szCs w:val="24"/>
        </w:rPr>
        <w:t>拆除，清理和清运处置的废旧物资</w:t>
      </w:r>
      <w:r>
        <w:rPr>
          <w:rFonts w:ascii="楷体_GB2312" w:eastAsia="楷体_GB2312" w:hAnsi="宋体" w:cs="楷体_GB2312" w:hint="eastAsia"/>
          <w:sz w:val="24"/>
          <w:szCs w:val="24"/>
        </w:rPr>
        <w:t>；</w:t>
      </w:r>
    </w:p>
    <w:p w:rsidR="001538BE" w:rsidRDefault="009D45B4">
      <w:pPr>
        <w:spacing w:line="500" w:lineRule="exact"/>
        <w:rPr>
          <w:rFonts w:ascii="楷体_GB2312" w:eastAsia="楷体_GB2312" w:hAnsi="宋体" w:cs="楷体_GB2312"/>
          <w:sz w:val="24"/>
          <w:szCs w:val="24"/>
        </w:rPr>
      </w:pPr>
      <w:r>
        <w:rPr>
          <w:rFonts w:ascii="楷体_GB2312" w:eastAsia="楷体_GB2312" w:hAnsi="宋体" w:cs="楷体_GB2312" w:hint="eastAsia"/>
          <w:sz w:val="24"/>
          <w:szCs w:val="24"/>
        </w:rPr>
        <w:t xml:space="preserve">    2、</w:t>
      </w:r>
      <w:r w:rsidR="00054C2C">
        <w:rPr>
          <w:rFonts w:ascii="楷体_GB2312" w:eastAsia="楷体_GB2312" w:hAnsi="宋体" w:cs="楷体_GB2312" w:hint="eastAsia"/>
          <w:sz w:val="24"/>
          <w:szCs w:val="24"/>
        </w:rPr>
        <w:t>支付废旧物资转让的费用</w:t>
      </w:r>
      <w:r>
        <w:rPr>
          <w:rFonts w:ascii="楷体_GB2312" w:eastAsia="楷体_GB2312" w:hAnsi="宋体" w:cs="楷体_GB2312" w:hint="eastAsia"/>
          <w:sz w:val="24"/>
          <w:szCs w:val="24"/>
        </w:rPr>
        <w:t>；</w:t>
      </w:r>
    </w:p>
    <w:p w:rsidR="001538BE" w:rsidRDefault="009D45B4" w:rsidP="00310EF5">
      <w:pPr>
        <w:tabs>
          <w:tab w:val="left" w:pos="0"/>
          <w:tab w:val="left" w:pos="1134"/>
        </w:tabs>
        <w:ind w:firstLineChars="196" w:firstLine="472"/>
        <w:rPr>
          <w:rFonts w:ascii="楷体_GB2312" w:eastAsia="楷体_GB2312"/>
          <w:color w:val="000000"/>
          <w:sz w:val="24"/>
          <w:szCs w:val="24"/>
        </w:rPr>
      </w:pPr>
      <w:r>
        <w:rPr>
          <w:rFonts w:ascii="楷体_GB2312" w:eastAsia="楷体_GB2312" w:hAnsi="宋体" w:cs="楷体_GB2312" w:hint="eastAsia"/>
          <w:b/>
          <w:bCs/>
          <w:color w:val="000000"/>
          <w:sz w:val="24"/>
          <w:szCs w:val="24"/>
        </w:rPr>
        <w:t>（五）服务报价</w:t>
      </w:r>
    </w:p>
    <w:p w:rsidR="001538BE" w:rsidRDefault="009D45B4">
      <w:pPr>
        <w:tabs>
          <w:tab w:val="left" w:pos="0"/>
          <w:tab w:val="left" w:pos="1134"/>
        </w:tabs>
        <w:ind w:firstLineChars="200" w:firstLine="480"/>
        <w:rPr>
          <w:rFonts w:ascii="楷体_GB2312" w:eastAsia="楷体_GB2312"/>
          <w:color w:val="000000"/>
          <w:sz w:val="24"/>
          <w:szCs w:val="24"/>
        </w:rPr>
      </w:pPr>
      <w:r>
        <w:rPr>
          <w:rFonts w:ascii="楷体_GB2312" w:eastAsia="楷体_GB2312" w:hAnsi="宋体" w:cs="楷体_GB2312" w:hint="eastAsia"/>
          <w:color w:val="000000"/>
          <w:kern w:val="0"/>
          <w:sz w:val="24"/>
          <w:szCs w:val="24"/>
        </w:rPr>
        <w:t>由竞投人报价</w:t>
      </w:r>
      <w:r w:rsidR="00054C2C">
        <w:rPr>
          <w:rFonts w:ascii="楷体_GB2312" w:eastAsia="楷体_GB2312" w:hAnsi="宋体" w:cs="楷体_GB2312" w:hint="eastAsia"/>
          <w:color w:val="000000"/>
          <w:kern w:val="0"/>
          <w:sz w:val="24"/>
          <w:szCs w:val="24"/>
        </w:rPr>
        <w:t>，最低限价</w:t>
      </w:r>
      <w:r w:rsidR="00054C2C">
        <w:rPr>
          <w:rFonts w:ascii="宋体" w:hAnsi="宋体" w:cs="楷体_GB2312" w:hint="eastAsia"/>
          <w:color w:val="000000"/>
          <w:kern w:val="0"/>
          <w:sz w:val="24"/>
          <w:szCs w:val="24"/>
        </w:rPr>
        <w:t>￥</w:t>
      </w:r>
      <w:r w:rsidR="00054C2C">
        <w:rPr>
          <w:rFonts w:ascii="楷体_GB2312" w:eastAsia="楷体_GB2312" w:hAnsi="宋体" w:cs="楷体_GB2312" w:hint="eastAsia"/>
          <w:color w:val="000000"/>
          <w:kern w:val="0"/>
          <w:sz w:val="24"/>
          <w:szCs w:val="24"/>
          <w:u w:val="single"/>
        </w:rPr>
        <w:t xml:space="preserve"> 67,000.00 </w:t>
      </w:r>
      <w:r w:rsidR="00054C2C">
        <w:rPr>
          <w:rFonts w:ascii="楷体_GB2312" w:eastAsia="楷体_GB2312" w:hAnsi="宋体" w:cs="楷体_GB2312" w:hint="eastAsia"/>
          <w:color w:val="000000"/>
          <w:kern w:val="0"/>
          <w:sz w:val="24"/>
          <w:szCs w:val="24"/>
        </w:rPr>
        <w:t>元，低于限价的报价无效。</w:t>
      </w:r>
    </w:p>
    <w:p w:rsidR="001538BE" w:rsidRDefault="009D45B4" w:rsidP="00310EF5">
      <w:pPr>
        <w:tabs>
          <w:tab w:val="left" w:pos="0"/>
          <w:tab w:val="left" w:pos="1134"/>
        </w:tabs>
        <w:ind w:firstLineChars="196" w:firstLine="472"/>
        <w:rPr>
          <w:rFonts w:ascii="楷体_GB2312" w:eastAsia="楷体_GB2312"/>
          <w:b/>
          <w:bCs/>
          <w:color w:val="000000"/>
          <w:sz w:val="24"/>
          <w:szCs w:val="24"/>
        </w:rPr>
      </w:pPr>
      <w:r>
        <w:rPr>
          <w:rFonts w:ascii="楷体_GB2312" w:eastAsia="楷体_GB2312" w:hAnsi="宋体" w:cs="楷体_GB2312" w:hint="eastAsia"/>
          <w:b/>
          <w:bCs/>
          <w:color w:val="000000"/>
          <w:sz w:val="24"/>
          <w:szCs w:val="24"/>
        </w:rPr>
        <w:t>（六）其他</w:t>
      </w:r>
    </w:p>
    <w:p w:rsidR="001538BE" w:rsidRDefault="009D45B4">
      <w:pPr>
        <w:tabs>
          <w:tab w:val="left" w:pos="0"/>
        </w:tabs>
        <w:outlineLvl w:val="3"/>
        <w:rPr>
          <w:rFonts w:ascii="楷体_GB2312" w:eastAsia="楷体_GB2312"/>
          <w:sz w:val="24"/>
          <w:szCs w:val="24"/>
        </w:rPr>
      </w:pP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除招选人在竞选文件中明确外，中选单位不得以任何方式转包、分包或挂靠本项目。如发现中选单位以转包、分包或挂靠的方式谋取选中，招选人有权解除合同及要求赔偿。</w:t>
      </w: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rsidP="00310EF5">
      <w:pPr>
        <w:adjustRightInd w:val="0"/>
        <w:snapToGrid w:val="0"/>
        <w:ind w:left="482" w:hangingChars="200" w:hanging="482"/>
        <w:rPr>
          <w:rFonts w:ascii="楷体_GB2312" w:eastAsia="楷体_GB2312"/>
          <w:b/>
          <w:bCs/>
          <w:color w:val="000000"/>
          <w:sz w:val="24"/>
          <w:szCs w:val="24"/>
        </w:rPr>
      </w:pPr>
    </w:p>
    <w:p w:rsidR="001538BE" w:rsidRDefault="001538BE">
      <w:pPr>
        <w:ind w:rightChars="-210" w:right="-441"/>
        <w:outlineLvl w:val="0"/>
        <w:rPr>
          <w:rFonts w:ascii="楷体_GB2312" w:eastAsia="楷体_GB2312"/>
          <w:b/>
          <w:bCs/>
          <w:color w:val="000000"/>
          <w:kern w:val="44"/>
          <w:sz w:val="32"/>
          <w:szCs w:val="32"/>
        </w:rPr>
      </w:pPr>
      <w:bookmarkStart w:id="84" w:name="_Toc427828530"/>
      <w:bookmarkEnd w:id="79"/>
      <w:bookmarkEnd w:id="80"/>
      <w:bookmarkEnd w:id="81"/>
      <w:bookmarkEnd w:id="82"/>
      <w:bookmarkEnd w:id="83"/>
    </w:p>
    <w:p w:rsidR="001538BE" w:rsidRDefault="009D45B4">
      <w:pPr>
        <w:ind w:left="2978" w:rightChars="-210" w:right="-441"/>
        <w:outlineLvl w:val="0"/>
        <w:rPr>
          <w:rFonts w:ascii="楷体_GB2312" w:eastAsia="楷体_GB2312"/>
          <w:b/>
          <w:bCs/>
          <w:color w:val="000000"/>
          <w:kern w:val="44"/>
          <w:sz w:val="32"/>
          <w:szCs w:val="32"/>
        </w:rPr>
      </w:pPr>
      <w:bookmarkStart w:id="85" w:name="_Toc428434794"/>
      <w:r>
        <w:rPr>
          <w:rFonts w:ascii="楷体_GB2312" w:eastAsia="楷体_GB2312"/>
          <w:b/>
          <w:bCs/>
          <w:color w:val="000000"/>
          <w:kern w:val="44"/>
          <w:sz w:val="32"/>
          <w:szCs w:val="32"/>
        </w:rPr>
        <w:br w:type="page"/>
      </w:r>
      <w:bookmarkStart w:id="86" w:name="_Toc334797740"/>
      <w:bookmarkStart w:id="87" w:name="_Toc428434850"/>
      <w:bookmarkStart w:id="88" w:name="_Toc427828555"/>
      <w:bookmarkEnd w:id="84"/>
      <w:bookmarkEnd w:id="85"/>
      <w:r>
        <w:rPr>
          <w:rFonts w:ascii="楷体_GB2312" w:eastAsia="楷体_GB2312" w:hint="eastAsia"/>
          <w:b/>
          <w:bCs/>
          <w:color w:val="000000"/>
          <w:kern w:val="44"/>
          <w:sz w:val="32"/>
          <w:szCs w:val="32"/>
        </w:rPr>
        <w:lastRenderedPageBreak/>
        <w:t xml:space="preserve">第三章  </w:t>
      </w:r>
      <w:r>
        <w:rPr>
          <w:rFonts w:ascii="楷体_GB2312" w:eastAsia="楷体_GB2312" w:hAnsi="宋体" w:cs="楷体_GB2312" w:hint="eastAsia"/>
          <w:b/>
          <w:bCs/>
          <w:color w:val="000000"/>
          <w:kern w:val="44"/>
          <w:sz w:val="32"/>
          <w:szCs w:val="32"/>
        </w:rPr>
        <w:t>评审、</w:t>
      </w:r>
      <w:bookmarkEnd w:id="86"/>
      <w:r>
        <w:rPr>
          <w:rFonts w:ascii="楷体_GB2312" w:eastAsia="楷体_GB2312" w:hAnsi="宋体" w:cs="楷体_GB2312" w:hint="eastAsia"/>
          <w:b/>
          <w:bCs/>
          <w:color w:val="000000"/>
          <w:kern w:val="44"/>
          <w:sz w:val="32"/>
          <w:szCs w:val="32"/>
        </w:rPr>
        <w:t>选定</w:t>
      </w:r>
      <w:bookmarkEnd w:id="87"/>
      <w:bookmarkEnd w:id="88"/>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89" w:name="_Toc98579606"/>
      <w:bookmarkStart w:id="90" w:name="_Toc98579007"/>
      <w:bookmarkStart w:id="91" w:name="_Toc42394669"/>
      <w:bookmarkStart w:id="92" w:name="_Toc101843128"/>
      <w:bookmarkStart w:id="93" w:name="_Toc101771375"/>
      <w:bookmarkStart w:id="94" w:name="_Toc101775128"/>
      <w:bookmarkStart w:id="95" w:name="_Toc42394513"/>
      <w:bookmarkStart w:id="96" w:name="_Toc98580289"/>
      <w:bookmarkStart w:id="97" w:name="_Toc50276153"/>
      <w:bookmarkStart w:id="98" w:name="_Toc264203535"/>
      <w:bookmarkStart w:id="99" w:name="_Toc98579065"/>
      <w:bookmarkStart w:id="100" w:name="_Toc101951266"/>
      <w:bookmarkStart w:id="101" w:name="_Toc427828556"/>
      <w:bookmarkStart w:id="102" w:name="_Toc427828606"/>
      <w:bookmarkStart w:id="103" w:name="_Toc428434851"/>
      <w:bookmarkStart w:id="104" w:name="_Toc41884701"/>
      <w:bookmarkStart w:id="105" w:name="_Toc42313167"/>
      <w:bookmarkStart w:id="106" w:name="_Toc41723931"/>
      <w:r>
        <w:rPr>
          <w:rFonts w:ascii="楷体_GB2312" w:eastAsia="楷体_GB2312" w:hAnsi="宋体" w:cs="楷体_GB2312" w:hint="eastAsia"/>
          <w:b/>
          <w:bCs/>
          <w:sz w:val="24"/>
          <w:szCs w:val="24"/>
        </w:rPr>
        <w:t>开</w:t>
      </w:r>
      <w:bookmarkEnd w:id="89"/>
      <w:bookmarkEnd w:id="90"/>
      <w:bookmarkEnd w:id="91"/>
      <w:bookmarkEnd w:id="92"/>
      <w:bookmarkEnd w:id="93"/>
      <w:bookmarkEnd w:id="94"/>
      <w:bookmarkEnd w:id="95"/>
      <w:bookmarkEnd w:id="96"/>
      <w:bookmarkEnd w:id="97"/>
      <w:bookmarkEnd w:id="98"/>
      <w:bookmarkEnd w:id="99"/>
      <w:bookmarkEnd w:id="100"/>
      <w:r>
        <w:rPr>
          <w:rFonts w:ascii="楷体_GB2312" w:eastAsia="楷体_GB2312" w:hAnsi="宋体" w:cs="楷体_GB2312" w:hint="eastAsia"/>
          <w:b/>
          <w:bCs/>
          <w:sz w:val="24"/>
          <w:szCs w:val="24"/>
        </w:rPr>
        <w:t>启</w:t>
      </w:r>
      <w:bookmarkEnd w:id="101"/>
      <w:bookmarkEnd w:id="102"/>
      <w:bookmarkEnd w:id="103"/>
    </w:p>
    <w:p w:rsidR="001538BE" w:rsidRDefault="009D45B4">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竞投截止时间后，招选人将另行通知评审会评审时间。</w:t>
      </w:r>
    </w:p>
    <w:p w:rsidR="001538BE" w:rsidRDefault="009D45B4">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评审会上，经检查密封完好的竞投文件，由工作人员当众拆封，宣读竞投人名称、竞投价格和竞投文件的其他主要内容。</w:t>
      </w:r>
    </w:p>
    <w:p w:rsidR="001538BE" w:rsidRDefault="009D45B4">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提交竞投文件的截止时间前，应接收的竞投人少于三家时，则竞选失败，已递交的竞投文件不退回。</w:t>
      </w:r>
    </w:p>
    <w:p w:rsidR="001538BE" w:rsidRDefault="009D45B4">
      <w:pPr>
        <w:widowControl/>
        <w:numPr>
          <w:ilvl w:val="0"/>
          <w:numId w:val="17"/>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招选人指定的记录人应在开启记录表上记录开启内容，并当场公示。</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07" w:name="_Toc427828607"/>
      <w:bookmarkStart w:id="108" w:name="_Toc427828557"/>
      <w:bookmarkStart w:id="109" w:name="_Toc428434852"/>
      <w:r>
        <w:rPr>
          <w:rFonts w:ascii="楷体_GB2312" w:eastAsia="楷体_GB2312" w:hAnsi="宋体" w:cs="楷体_GB2312" w:hint="eastAsia"/>
          <w:b/>
          <w:bCs/>
          <w:sz w:val="24"/>
          <w:szCs w:val="24"/>
        </w:rPr>
        <w:t>评审</w:t>
      </w:r>
      <w:bookmarkEnd w:id="107"/>
      <w:bookmarkEnd w:id="108"/>
      <w:bookmarkEnd w:id="109"/>
    </w:p>
    <w:p w:rsidR="001538BE" w:rsidRDefault="009D45B4">
      <w:pPr>
        <w:widowControl/>
        <w:numPr>
          <w:ilvl w:val="0"/>
          <w:numId w:val="18"/>
        </w:numPr>
        <w:tabs>
          <w:tab w:val="left" w:pos="0"/>
          <w:tab w:val="left" w:pos="993"/>
        </w:tabs>
        <w:ind w:left="0" w:firstLine="426"/>
        <w:rPr>
          <w:rFonts w:ascii="楷体_GB2312" w:eastAsia="楷体_GB2312"/>
          <w:sz w:val="24"/>
          <w:szCs w:val="24"/>
        </w:rPr>
      </w:pPr>
      <w:bookmarkStart w:id="110" w:name="_Toc101843129"/>
      <w:bookmarkStart w:id="111" w:name="_Toc101775129"/>
      <w:bookmarkStart w:id="112" w:name="_Toc101951267"/>
      <w:bookmarkStart w:id="113" w:name="_Toc101771376"/>
      <w:bookmarkStart w:id="114" w:name="_Toc264203536"/>
      <w:r>
        <w:rPr>
          <w:rFonts w:ascii="楷体_GB2312" w:eastAsia="楷体_GB2312" w:hAnsi="宋体" w:cs="楷体_GB2312" w:hint="eastAsia"/>
          <w:sz w:val="24"/>
          <w:szCs w:val="24"/>
        </w:rPr>
        <w:t>本次</w:t>
      </w:r>
      <w:proofErr w:type="gramStart"/>
      <w:r>
        <w:rPr>
          <w:rFonts w:ascii="楷体_GB2312" w:eastAsia="楷体_GB2312" w:hAnsi="宋体" w:cs="楷体_GB2312" w:hint="eastAsia"/>
          <w:sz w:val="24"/>
          <w:szCs w:val="24"/>
        </w:rPr>
        <w:t>竞选按</w:t>
      </w:r>
      <w:proofErr w:type="gramEnd"/>
      <w:r>
        <w:rPr>
          <w:rFonts w:ascii="楷体_GB2312" w:eastAsia="楷体_GB2312" w:hAnsi="宋体" w:cs="楷体_GB2312" w:hint="eastAsia"/>
          <w:sz w:val="24"/>
          <w:szCs w:val="24"/>
        </w:rPr>
        <w:t>相关规定组建评审小组，评审小组由招选人的代表共</w:t>
      </w:r>
      <w:r>
        <w:rPr>
          <w:rFonts w:ascii="楷体_GB2312" w:eastAsia="楷体_GB2312" w:hAnsi="宋体" w:cs="楷体_GB2312"/>
          <w:sz w:val="24"/>
          <w:szCs w:val="24"/>
          <w:u w:val="single"/>
        </w:rPr>
        <w:t>5</w:t>
      </w:r>
      <w:r>
        <w:rPr>
          <w:rFonts w:ascii="楷体_GB2312" w:eastAsia="楷体_GB2312" w:hAnsi="宋体" w:cs="楷体_GB2312" w:hint="eastAsia"/>
          <w:sz w:val="24"/>
          <w:szCs w:val="24"/>
        </w:rPr>
        <w:t>名人员组成。评审将本着公平、公正、科学、择优的原则，严格按照法律法规和竞选文件的要求推荐评审结果。</w:t>
      </w:r>
    </w:p>
    <w:p w:rsidR="001538BE" w:rsidRDefault="009D45B4">
      <w:pPr>
        <w:widowControl/>
        <w:numPr>
          <w:ilvl w:val="0"/>
          <w:numId w:val="18"/>
        </w:numPr>
        <w:tabs>
          <w:tab w:val="left" w:pos="0"/>
          <w:tab w:val="left" w:pos="993"/>
        </w:tabs>
        <w:ind w:left="0" w:firstLine="426"/>
        <w:rPr>
          <w:rFonts w:ascii="楷体_GB2312" w:eastAsia="楷体_GB2312"/>
          <w:sz w:val="24"/>
          <w:szCs w:val="24"/>
        </w:rPr>
      </w:pPr>
      <w:r>
        <w:rPr>
          <w:rFonts w:ascii="楷体_GB2312" w:eastAsia="楷体_GB2312" w:hAnsi="宋体" w:cs="楷体_GB2312" w:hint="eastAsia"/>
          <w:sz w:val="24"/>
          <w:szCs w:val="24"/>
        </w:rPr>
        <w:t>本次评审采用经资格审核后，</w:t>
      </w:r>
      <w:proofErr w:type="gramStart"/>
      <w:r w:rsidR="00DB5798">
        <w:rPr>
          <w:rFonts w:ascii="楷体_GB2312" w:eastAsia="楷体_GB2312" w:hAnsi="宋体" w:cs="楷体_GB2312" w:hint="eastAsia"/>
          <w:sz w:val="24"/>
          <w:szCs w:val="24"/>
        </w:rPr>
        <w:t>最</w:t>
      </w:r>
      <w:proofErr w:type="gramEnd"/>
      <w:r w:rsidR="00DB5798">
        <w:rPr>
          <w:rFonts w:ascii="楷体_GB2312" w:eastAsia="楷体_GB2312" w:hAnsi="宋体" w:cs="楷体_GB2312" w:hint="eastAsia"/>
          <w:sz w:val="24"/>
          <w:szCs w:val="24"/>
        </w:rPr>
        <w:t>高价</w:t>
      </w:r>
      <w:r>
        <w:rPr>
          <w:rFonts w:ascii="楷体_GB2312" w:eastAsia="楷体_GB2312" w:hAnsi="宋体" w:cs="楷体_GB2312" w:hint="eastAsia"/>
          <w:sz w:val="24"/>
          <w:szCs w:val="24"/>
        </w:rPr>
        <w:t>中标方式（具体评审标准见后附件）。</w:t>
      </w:r>
    </w:p>
    <w:p w:rsidR="001538BE" w:rsidRDefault="009D45B4">
      <w:pPr>
        <w:numPr>
          <w:ilvl w:val="0"/>
          <w:numId w:val="16"/>
        </w:numPr>
        <w:tabs>
          <w:tab w:val="left" w:pos="993"/>
        </w:tabs>
        <w:ind w:left="0" w:firstLine="426"/>
        <w:jc w:val="left"/>
        <w:outlineLvl w:val="1"/>
        <w:rPr>
          <w:rFonts w:ascii="楷体_GB2312" w:eastAsia="楷体_GB2312"/>
          <w:b/>
          <w:bCs/>
          <w:sz w:val="24"/>
          <w:szCs w:val="24"/>
        </w:rPr>
      </w:pPr>
      <w:bookmarkStart w:id="115" w:name="_Toc428434853"/>
      <w:bookmarkStart w:id="116" w:name="_Toc427828558"/>
      <w:bookmarkStart w:id="117" w:name="_Toc427828608"/>
      <w:r>
        <w:rPr>
          <w:rFonts w:ascii="楷体_GB2312" w:eastAsia="楷体_GB2312" w:hAnsi="宋体" w:cs="楷体_GB2312" w:hint="eastAsia"/>
          <w:b/>
          <w:bCs/>
          <w:sz w:val="24"/>
          <w:szCs w:val="24"/>
        </w:rPr>
        <w:t>评审程序</w:t>
      </w:r>
      <w:bookmarkEnd w:id="110"/>
      <w:bookmarkEnd w:id="111"/>
      <w:bookmarkEnd w:id="112"/>
      <w:bookmarkEnd w:id="113"/>
      <w:bookmarkEnd w:id="114"/>
      <w:bookmarkEnd w:id="115"/>
      <w:bookmarkEnd w:id="116"/>
      <w:bookmarkEnd w:id="117"/>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竞投文件资格及符合性审查</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评审小组将根据竞选文件的规定，对各竞投文件进行资格及符合性审查（具体审查标准见后附件）。</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符合性审查结论意见采取少数服从多数原则，即超过半数评审人员的结论为“通过”则该竞价投通过资格及符合性审查，否则不通过。</w:t>
      </w:r>
    </w:p>
    <w:p w:rsidR="001538BE" w:rsidRDefault="009D45B4" w:rsidP="00310EF5">
      <w:pPr>
        <w:widowControl/>
        <w:numPr>
          <w:ilvl w:val="0"/>
          <w:numId w:val="20"/>
        </w:numPr>
        <w:tabs>
          <w:tab w:val="left" w:pos="0"/>
          <w:tab w:val="left" w:pos="425"/>
          <w:tab w:val="left" w:pos="720"/>
          <w:tab w:val="left" w:pos="840"/>
          <w:tab w:val="left" w:pos="1080"/>
        </w:tabs>
        <w:ind w:left="0" w:firstLineChars="177" w:firstLine="425"/>
        <w:rPr>
          <w:rFonts w:ascii="楷体_GB2312" w:eastAsia="楷体_GB2312"/>
          <w:sz w:val="24"/>
          <w:szCs w:val="24"/>
        </w:rPr>
      </w:pPr>
      <w:r>
        <w:rPr>
          <w:rFonts w:ascii="楷体_GB2312" w:eastAsia="楷体_GB2312" w:hAnsi="宋体" w:cs="楷体_GB2312" w:hint="eastAsia"/>
          <w:sz w:val="24"/>
          <w:szCs w:val="24"/>
        </w:rPr>
        <w:t>不能通过资格及符合性审查的竞投文件，不得参与该次竞投。</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竞投文件的澄清</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对竞投文件中含义不明确、同类问题表述不一致或者有明显文字和计算错误的内容，评审小组可以书面形式要求竞投人</w:t>
      </w:r>
      <w:proofErr w:type="gramStart"/>
      <w:r>
        <w:rPr>
          <w:rFonts w:ascii="楷体_GB2312" w:eastAsia="楷体_GB2312" w:hAnsi="宋体" w:cs="楷体_GB2312" w:hint="eastAsia"/>
          <w:sz w:val="24"/>
          <w:szCs w:val="24"/>
        </w:rPr>
        <w:t>作出</w:t>
      </w:r>
      <w:proofErr w:type="gramEnd"/>
      <w:r>
        <w:rPr>
          <w:rFonts w:ascii="楷体_GB2312" w:eastAsia="楷体_GB2312" w:hAnsi="宋体" w:cs="楷体_GB2312" w:hint="eastAsia"/>
          <w:sz w:val="24"/>
          <w:szCs w:val="24"/>
        </w:rPr>
        <w:t>必要的澄清、说明或者纠正。</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竞投人的澄清、说明或者补正应当采用书面形式，由其授权的代表签字，并不得超出竞投文件的范围或者改变竞投文件的实质性内容。</w:t>
      </w:r>
    </w:p>
    <w:p w:rsidR="001538BE" w:rsidRDefault="009D45B4">
      <w:pPr>
        <w:widowControl/>
        <w:numPr>
          <w:ilvl w:val="0"/>
          <w:numId w:val="21"/>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除上述规定的情形之外，评审小组在评审过程中，不得接收来自评审现场以外的任何形式的文件资料。</w:t>
      </w:r>
    </w:p>
    <w:p w:rsidR="001538BE" w:rsidRDefault="009D45B4">
      <w:pPr>
        <w:widowControl/>
        <w:numPr>
          <w:ilvl w:val="0"/>
          <w:numId w:val="19"/>
        </w:numPr>
        <w:tabs>
          <w:tab w:val="left" w:pos="0"/>
          <w:tab w:val="left" w:pos="993"/>
        </w:tabs>
        <w:ind w:left="0" w:firstLine="426"/>
        <w:rPr>
          <w:rFonts w:ascii="楷体_GB2312" w:eastAsia="楷体_GB2312"/>
          <w:b/>
          <w:bCs/>
          <w:sz w:val="24"/>
          <w:szCs w:val="24"/>
        </w:rPr>
      </w:pPr>
      <w:r>
        <w:rPr>
          <w:rFonts w:ascii="楷体_GB2312" w:eastAsia="楷体_GB2312" w:hAnsi="宋体" w:cs="楷体_GB2312" w:hint="eastAsia"/>
          <w:b/>
          <w:bCs/>
          <w:sz w:val="24"/>
          <w:szCs w:val="24"/>
        </w:rPr>
        <w:t>评审</w:t>
      </w:r>
    </w:p>
    <w:p w:rsidR="00054C2C" w:rsidRPr="00054C2C" w:rsidRDefault="009D45B4">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评审人员对所有竞投人资格进行评审</w:t>
      </w:r>
      <w:r w:rsidR="00054C2C">
        <w:rPr>
          <w:rFonts w:ascii="楷体_GB2312" w:eastAsia="楷体_GB2312" w:hAnsi="宋体" w:cs="楷体_GB2312" w:hint="eastAsia"/>
          <w:sz w:val="24"/>
          <w:szCs w:val="24"/>
        </w:rPr>
        <w:t>。</w:t>
      </w:r>
    </w:p>
    <w:p w:rsidR="001538BE" w:rsidRDefault="00054C2C">
      <w:pPr>
        <w:widowControl/>
        <w:numPr>
          <w:ilvl w:val="0"/>
          <w:numId w:val="22"/>
        </w:numPr>
        <w:tabs>
          <w:tab w:val="left" w:pos="0"/>
          <w:tab w:val="left" w:pos="425"/>
          <w:tab w:val="left" w:pos="720"/>
          <w:tab w:val="left" w:pos="840"/>
          <w:tab w:val="left" w:pos="1080"/>
        </w:tabs>
        <w:ind w:left="0" w:firstLine="426"/>
        <w:rPr>
          <w:rFonts w:ascii="楷体_GB2312" w:eastAsia="楷体_GB2312"/>
          <w:sz w:val="24"/>
          <w:szCs w:val="24"/>
        </w:rPr>
      </w:pPr>
      <w:r>
        <w:rPr>
          <w:rFonts w:ascii="楷体_GB2312" w:eastAsia="楷体_GB2312" w:hAnsi="宋体" w:cs="楷体_GB2312" w:hint="eastAsia"/>
          <w:sz w:val="24"/>
          <w:szCs w:val="24"/>
        </w:rPr>
        <w:t>将</w:t>
      </w:r>
      <w:r w:rsidR="009D45B4">
        <w:rPr>
          <w:rFonts w:ascii="楷体_GB2312" w:eastAsia="楷体_GB2312" w:hAnsi="宋体" w:cs="楷体_GB2312" w:hint="eastAsia"/>
          <w:sz w:val="24"/>
          <w:szCs w:val="24"/>
        </w:rPr>
        <w:t>竞投报价</w:t>
      </w:r>
      <w:r>
        <w:rPr>
          <w:rFonts w:ascii="楷体_GB2312" w:eastAsia="楷体_GB2312" w:hAnsi="宋体" w:cs="楷体_GB2312" w:hint="eastAsia"/>
          <w:sz w:val="24"/>
          <w:szCs w:val="24"/>
        </w:rPr>
        <w:t>由高</w:t>
      </w:r>
      <w:r w:rsidR="009D45B4">
        <w:rPr>
          <w:rFonts w:ascii="楷体_GB2312" w:eastAsia="楷体_GB2312" w:hAnsi="宋体" w:cs="楷体_GB2312" w:hint="eastAsia"/>
          <w:sz w:val="24"/>
          <w:szCs w:val="24"/>
        </w:rPr>
        <w:t>到</w:t>
      </w:r>
      <w:r>
        <w:rPr>
          <w:rFonts w:ascii="楷体_GB2312" w:eastAsia="楷体_GB2312" w:hAnsi="宋体" w:cs="楷体_GB2312" w:hint="eastAsia"/>
          <w:sz w:val="24"/>
          <w:szCs w:val="24"/>
        </w:rPr>
        <w:t>低</w:t>
      </w:r>
      <w:r w:rsidR="009D45B4">
        <w:rPr>
          <w:rFonts w:ascii="楷体_GB2312" w:eastAsia="楷体_GB2312" w:hAnsi="宋体" w:cs="楷体_GB2312" w:hint="eastAsia"/>
          <w:sz w:val="24"/>
          <w:szCs w:val="24"/>
        </w:rPr>
        <w:t>顺序排列，</w:t>
      </w:r>
      <w:r>
        <w:rPr>
          <w:rFonts w:ascii="楷体_GB2312" w:eastAsia="楷体_GB2312" w:hAnsi="宋体" w:cs="楷体_GB2312" w:hint="eastAsia"/>
          <w:sz w:val="24"/>
          <w:szCs w:val="24"/>
        </w:rPr>
        <w:t>竞投</w:t>
      </w:r>
      <w:r w:rsidR="009D45B4">
        <w:rPr>
          <w:rFonts w:ascii="楷体_GB2312" w:eastAsia="楷体_GB2312" w:hAnsi="宋体" w:cs="楷体_GB2312" w:hint="eastAsia"/>
          <w:sz w:val="24"/>
          <w:szCs w:val="24"/>
        </w:rPr>
        <w:t>报价最</w:t>
      </w:r>
      <w:r>
        <w:rPr>
          <w:rFonts w:ascii="楷体_GB2312" w:eastAsia="楷体_GB2312" w:hAnsi="宋体" w:cs="楷体_GB2312" w:hint="eastAsia"/>
          <w:sz w:val="24"/>
          <w:szCs w:val="24"/>
        </w:rPr>
        <w:t>高</w:t>
      </w:r>
      <w:r w:rsidR="009D45B4">
        <w:rPr>
          <w:rFonts w:ascii="楷体_GB2312" w:eastAsia="楷体_GB2312" w:hAnsi="宋体" w:cs="楷体_GB2312" w:hint="eastAsia"/>
          <w:sz w:val="24"/>
          <w:szCs w:val="24"/>
        </w:rPr>
        <w:t>的为第一中选候选人，</w:t>
      </w:r>
      <w:r>
        <w:rPr>
          <w:rFonts w:ascii="楷体_GB2312" w:eastAsia="楷体_GB2312" w:hAnsi="宋体" w:cs="楷体_GB2312" w:hint="eastAsia"/>
          <w:sz w:val="24"/>
          <w:szCs w:val="24"/>
        </w:rPr>
        <w:t>竞投报价相同的，名次由评审人员抽签决定。评审人员会按上述排列向招选人推荐中选候选</w:t>
      </w:r>
      <w:r w:rsidR="009D45B4">
        <w:rPr>
          <w:rFonts w:ascii="楷体_GB2312" w:eastAsia="楷体_GB2312" w:hAnsi="宋体" w:cs="楷体_GB2312" w:hint="eastAsia"/>
          <w:sz w:val="24"/>
          <w:szCs w:val="24"/>
        </w:rPr>
        <w:t>人。</w:t>
      </w:r>
    </w:p>
    <w:p w:rsidR="00054C2C" w:rsidRDefault="00054C2C" w:rsidP="00054C2C">
      <w:pPr>
        <w:ind w:firstLineChars="177" w:firstLine="425"/>
        <w:jc w:val="left"/>
        <w:rPr>
          <w:rFonts w:ascii="楷体_GB2312" w:eastAsia="楷体_GB2312" w:hAnsi="宋体" w:cs="楷体_GB2312"/>
          <w:sz w:val="24"/>
          <w:szCs w:val="24"/>
        </w:rPr>
      </w:pPr>
      <w:r>
        <w:rPr>
          <w:rFonts w:ascii="楷体_GB2312" w:eastAsia="楷体_GB2312" w:hAnsi="宋体" w:cs="楷体_GB2312" w:hint="eastAsia"/>
          <w:sz w:val="24"/>
          <w:szCs w:val="24"/>
        </w:rPr>
        <w:t>3.如果第一中选候选人不能按照竞选文件要求及竞投文件的承诺与招选人签订合同，或竞投文件的内容与竞选文件要求不符，招选人有权将第二中选候选人列为新中选人或重新组织竞选。</w:t>
      </w:r>
    </w:p>
    <w:p w:rsidR="00054C2C" w:rsidRDefault="00054C2C" w:rsidP="00054C2C">
      <w:pPr>
        <w:ind w:left="425"/>
        <w:jc w:val="left"/>
        <w:rPr>
          <w:rFonts w:ascii="楷体_GB2312" w:eastAsia="楷体_GB2312" w:hAnsi="宋体" w:cs="楷体_GB2312"/>
          <w:sz w:val="24"/>
          <w:szCs w:val="24"/>
        </w:rPr>
      </w:pPr>
      <w:r>
        <w:rPr>
          <w:rFonts w:ascii="楷体_GB2312" w:eastAsia="楷体_GB2312" w:hAnsi="宋体" w:cs="楷体_GB2312" w:hint="eastAsia"/>
          <w:sz w:val="24"/>
          <w:szCs w:val="24"/>
        </w:rPr>
        <w:t>4.中选人应在招选人发出中选通知书后</w:t>
      </w:r>
      <w:r>
        <w:rPr>
          <w:rFonts w:ascii="楷体_GB2312" w:eastAsia="楷体_GB2312" w:hAnsi="宋体" w:cs="楷体_GB2312"/>
          <w:sz w:val="24"/>
          <w:szCs w:val="24"/>
        </w:rPr>
        <w:t>7</w:t>
      </w:r>
      <w:r>
        <w:rPr>
          <w:rFonts w:ascii="楷体_GB2312" w:eastAsia="楷体_GB2312" w:hAnsi="宋体" w:cs="楷体_GB2312" w:hint="eastAsia"/>
          <w:sz w:val="24"/>
          <w:szCs w:val="24"/>
        </w:rPr>
        <w:t>个工作日内签订三方合同。</w:t>
      </w:r>
    </w:p>
    <w:p w:rsidR="00054C2C" w:rsidRDefault="00054C2C" w:rsidP="00054C2C">
      <w:pPr>
        <w:ind w:firstLineChars="177" w:firstLine="425"/>
        <w:jc w:val="left"/>
        <w:rPr>
          <w:rFonts w:ascii="楷体_GB2312" w:eastAsia="楷体_GB2312"/>
          <w:sz w:val="24"/>
          <w:szCs w:val="24"/>
        </w:rPr>
      </w:pPr>
      <w:r>
        <w:rPr>
          <w:rFonts w:ascii="楷体_GB2312" w:eastAsia="楷体_GB2312" w:hAnsi="宋体" w:cs="楷体_GB2312" w:hint="eastAsia"/>
          <w:sz w:val="24"/>
          <w:szCs w:val="24"/>
        </w:rPr>
        <w:t>5.中选人的竞投文件及评审过程中有关澄清文件均作为合同文件的组成部分。</w:t>
      </w:r>
    </w:p>
    <w:p w:rsidR="001538BE" w:rsidRDefault="001538BE">
      <w:pPr>
        <w:ind w:firstLineChars="176" w:firstLine="422"/>
        <w:outlineLvl w:val="1"/>
        <w:rPr>
          <w:rFonts w:ascii="楷体_GB2312" w:eastAsia="楷体_GB2312"/>
          <w:color w:val="000000"/>
          <w:sz w:val="24"/>
          <w:szCs w:val="24"/>
        </w:rPr>
      </w:pPr>
      <w:bookmarkStart w:id="118" w:name="_Toc427828609"/>
      <w:bookmarkStart w:id="119" w:name="_Toc427828559"/>
      <w:bookmarkStart w:id="120" w:name="_Toc428434854"/>
      <w:bookmarkStart w:id="121" w:name="_Toc334797765"/>
      <w:bookmarkEnd w:id="104"/>
      <w:bookmarkEnd w:id="105"/>
      <w:bookmarkEnd w:id="106"/>
    </w:p>
    <w:p w:rsidR="001538BE" w:rsidRDefault="001538BE">
      <w:pPr>
        <w:ind w:firstLineChars="176" w:firstLine="422"/>
        <w:outlineLvl w:val="1"/>
        <w:rPr>
          <w:rFonts w:ascii="楷体_GB2312" w:eastAsia="楷体_GB2312"/>
          <w:color w:val="000000"/>
          <w:sz w:val="24"/>
          <w:szCs w:val="24"/>
        </w:rPr>
      </w:pPr>
    </w:p>
    <w:p w:rsidR="001538BE" w:rsidRDefault="001538BE">
      <w:pPr>
        <w:ind w:firstLineChars="176" w:firstLine="422"/>
        <w:outlineLvl w:val="1"/>
        <w:rPr>
          <w:rFonts w:ascii="楷体_GB2312" w:eastAsia="楷体_GB2312"/>
          <w:color w:val="000000"/>
          <w:sz w:val="24"/>
          <w:szCs w:val="24"/>
        </w:rPr>
      </w:pPr>
    </w:p>
    <w:p w:rsidR="001538BE" w:rsidRDefault="001538BE" w:rsidP="00054C2C">
      <w:pPr>
        <w:outlineLvl w:val="1"/>
        <w:rPr>
          <w:rFonts w:ascii="楷体_GB2312" w:eastAsia="楷体_GB2312" w:hAnsi="宋体" w:cs="楷体_GB2312"/>
          <w:color w:val="000000"/>
          <w:sz w:val="24"/>
          <w:szCs w:val="24"/>
        </w:rPr>
      </w:pPr>
    </w:p>
    <w:p w:rsidR="001538BE" w:rsidRDefault="009D45B4" w:rsidP="00054C2C">
      <w:pPr>
        <w:outlineLvl w:val="1"/>
        <w:rPr>
          <w:rFonts w:ascii="楷体_GB2312" w:eastAsia="楷体_GB2312"/>
          <w:color w:val="000000"/>
          <w:sz w:val="24"/>
          <w:szCs w:val="24"/>
        </w:rPr>
      </w:pPr>
      <w:r>
        <w:rPr>
          <w:rFonts w:ascii="楷体_GB2312" w:eastAsia="楷体_GB2312" w:hAnsi="宋体" w:cs="楷体_GB2312" w:hint="eastAsia"/>
          <w:color w:val="000000"/>
          <w:sz w:val="24"/>
          <w:szCs w:val="24"/>
        </w:rPr>
        <w:lastRenderedPageBreak/>
        <w:t>附件：</w:t>
      </w:r>
      <w:bookmarkEnd w:id="118"/>
      <w:bookmarkEnd w:id="119"/>
      <w:bookmarkEnd w:id="120"/>
    </w:p>
    <w:p w:rsidR="00054C2C" w:rsidRDefault="00054C2C" w:rsidP="00054C2C">
      <w:pPr>
        <w:jc w:val="center"/>
        <w:outlineLvl w:val="1"/>
        <w:rPr>
          <w:rFonts w:ascii="楷体_GB2312" w:eastAsia="楷体_GB2312" w:hAnsi="宋体" w:cs="楷体_GB2312"/>
          <w:b/>
          <w:bCs/>
          <w:color w:val="000000"/>
          <w:sz w:val="32"/>
          <w:szCs w:val="32"/>
        </w:rPr>
      </w:pPr>
      <w:bookmarkStart w:id="122" w:name="_Toc427828560"/>
      <w:bookmarkStart w:id="123" w:name="_Toc427828610"/>
      <w:bookmarkStart w:id="124" w:name="_Toc428434855"/>
      <w:bookmarkEnd w:id="121"/>
      <w:r>
        <w:rPr>
          <w:rFonts w:ascii="楷体_GB2312" w:eastAsia="楷体_GB2312" w:hAnsi="宋体" w:cs="楷体_GB2312" w:hint="eastAsia"/>
          <w:b/>
          <w:bCs/>
          <w:color w:val="000000"/>
          <w:sz w:val="32"/>
          <w:szCs w:val="32"/>
        </w:rPr>
        <w:t>资格及符合性审查表</w:t>
      </w:r>
      <w:bookmarkEnd w:id="122"/>
      <w:bookmarkEnd w:id="123"/>
      <w:bookmarkEnd w:id="124"/>
    </w:p>
    <w:p w:rsidR="00054C2C" w:rsidRDefault="00054C2C" w:rsidP="00054C2C">
      <w:pPr>
        <w:outlineLvl w:val="1"/>
        <w:rPr>
          <w:rFonts w:ascii="楷体_GB2312" w:eastAsia="楷体_GB2312" w:hAnsi="宋体" w:cs="楷体_GB2312"/>
          <w:b/>
          <w:bCs/>
          <w:color w:val="000000"/>
          <w:sz w:val="32"/>
          <w:szCs w:val="32"/>
        </w:rPr>
      </w:pPr>
      <w:r>
        <w:rPr>
          <w:rFonts w:ascii="楷体_GB2312" w:eastAsia="楷体_GB2312" w:hAnsi="宋体" w:cs="楷体_GB2312" w:hint="eastAsia"/>
          <w:b/>
          <w:bCs/>
          <w:color w:val="000000"/>
          <w:sz w:val="32"/>
          <w:szCs w:val="32"/>
        </w:rPr>
        <w:t>项目名称：</w:t>
      </w:r>
    </w:p>
    <w:p w:rsidR="00054C2C" w:rsidRDefault="00054C2C" w:rsidP="00054C2C">
      <w:pPr>
        <w:outlineLvl w:val="1"/>
        <w:rPr>
          <w:rFonts w:ascii="楷体_GB2312" w:eastAsia="楷体_GB2312"/>
          <w:b/>
          <w:bCs/>
          <w:color w:val="000000"/>
          <w:sz w:val="32"/>
          <w:szCs w:val="32"/>
        </w:rPr>
      </w:pPr>
      <w:r>
        <w:rPr>
          <w:rFonts w:ascii="楷体_GB2312" w:eastAsia="楷体_GB2312" w:hAnsi="宋体" w:cs="楷体_GB2312" w:hint="eastAsia"/>
          <w:b/>
          <w:bCs/>
          <w:color w:val="000000"/>
          <w:sz w:val="32"/>
          <w:szCs w:val="32"/>
        </w:rPr>
        <w:t>时 间：    年   月   日</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34"/>
        <w:gridCol w:w="1434"/>
        <w:gridCol w:w="1500"/>
        <w:gridCol w:w="1374"/>
        <w:gridCol w:w="1482"/>
      </w:tblGrid>
      <w:tr w:rsidR="00054C2C" w:rsidTr="002E723B">
        <w:trPr>
          <w:trHeight w:val="567"/>
          <w:jc w:val="center"/>
        </w:trPr>
        <w:tc>
          <w:tcPr>
            <w:tcW w:w="2734" w:type="dxa"/>
            <w:vMerge w:val="restart"/>
            <w:vAlign w:val="center"/>
          </w:tcPr>
          <w:p w:rsidR="00054C2C" w:rsidRDefault="00054C2C" w:rsidP="002E723B">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评审内容</w:t>
            </w:r>
          </w:p>
        </w:tc>
        <w:tc>
          <w:tcPr>
            <w:tcW w:w="5790" w:type="dxa"/>
            <w:gridSpan w:val="4"/>
            <w:vAlign w:val="center"/>
          </w:tcPr>
          <w:p w:rsidR="00054C2C" w:rsidRDefault="00054C2C" w:rsidP="002E723B">
            <w:pPr>
              <w:jc w:val="center"/>
              <w:rPr>
                <w:rFonts w:ascii="楷体_GB2312" w:eastAsia="楷体_GB2312" w:hAnsi="宋体"/>
                <w:b/>
                <w:bCs/>
                <w:color w:val="000000"/>
                <w:sz w:val="24"/>
                <w:szCs w:val="24"/>
              </w:rPr>
            </w:pPr>
            <w:r>
              <w:rPr>
                <w:rFonts w:ascii="楷体_GB2312" w:eastAsia="楷体_GB2312" w:hAnsi="宋体" w:cs="楷体_GB2312" w:hint="eastAsia"/>
                <w:b/>
                <w:bCs/>
                <w:color w:val="000000"/>
                <w:sz w:val="24"/>
                <w:szCs w:val="24"/>
              </w:rPr>
              <w:t>竞投人名称</w:t>
            </w:r>
          </w:p>
        </w:tc>
      </w:tr>
      <w:tr w:rsidR="00054C2C" w:rsidTr="002E723B">
        <w:trPr>
          <w:trHeight w:val="1102"/>
          <w:jc w:val="center"/>
        </w:trPr>
        <w:tc>
          <w:tcPr>
            <w:tcW w:w="2734" w:type="dxa"/>
            <w:vMerge/>
            <w:vAlign w:val="center"/>
          </w:tcPr>
          <w:p w:rsidR="00054C2C" w:rsidRDefault="00054C2C" w:rsidP="002E723B">
            <w:pPr>
              <w:rPr>
                <w:rFonts w:ascii="楷体_GB2312" w:eastAsia="楷体_GB2312" w:hAnsi="宋体"/>
                <w:b/>
                <w:bCs/>
                <w:color w:val="000000"/>
                <w:sz w:val="24"/>
                <w:szCs w:val="24"/>
              </w:rPr>
            </w:pPr>
          </w:p>
        </w:tc>
        <w:tc>
          <w:tcPr>
            <w:tcW w:w="1434" w:type="dxa"/>
            <w:vAlign w:val="center"/>
          </w:tcPr>
          <w:p w:rsidR="00054C2C" w:rsidRDefault="00054C2C" w:rsidP="002E723B">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A</w:t>
            </w:r>
          </w:p>
        </w:tc>
        <w:tc>
          <w:tcPr>
            <w:tcW w:w="1500" w:type="dxa"/>
            <w:vAlign w:val="center"/>
          </w:tcPr>
          <w:p w:rsidR="00054C2C" w:rsidRDefault="00054C2C" w:rsidP="002E723B">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B</w:t>
            </w:r>
          </w:p>
        </w:tc>
        <w:tc>
          <w:tcPr>
            <w:tcW w:w="1374" w:type="dxa"/>
            <w:vAlign w:val="center"/>
          </w:tcPr>
          <w:p w:rsidR="00054C2C" w:rsidRDefault="00054C2C" w:rsidP="002E723B">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C</w:t>
            </w:r>
          </w:p>
        </w:tc>
        <w:tc>
          <w:tcPr>
            <w:tcW w:w="1482" w:type="dxa"/>
            <w:vAlign w:val="center"/>
          </w:tcPr>
          <w:p w:rsidR="00054C2C" w:rsidRDefault="00054C2C" w:rsidP="002E723B">
            <w:pPr>
              <w:jc w:val="center"/>
              <w:rPr>
                <w:rFonts w:ascii="楷体_GB2312" w:eastAsia="楷体_GB2312" w:hAnsi="宋体" w:cs="楷体_GB2312"/>
                <w:b/>
                <w:bCs/>
                <w:color w:val="000000"/>
                <w:sz w:val="24"/>
                <w:szCs w:val="24"/>
              </w:rPr>
            </w:pPr>
            <w:r>
              <w:rPr>
                <w:rFonts w:ascii="楷体_GB2312" w:eastAsia="楷体_GB2312" w:hAnsi="宋体" w:cs="楷体_GB2312" w:hint="eastAsia"/>
                <w:b/>
                <w:bCs/>
                <w:color w:val="000000"/>
                <w:sz w:val="24"/>
                <w:szCs w:val="24"/>
              </w:rPr>
              <w:t>竞投人</w:t>
            </w:r>
            <w:r>
              <w:rPr>
                <w:rFonts w:ascii="楷体_GB2312" w:eastAsia="楷体_GB2312" w:hAnsi="宋体" w:cs="楷体_GB2312"/>
                <w:b/>
                <w:bCs/>
                <w:color w:val="000000"/>
                <w:sz w:val="24"/>
                <w:szCs w:val="24"/>
              </w:rPr>
              <w:t>D</w:t>
            </w:r>
          </w:p>
        </w:tc>
      </w:tr>
      <w:tr w:rsidR="00054C2C" w:rsidTr="002E723B">
        <w:trPr>
          <w:trHeight w:val="846"/>
          <w:jc w:val="center"/>
        </w:trPr>
        <w:tc>
          <w:tcPr>
            <w:tcW w:w="2734" w:type="dxa"/>
            <w:vAlign w:val="center"/>
          </w:tcPr>
          <w:p w:rsidR="00054C2C" w:rsidRDefault="00054C2C" w:rsidP="002E723B">
            <w:pPr>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竞投人必须是国内合法注册的法人。</w:t>
            </w:r>
          </w:p>
        </w:tc>
        <w:tc>
          <w:tcPr>
            <w:tcW w:w="1434" w:type="dxa"/>
            <w:vAlign w:val="center"/>
          </w:tcPr>
          <w:p w:rsidR="00054C2C" w:rsidRDefault="00054C2C" w:rsidP="002E723B">
            <w:pPr>
              <w:rPr>
                <w:rFonts w:ascii="楷体_GB2312" w:eastAsia="楷体_GB2312" w:hAnsi="宋体"/>
                <w:color w:val="000000"/>
              </w:rPr>
            </w:pPr>
          </w:p>
        </w:tc>
        <w:tc>
          <w:tcPr>
            <w:tcW w:w="1500" w:type="dxa"/>
            <w:vAlign w:val="center"/>
          </w:tcPr>
          <w:p w:rsidR="00054C2C" w:rsidRDefault="00054C2C" w:rsidP="002E723B">
            <w:pPr>
              <w:rPr>
                <w:rFonts w:ascii="楷体_GB2312" w:eastAsia="楷体_GB2312" w:hAnsi="宋体"/>
                <w:color w:val="000000"/>
              </w:rPr>
            </w:pPr>
          </w:p>
        </w:tc>
        <w:tc>
          <w:tcPr>
            <w:tcW w:w="1374" w:type="dxa"/>
            <w:vAlign w:val="center"/>
          </w:tcPr>
          <w:p w:rsidR="00054C2C" w:rsidRDefault="00054C2C" w:rsidP="002E723B">
            <w:pPr>
              <w:rPr>
                <w:rFonts w:ascii="楷体_GB2312" w:eastAsia="楷体_GB2312" w:hAnsi="宋体"/>
                <w:color w:val="000000"/>
              </w:rPr>
            </w:pPr>
          </w:p>
        </w:tc>
        <w:tc>
          <w:tcPr>
            <w:tcW w:w="1482" w:type="dxa"/>
            <w:vAlign w:val="center"/>
          </w:tcPr>
          <w:p w:rsidR="00054C2C" w:rsidRDefault="00054C2C" w:rsidP="002E723B">
            <w:pPr>
              <w:rPr>
                <w:rFonts w:ascii="楷体_GB2312" w:eastAsia="楷体_GB2312" w:hAnsi="宋体"/>
                <w:color w:val="000000"/>
              </w:rPr>
            </w:pPr>
          </w:p>
        </w:tc>
      </w:tr>
      <w:tr w:rsidR="00054C2C" w:rsidTr="002E723B">
        <w:trPr>
          <w:trHeight w:val="846"/>
          <w:jc w:val="center"/>
        </w:trPr>
        <w:tc>
          <w:tcPr>
            <w:tcW w:w="2734" w:type="dxa"/>
            <w:vAlign w:val="center"/>
          </w:tcPr>
          <w:p w:rsidR="00054C2C" w:rsidRDefault="00054C2C" w:rsidP="002E723B">
            <w:pPr>
              <w:rPr>
                <w:rFonts w:ascii="楷体_GB2312" w:eastAsia="楷体_GB2312" w:hAnsi="宋体"/>
                <w:color w:val="000000"/>
                <w:sz w:val="24"/>
                <w:szCs w:val="24"/>
              </w:rPr>
            </w:pPr>
            <w:r>
              <w:rPr>
                <w:rFonts w:ascii="楷体_GB2312" w:eastAsia="楷体_GB2312" w:hAnsi="宋体" w:cs="楷体_GB2312" w:hint="eastAsia"/>
                <w:sz w:val="24"/>
                <w:szCs w:val="24"/>
              </w:rPr>
              <w:t>有效法人证明书及授权委托书。</w:t>
            </w:r>
          </w:p>
        </w:tc>
        <w:tc>
          <w:tcPr>
            <w:tcW w:w="1434" w:type="dxa"/>
            <w:vAlign w:val="center"/>
          </w:tcPr>
          <w:p w:rsidR="00054C2C" w:rsidRDefault="00054C2C" w:rsidP="002E723B">
            <w:pPr>
              <w:rPr>
                <w:rFonts w:ascii="楷体_GB2312" w:eastAsia="楷体_GB2312" w:hAnsi="宋体"/>
                <w:color w:val="000000"/>
              </w:rPr>
            </w:pPr>
          </w:p>
        </w:tc>
        <w:tc>
          <w:tcPr>
            <w:tcW w:w="1500" w:type="dxa"/>
            <w:vAlign w:val="center"/>
          </w:tcPr>
          <w:p w:rsidR="00054C2C" w:rsidRDefault="00054C2C" w:rsidP="002E723B">
            <w:pPr>
              <w:rPr>
                <w:rFonts w:ascii="楷体_GB2312" w:eastAsia="楷体_GB2312" w:hAnsi="宋体"/>
                <w:color w:val="000000"/>
              </w:rPr>
            </w:pPr>
          </w:p>
        </w:tc>
        <w:tc>
          <w:tcPr>
            <w:tcW w:w="1374" w:type="dxa"/>
            <w:vAlign w:val="center"/>
          </w:tcPr>
          <w:p w:rsidR="00054C2C" w:rsidRDefault="00054C2C" w:rsidP="002E723B">
            <w:pPr>
              <w:jc w:val="center"/>
              <w:rPr>
                <w:rFonts w:ascii="楷体_GB2312" w:eastAsia="楷体_GB2312" w:hAnsi="宋体"/>
                <w:color w:val="000000"/>
              </w:rPr>
            </w:pPr>
          </w:p>
        </w:tc>
        <w:tc>
          <w:tcPr>
            <w:tcW w:w="1482" w:type="dxa"/>
            <w:vAlign w:val="center"/>
          </w:tcPr>
          <w:p w:rsidR="00054C2C" w:rsidRDefault="00054C2C" w:rsidP="002E723B">
            <w:pPr>
              <w:jc w:val="center"/>
              <w:rPr>
                <w:rFonts w:ascii="楷体_GB2312" w:eastAsia="楷体_GB2312" w:hAnsi="宋体"/>
                <w:color w:val="000000"/>
              </w:rPr>
            </w:pPr>
          </w:p>
        </w:tc>
      </w:tr>
      <w:tr w:rsidR="00054C2C" w:rsidTr="002E723B">
        <w:trPr>
          <w:trHeight w:val="772"/>
          <w:jc w:val="center"/>
        </w:trPr>
        <w:tc>
          <w:tcPr>
            <w:tcW w:w="2734" w:type="dxa"/>
            <w:vAlign w:val="center"/>
          </w:tcPr>
          <w:p w:rsidR="00054C2C" w:rsidRDefault="00054C2C" w:rsidP="002E723B">
            <w:pPr>
              <w:rPr>
                <w:rFonts w:ascii="楷体_GB2312" w:eastAsia="楷体_GB2312" w:hAnsi="宋体"/>
                <w:color w:val="000000"/>
                <w:sz w:val="24"/>
                <w:szCs w:val="24"/>
              </w:rPr>
            </w:pPr>
            <w:r>
              <w:rPr>
                <w:rFonts w:ascii="楷体_GB2312" w:eastAsia="楷体_GB2312" w:hAnsi="宋体" w:cs="楷体_GB2312" w:hint="eastAsia"/>
                <w:sz w:val="24"/>
                <w:szCs w:val="24"/>
              </w:rPr>
              <w:t>营业执照复印件。</w:t>
            </w:r>
          </w:p>
        </w:tc>
        <w:tc>
          <w:tcPr>
            <w:tcW w:w="1434" w:type="dxa"/>
            <w:vAlign w:val="center"/>
          </w:tcPr>
          <w:p w:rsidR="00054C2C" w:rsidRDefault="00054C2C" w:rsidP="002E723B">
            <w:pPr>
              <w:rPr>
                <w:rFonts w:ascii="楷体_GB2312" w:eastAsia="楷体_GB2312" w:hAnsi="宋体"/>
                <w:color w:val="000000"/>
              </w:rPr>
            </w:pPr>
          </w:p>
        </w:tc>
        <w:tc>
          <w:tcPr>
            <w:tcW w:w="1500" w:type="dxa"/>
            <w:vAlign w:val="center"/>
          </w:tcPr>
          <w:p w:rsidR="00054C2C" w:rsidRDefault="00054C2C" w:rsidP="002E723B">
            <w:pPr>
              <w:rPr>
                <w:rFonts w:ascii="楷体_GB2312" w:eastAsia="楷体_GB2312" w:hAnsi="宋体"/>
                <w:color w:val="000000"/>
              </w:rPr>
            </w:pPr>
          </w:p>
        </w:tc>
        <w:tc>
          <w:tcPr>
            <w:tcW w:w="1374" w:type="dxa"/>
            <w:vAlign w:val="center"/>
          </w:tcPr>
          <w:p w:rsidR="00054C2C" w:rsidRDefault="00054C2C" w:rsidP="002E723B">
            <w:pPr>
              <w:rPr>
                <w:rFonts w:ascii="楷体_GB2312" w:eastAsia="楷体_GB2312" w:hAnsi="宋体"/>
                <w:color w:val="000000"/>
              </w:rPr>
            </w:pPr>
          </w:p>
        </w:tc>
        <w:tc>
          <w:tcPr>
            <w:tcW w:w="1482" w:type="dxa"/>
            <w:vAlign w:val="center"/>
          </w:tcPr>
          <w:p w:rsidR="00054C2C" w:rsidRDefault="00054C2C" w:rsidP="002E723B">
            <w:pPr>
              <w:rPr>
                <w:rFonts w:ascii="楷体_GB2312" w:eastAsia="楷体_GB2312" w:hAnsi="宋体"/>
                <w:color w:val="000000"/>
              </w:rPr>
            </w:pPr>
          </w:p>
        </w:tc>
      </w:tr>
      <w:tr w:rsidR="00054C2C" w:rsidTr="002E723B">
        <w:trPr>
          <w:trHeight w:val="772"/>
          <w:jc w:val="center"/>
        </w:trPr>
        <w:tc>
          <w:tcPr>
            <w:tcW w:w="2734" w:type="dxa"/>
            <w:vAlign w:val="center"/>
          </w:tcPr>
          <w:p w:rsidR="00054C2C" w:rsidRDefault="00054C2C" w:rsidP="00054C2C">
            <w:pPr>
              <w:jc w:val="left"/>
              <w:rPr>
                <w:rFonts w:ascii="楷体_GB2312" w:eastAsia="楷体_GB2312" w:hAnsi="宋体"/>
                <w:color w:val="000000"/>
                <w:sz w:val="24"/>
                <w:szCs w:val="24"/>
              </w:rPr>
            </w:pPr>
            <w:r>
              <w:rPr>
                <w:rFonts w:ascii="楷体_GB2312" w:eastAsia="楷体_GB2312" w:hAnsi="宋体" w:cs="楷体_GB2312" w:hint="eastAsia"/>
                <w:color w:val="000000"/>
                <w:sz w:val="24"/>
                <w:szCs w:val="24"/>
              </w:rPr>
              <w:t>竞投报价唯一且不低于招选人需求规定的最低限价。</w:t>
            </w:r>
          </w:p>
        </w:tc>
        <w:tc>
          <w:tcPr>
            <w:tcW w:w="1434" w:type="dxa"/>
            <w:vAlign w:val="center"/>
          </w:tcPr>
          <w:p w:rsidR="00054C2C" w:rsidRDefault="00054C2C" w:rsidP="002E723B">
            <w:pPr>
              <w:rPr>
                <w:rFonts w:ascii="楷体_GB2312" w:eastAsia="楷体_GB2312" w:hAnsi="宋体"/>
                <w:color w:val="000000"/>
              </w:rPr>
            </w:pPr>
          </w:p>
        </w:tc>
        <w:tc>
          <w:tcPr>
            <w:tcW w:w="1500" w:type="dxa"/>
            <w:vAlign w:val="center"/>
          </w:tcPr>
          <w:p w:rsidR="00054C2C" w:rsidRDefault="00054C2C" w:rsidP="002E723B">
            <w:pPr>
              <w:rPr>
                <w:rFonts w:ascii="楷体_GB2312" w:eastAsia="楷体_GB2312" w:hAnsi="宋体"/>
                <w:color w:val="000000"/>
              </w:rPr>
            </w:pPr>
          </w:p>
        </w:tc>
        <w:tc>
          <w:tcPr>
            <w:tcW w:w="1374" w:type="dxa"/>
            <w:vAlign w:val="center"/>
          </w:tcPr>
          <w:p w:rsidR="00054C2C" w:rsidRDefault="00054C2C" w:rsidP="002E723B">
            <w:pPr>
              <w:rPr>
                <w:rFonts w:ascii="楷体_GB2312" w:eastAsia="楷体_GB2312" w:hAnsi="宋体"/>
                <w:color w:val="000000"/>
              </w:rPr>
            </w:pPr>
          </w:p>
        </w:tc>
        <w:tc>
          <w:tcPr>
            <w:tcW w:w="1482" w:type="dxa"/>
            <w:vAlign w:val="center"/>
          </w:tcPr>
          <w:p w:rsidR="00054C2C" w:rsidRDefault="00054C2C" w:rsidP="002E723B">
            <w:pPr>
              <w:rPr>
                <w:rFonts w:ascii="楷体_GB2312" w:eastAsia="楷体_GB2312" w:hAnsi="宋体"/>
                <w:color w:val="000000"/>
              </w:rPr>
            </w:pPr>
          </w:p>
        </w:tc>
      </w:tr>
      <w:tr w:rsidR="00054C2C" w:rsidTr="002E723B">
        <w:trPr>
          <w:trHeight w:val="766"/>
          <w:jc w:val="center"/>
        </w:trPr>
        <w:tc>
          <w:tcPr>
            <w:tcW w:w="2734" w:type="dxa"/>
            <w:vAlign w:val="center"/>
          </w:tcPr>
          <w:p w:rsidR="00054C2C" w:rsidRDefault="00054C2C" w:rsidP="002E723B">
            <w:pPr>
              <w:jc w:val="center"/>
              <w:rPr>
                <w:rFonts w:ascii="楷体_GB2312" w:eastAsia="楷体_GB2312" w:hAnsi="宋体"/>
                <w:color w:val="000000"/>
                <w:sz w:val="24"/>
                <w:szCs w:val="24"/>
              </w:rPr>
            </w:pPr>
            <w:r>
              <w:rPr>
                <w:rFonts w:ascii="楷体_GB2312" w:eastAsia="楷体_GB2312" w:hAnsi="宋体" w:cs="楷体_GB2312" w:hint="eastAsia"/>
                <w:color w:val="000000"/>
                <w:sz w:val="24"/>
                <w:szCs w:val="24"/>
              </w:rPr>
              <w:t>结</w:t>
            </w:r>
            <w:r>
              <w:rPr>
                <w:rFonts w:ascii="楷体_GB2312" w:eastAsia="楷体_GB2312" w:hAnsi="宋体" w:cs="楷体_GB2312"/>
                <w:color w:val="000000"/>
                <w:sz w:val="24"/>
                <w:szCs w:val="24"/>
              </w:rPr>
              <w:t xml:space="preserve">  </w:t>
            </w:r>
            <w:r>
              <w:rPr>
                <w:rFonts w:ascii="楷体_GB2312" w:eastAsia="楷体_GB2312" w:hAnsi="宋体" w:cs="楷体_GB2312" w:hint="eastAsia"/>
                <w:color w:val="000000"/>
                <w:sz w:val="24"/>
                <w:szCs w:val="24"/>
              </w:rPr>
              <w:t>论</w:t>
            </w:r>
          </w:p>
        </w:tc>
        <w:tc>
          <w:tcPr>
            <w:tcW w:w="1434" w:type="dxa"/>
            <w:vAlign w:val="center"/>
          </w:tcPr>
          <w:p w:rsidR="00054C2C" w:rsidRDefault="00054C2C" w:rsidP="002E723B">
            <w:pPr>
              <w:rPr>
                <w:rFonts w:ascii="楷体_GB2312" w:eastAsia="楷体_GB2312" w:hAnsi="宋体"/>
                <w:color w:val="000000"/>
              </w:rPr>
            </w:pPr>
          </w:p>
        </w:tc>
        <w:tc>
          <w:tcPr>
            <w:tcW w:w="1500" w:type="dxa"/>
            <w:vAlign w:val="center"/>
          </w:tcPr>
          <w:p w:rsidR="00054C2C" w:rsidRDefault="00054C2C" w:rsidP="002E723B">
            <w:pPr>
              <w:rPr>
                <w:rFonts w:ascii="楷体_GB2312" w:eastAsia="楷体_GB2312" w:hAnsi="宋体"/>
                <w:color w:val="000000"/>
              </w:rPr>
            </w:pPr>
          </w:p>
        </w:tc>
        <w:tc>
          <w:tcPr>
            <w:tcW w:w="1374" w:type="dxa"/>
            <w:vAlign w:val="center"/>
          </w:tcPr>
          <w:p w:rsidR="00054C2C" w:rsidRDefault="00054C2C" w:rsidP="002E723B">
            <w:pPr>
              <w:rPr>
                <w:rFonts w:ascii="楷体_GB2312" w:eastAsia="楷体_GB2312" w:hAnsi="宋体"/>
                <w:color w:val="000000"/>
              </w:rPr>
            </w:pPr>
          </w:p>
        </w:tc>
        <w:tc>
          <w:tcPr>
            <w:tcW w:w="1482" w:type="dxa"/>
            <w:vAlign w:val="center"/>
          </w:tcPr>
          <w:p w:rsidR="00054C2C" w:rsidRDefault="00054C2C" w:rsidP="002E723B">
            <w:pPr>
              <w:rPr>
                <w:rFonts w:ascii="楷体_GB2312" w:eastAsia="楷体_GB2312" w:hAnsi="宋体"/>
                <w:color w:val="000000"/>
              </w:rPr>
            </w:pPr>
          </w:p>
        </w:tc>
      </w:tr>
    </w:tbl>
    <w:p w:rsidR="00054C2C" w:rsidRPr="009050E1"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054C2C" w:rsidRPr="009050E1"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054C2C" w:rsidRDefault="00054C2C" w:rsidP="00054C2C">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054C2C" w:rsidRPr="009050E1" w:rsidRDefault="00054C2C" w:rsidP="00054C2C">
      <w:pPr>
        <w:rPr>
          <w:rFonts w:ascii="楷体_GB2312" w:eastAsia="楷体_GB2312" w:hAnsi="宋体" w:cs="楷体_GB2312"/>
          <w:color w:val="000000"/>
          <w:sz w:val="24"/>
          <w:szCs w:val="24"/>
        </w:rPr>
      </w:pPr>
    </w:p>
    <w:p w:rsidR="001538BE" w:rsidRDefault="00054C2C" w:rsidP="00054C2C">
      <w:r w:rsidRPr="009050E1">
        <w:rPr>
          <w:rFonts w:ascii="楷体_GB2312" w:eastAsia="楷体_GB2312" w:hAnsi="宋体" w:cs="楷体_GB2312" w:hint="eastAsia"/>
          <w:b/>
          <w:color w:val="000000"/>
          <w:sz w:val="24"/>
          <w:szCs w:val="24"/>
        </w:rPr>
        <w:t>评审人（签名）：</w:t>
      </w:r>
      <w:r w:rsidRPr="009050E1">
        <w:rPr>
          <w:rFonts w:ascii="楷体_GB2312" w:eastAsia="楷体_GB2312"/>
          <w:b/>
          <w:bCs/>
          <w:color w:val="000000"/>
          <w:sz w:val="24"/>
          <w:szCs w:val="24"/>
        </w:rPr>
        <w:br w:type="page"/>
      </w:r>
    </w:p>
    <w:p w:rsidR="001538BE" w:rsidRDefault="009D45B4">
      <w:pPr>
        <w:jc w:val="center"/>
        <w:outlineLvl w:val="1"/>
        <w:rPr>
          <w:rFonts w:ascii="楷体_GB2312" w:eastAsia="楷体_GB2312" w:hAnsi="宋体" w:cs="宋体"/>
          <w:b/>
          <w:bCs/>
          <w:sz w:val="24"/>
        </w:rPr>
      </w:pPr>
      <w:r>
        <w:rPr>
          <w:rFonts w:ascii="楷体_GB2312" w:eastAsia="楷体_GB2312" w:hAnsi="宋体" w:cs="宋体" w:hint="eastAsia"/>
          <w:b/>
          <w:sz w:val="32"/>
          <w:szCs w:val="32"/>
        </w:rPr>
        <w:t>第四章   竞投文件格式</w:t>
      </w:r>
    </w:p>
    <w:p w:rsidR="001538BE" w:rsidRDefault="009D45B4">
      <w:pPr>
        <w:outlineLvl w:val="1"/>
        <w:rPr>
          <w:rFonts w:ascii="楷体_GB2312" w:eastAsia="楷体_GB2312" w:hAnsi="宋体"/>
          <w:bCs/>
          <w:sz w:val="24"/>
        </w:rPr>
      </w:pPr>
      <w:bookmarkStart w:id="125" w:name="_Toc427828562"/>
      <w:bookmarkStart w:id="126" w:name="_Toc427828612"/>
      <w:bookmarkStart w:id="127" w:name="_Toc428434857"/>
      <w:r>
        <w:rPr>
          <w:rFonts w:ascii="仿宋_GB2312" w:eastAsia="仿宋_GB2312" w:hAnsi="仿宋_GB2312" w:cs="仿宋_GB2312" w:hint="eastAsia"/>
          <w:bCs/>
          <w:sz w:val="24"/>
          <w:szCs w:val="24"/>
        </w:rPr>
        <w:t>附件1</w:t>
      </w:r>
      <w:bookmarkEnd w:id="125"/>
      <w:bookmarkEnd w:id="126"/>
      <w:r>
        <w:rPr>
          <w:rFonts w:ascii="仿宋_GB2312" w:eastAsia="仿宋_GB2312" w:hAnsi="仿宋_GB2312" w:cs="仿宋_GB2312" w:hint="eastAsia"/>
          <w:bCs/>
          <w:sz w:val="24"/>
          <w:szCs w:val="24"/>
        </w:rPr>
        <w:t>：</w:t>
      </w:r>
      <w:bookmarkEnd w:id="127"/>
      <w:r>
        <w:rPr>
          <w:rFonts w:ascii="楷体_GB2312" w:eastAsia="楷体_GB2312" w:hAnsi="宋体" w:hint="eastAsia"/>
          <w:bCs/>
          <w:sz w:val="24"/>
          <w:szCs w:val="24"/>
        </w:rPr>
        <w:t xml:space="preserve">                </w:t>
      </w:r>
    </w:p>
    <w:p w:rsidR="001538BE" w:rsidRDefault="009D45B4">
      <w:pPr>
        <w:jc w:val="center"/>
        <w:outlineLvl w:val="1"/>
        <w:rPr>
          <w:rFonts w:ascii="楷体_GB2312" w:eastAsia="楷体_GB2312" w:hAnsi="宋体" w:cs="宋体"/>
          <w:b/>
          <w:bCs/>
          <w:sz w:val="32"/>
          <w:szCs w:val="32"/>
        </w:rPr>
      </w:pPr>
      <w:bookmarkStart w:id="128" w:name="_Toc427828563"/>
      <w:bookmarkStart w:id="129" w:name="_Toc427828613"/>
      <w:bookmarkStart w:id="130" w:name="_Toc428434858"/>
      <w:r>
        <w:rPr>
          <w:rFonts w:ascii="楷体_GB2312" w:eastAsia="楷体_GB2312" w:hAnsi="宋体" w:cs="宋体" w:hint="eastAsia"/>
          <w:b/>
          <w:bCs/>
          <w:sz w:val="32"/>
          <w:szCs w:val="32"/>
        </w:rPr>
        <w:t>竞 投 函</w:t>
      </w:r>
      <w:bookmarkEnd w:id="128"/>
      <w:bookmarkEnd w:id="129"/>
      <w:bookmarkEnd w:id="130"/>
    </w:p>
    <w:p w:rsidR="001538BE" w:rsidRDefault="001538BE">
      <w:pPr>
        <w:rPr>
          <w:rFonts w:ascii="楷体_GB2312" w:eastAsia="楷体_GB2312"/>
        </w:rPr>
      </w:pPr>
    </w:p>
    <w:p w:rsidR="001538BE" w:rsidRDefault="009D45B4">
      <w:pPr>
        <w:rPr>
          <w:rFonts w:ascii="楷体_GB2312" w:eastAsia="楷体_GB2312" w:hAnsi="宋体"/>
          <w:b/>
          <w:bCs/>
          <w:sz w:val="24"/>
        </w:rPr>
      </w:pPr>
      <w:r>
        <w:rPr>
          <w:rFonts w:ascii="楷体_GB2312" w:eastAsia="楷体_GB2312" w:hAnsi="宋体" w:hint="eastAsia"/>
          <w:b/>
          <w:bCs/>
          <w:sz w:val="24"/>
          <w:szCs w:val="24"/>
        </w:rPr>
        <w:t xml:space="preserve">致: </w:t>
      </w:r>
      <w:r>
        <w:rPr>
          <w:rFonts w:ascii="楷体_GB2312" w:eastAsia="楷体_GB2312" w:hAnsi="宋体" w:cs="宋体" w:hint="eastAsia"/>
          <w:b/>
          <w:bCs/>
          <w:kern w:val="0"/>
          <w:sz w:val="24"/>
          <w:szCs w:val="24"/>
        </w:rPr>
        <w:t>广州市城投资产经营管理有限公司</w:t>
      </w:r>
    </w:p>
    <w:p w:rsidR="001538BE" w:rsidRDefault="001538BE">
      <w:pPr>
        <w:ind w:firstLineChars="200" w:firstLine="480"/>
        <w:rPr>
          <w:rFonts w:ascii="楷体_GB2312" w:eastAsia="楷体_GB2312" w:hAnsi="宋体"/>
          <w:sz w:val="24"/>
        </w:rPr>
      </w:pP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根据你方</w:t>
      </w:r>
      <w:r>
        <w:rPr>
          <w:rFonts w:ascii="楷体_GB2312" w:eastAsia="楷体_GB2312" w:hAnsi="宋体" w:hint="eastAsia"/>
          <w:sz w:val="24"/>
          <w:szCs w:val="24"/>
          <w:u w:val="single"/>
        </w:rPr>
        <w:t xml:space="preserve"> 广州</w:t>
      </w:r>
      <w:r>
        <w:rPr>
          <w:rFonts w:ascii="楷体_GB2312" w:eastAsia="楷体_GB2312" w:hAnsi="宋体" w:cs="仿宋_GB2312" w:hint="eastAsia"/>
          <w:sz w:val="24"/>
          <w:szCs w:val="24"/>
          <w:u w:val="single"/>
        </w:rPr>
        <w:t>流花展贸中心废旧物资</w:t>
      </w:r>
      <w:r w:rsidR="00054C2C">
        <w:rPr>
          <w:rFonts w:ascii="楷体_GB2312" w:eastAsia="楷体_GB2312" w:hAnsi="宋体" w:cs="仿宋_GB2312" w:hint="eastAsia"/>
          <w:sz w:val="24"/>
          <w:szCs w:val="24"/>
          <w:u w:val="single"/>
        </w:rPr>
        <w:t>转让</w:t>
      </w:r>
      <w:r>
        <w:rPr>
          <w:rFonts w:ascii="楷体_GB2312" w:eastAsia="楷体_GB2312" w:hAnsi="宋体" w:cs="仿宋_GB2312" w:hint="eastAsia"/>
          <w:sz w:val="24"/>
          <w:szCs w:val="24"/>
          <w:u w:val="single"/>
        </w:rPr>
        <w:t xml:space="preserve"> </w:t>
      </w:r>
      <w:r>
        <w:rPr>
          <w:rFonts w:ascii="楷体_GB2312" w:eastAsia="楷体_GB2312" w:hAnsi="宋体" w:hint="eastAsia"/>
          <w:sz w:val="24"/>
          <w:szCs w:val="24"/>
        </w:rPr>
        <w:t>的竞选文件要求，我方在此声明并同意：</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我方愿意遵守竞选文件的各项规定，按竞选文件的要求提供报价。</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我方完全接受本竞选文件中关于竞投的规定，并同意放弃对这规定提出异议和质疑的权利。</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我方同意提供竞选文件要求的有关竞投的其它资料。</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我方承诺在本次竞投中提供的一切文件，无论是原件或是复印件均为真实和准确的，绝无任何虚假、伪造和夸大的成份。否则，我方愿意承担相应的后果和法律责任。</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我方完全理解，招选人并无义务必须接受其它任何竞投。</w:t>
      </w:r>
    </w:p>
    <w:p w:rsidR="001538BE" w:rsidRDefault="009D45B4">
      <w:pPr>
        <w:numPr>
          <w:ilvl w:val="0"/>
          <w:numId w:val="23"/>
        </w:numPr>
        <w:tabs>
          <w:tab w:val="left" w:pos="993"/>
        </w:tabs>
        <w:spacing w:line="500" w:lineRule="exact"/>
        <w:ind w:left="0" w:firstLine="426"/>
        <w:rPr>
          <w:rFonts w:ascii="楷体_GB2312" w:eastAsia="楷体_GB2312" w:hAnsi="宋体"/>
          <w:sz w:val="24"/>
        </w:rPr>
      </w:pPr>
      <w:r>
        <w:rPr>
          <w:rFonts w:ascii="楷体_GB2312" w:eastAsia="楷体_GB2312" w:hAnsi="宋体" w:hint="eastAsia"/>
          <w:sz w:val="24"/>
        </w:rPr>
        <w:t>我方的竞投被接受，我方同意按照竞选文件相关规定签署合同。</w:t>
      </w: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1538BE">
      <w:pPr>
        <w:rPr>
          <w:rFonts w:ascii="楷体_GB2312" w:eastAsia="楷体_GB2312" w:hAnsi="宋体"/>
          <w:bCs/>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竞投人全称（加盖公章）: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rPr>
          <w:rFonts w:ascii="楷体_GB2312" w:eastAsia="楷体_GB2312" w:hAnsi="宋体"/>
          <w:sz w:val="24"/>
        </w:rPr>
      </w:pPr>
      <w:r>
        <w:rPr>
          <w:rFonts w:ascii="楷体_GB2312" w:eastAsia="楷体_GB2312" w:hAnsi="宋体" w:hint="eastAsia"/>
          <w:bCs/>
          <w:sz w:val="24"/>
          <w:szCs w:val="24"/>
        </w:rPr>
        <w:t>日    期：2017年  月  日</w:t>
      </w:r>
      <w:bookmarkStart w:id="131" w:name="_Toc427828614"/>
      <w:bookmarkStart w:id="132" w:name="_Toc427828564"/>
      <w:bookmarkStart w:id="133" w:name="_Toc234432974"/>
      <w:bookmarkStart w:id="134" w:name="_Toc334797769"/>
      <w:r>
        <w:rPr>
          <w:rFonts w:ascii="楷体_GB2312" w:eastAsia="楷体_GB2312" w:hAnsi="宋体" w:hint="eastAsia"/>
          <w:sz w:val="24"/>
          <w:szCs w:val="24"/>
        </w:rPr>
        <w:br w:type="page"/>
      </w:r>
    </w:p>
    <w:p w:rsidR="001538BE" w:rsidRDefault="009D45B4">
      <w:pPr>
        <w:rPr>
          <w:rFonts w:ascii="楷体_GB2312" w:eastAsia="楷体_GB2312" w:hAnsi="宋体"/>
          <w:sz w:val="24"/>
        </w:rPr>
      </w:pPr>
      <w:r>
        <w:rPr>
          <w:rFonts w:ascii="仿宋_GB2312" w:eastAsia="仿宋_GB2312" w:hAnsi="仿宋_GB2312" w:cs="仿宋_GB2312" w:hint="eastAsia"/>
          <w:sz w:val="24"/>
          <w:szCs w:val="24"/>
        </w:rPr>
        <w:t>附件2</w:t>
      </w:r>
      <w:bookmarkEnd w:id="131"/>
      <w:bookmarkEnd w:id="132"/>
      <w:r>
        <w:rPr>
          <w:rFonts w:ascii="仿宋_GB2312" w:eastAsia="仿宋_GB2312" w:hAnsi="仿宋_GB2312" w:cs="仿宋_GB2312" w:hint="eastAsia"/>
          <w:sz w:val="24"/>
          <w:szCs w:val="24"/>
        </w:rPr>
        <w:t>：</w:t>
      </w:r>
      <w:r>
        <w:rPr>
          <w:rFonts w:ascii="楷体_GB2312" w:eastAsia="楷体_GB2312" w:hAnsi="宋体" w:hint="eastAsia"/>
          <w:sz w:val="24"/>
          <w:szCs w:val="24"/>
        </w:rPr>
        <w:t xml:space="preserve">            </w:t>
      </w:r>
    </w:p>
    <w:p w:rsidR="001538BE" w:rsidRDefault="009D45B4">
      <w:pPr>
        <w:jc w:val="center"/>
        <w:outlineLvl w:val="1"/>
        <w:rPr>
          <w:rFonts w:ascii="楷体_GB2312" w:eastAsia="楷体_GB2312" w:hAnsi="宋体" w:cs="宋体"/>
          <w:sz w:val="32"/>
          <w:szCs w:val="32"/>
        </w:rPr>
      </w:pPr>
      <w:bookmarkStart w:id="135" w:name="_Toc334797770"/>
      <w:bookmarkStart w:id="136" w:name="_Toc427828615"/>
      <w:bookmarkStart w:id="137" w:name="_Toc428434859"/>
      <w:bookmarkStart w:id="138" w:name="_Toc427828565"/>
      <w:bookmarkStart w:id="139" w:name="_Toc334797771"/>
      <w:bookmarkEnd w:id="133"/>
      <w:bookmarkEnd w:id="134"/>
      <w:r>
        <w:rPr>
          <w:rFonts w:ascii="楷体_GB2312" w:eastAsia="楷体_GB2312" w:hAnsi="宋体" w:cs="宋体" w:hint="eastAsia"/>
          <w:b/>
          <w:bCs/>
          <w:sz w:val="32"/>
          <w:szCs w:val="32"/>
        </w:rPr>
        <w:t>报价表（含</w:t>
      </w:r>
      <w:r w:rsidR="00054C2C">
        <w:rPr>
          <w:rFonts w:ascii="楷体_GB2312" w:eastAsia="楷体_GB2312" w:hAnsi="宋体" w:cs="宋体" w:hint="eastAsia"/>
          <w:b/>
          <w:bCs/>
          <w:sz w:val="32"/>
          <w:szCs w:val="32"/>
        </w:rPr>
        <w:t>增值税</w:t>
      </w:r>
      <w:r>
        <w:rPr>
          <w:rFonts w:ascii="楷体_GB2312" w:eastAsia="楷体_GB2312" w:hAnsi="宋体" w:cs="宋体" w:hint="eastAsia"/>
          <w:b/>
          <w:bCs/>
          <w:sz w:val="32"/>
          <w:szCs w:val="32"/>
        </w:rPr>
        <w:t>税费）</w:t>
      </w:r>
      <w:bookmarkEnd w:id="135"/>
      <w:bookmarkEnd w:id="136"/>
      <w:bookmarkEnd w:id="137"/>
      <w:bookmarkEnd w:id="138"/>
    </w:p>
    <w:p w:rsidR="001538BE" w:rsidRDefault="001538BE">
      <w:pPr>
        <w:ind w:firstLineChars="200" w:firstLine="480"/>
        <w:jc w:val="left"/>
        <w:rPr>
          <w:rFonts w:ascii="楷体_GB2312" w:eastAsia="楷体_GB2312" w:hAnsi="宋体" w:cs="Tahoma"/>
          <w:sz w:val="24"/>
        </w:rPr>
      </w:pPr>
    </w:p>
    <w:p w:rsidR="001538BE" w:rsidRDefault="009D45B4" w:rsidP="00310EF5">
      <w:pPr>
        <w:ind w:firstLineChars="200" w:firstLine="562"/>
        <w:jc w:val="left"/>
        <w:rPr>
          <w:rFonts w:ascii="楷体_GB2312" w:eastAsia="楷体_GB2312" w:hAnsi="宋体" w:cs="Tahoma"/>
          <w:b/>
          <w:sz w:val="28"/>
        </w:rPr>
      </w:pPr>
      <w:r>
        <w:rPr>
          <w:rFonts w:ascii="楷体_GB2312" w:eastAsia="楷体_GB2312" w:hAnsi="宋体" w:cs="Tahoma" w:hint="eastAsia"/>
          <w:b/>
          <w:sz w:val="28"/>
          <w:szCs w:val="24"/>
        </w:rPr>
        <w:t>项目名称：</w:t>
      </w:r>
      <w:r>
        <w:rPr>
          <w:rFonts w:ascii="楷体_GB2312" w:eastAsia="楷体_GB2312" w:hAnsi="宋体" w:cs="Tahoma" w:hint="eastAsia"/>
          <w:bCs/>
          <w:sz w:val="28"/>
          <w:szCs w:val="24"/>
        </w:rPr>
        <w:t>广州流</w:t>
      </w:r>
      <w:r>
        <w:rPr>
          <w:rFonts w:ascii="楷体_GB2312" w:eastAsia="楷体_GB2312" w:hAnsi="宋体" w:cs="Tahoma" w:hint="eastAsia"/>
          <w:sz w:val="28"/>
          <w:szCs w:val="24"/>
        </w:rPr>
        <w:t>花展贸中心废旧物资</w:t>
      </w:r>
      <w:r w:rsidR="00054C2C">
        <w:rPr>
          <w:rFonts w:ascii="楷体_GB2312" w:eastAsia="楷体_GB2312" w:hAnsi="宋体" w:cs="Tahoma" w:hint="eastAsia"/>
          <w:sz w:val="28"/>
          <w:szCs w:val="24"/>
        </w:rPr>
        <w:t>转让</w:t>
      </w:r>
    </w:p>
    <w:p w:rsidR="001538BE" w:rsidRDefault="001538BE" w:rsidP="00310EF5">
      <w:pPr>
        <w:ind w:leftChars="228" w:left="1273" w:hangingChars="331" w:hanging="794"/>
        <w:jc w:val="left"/>
        <w:rPr>
          <w:rFonts w:ascii="楷体_GB2312" w:eastAsia="楷体_GB2312" w:hAnsi="宋体" w:cs="仿宋_GB2312"/>
          <w:sz w:val="24"/>
        </w:rPr>
      </w:pPr>
    </w:p>
    <w:p w:rsidR="001538BE" w:rsidRDefault="009D45B4" w:rsidP="00310EF5">
      <w:pPr>
        <w:ind w:leftChars="228" w:left="1409" w:hangingChars="331" w:hanging="930"/>
        <w:jc w:val="left"/>
        <w:rPr>
          <w:rFonts w:ascii="楷体_GB2312" w:eastAsia="楷体_GB2312" w:hAnsi="宋体" w:cs="仿宋_GB2312"/>
          <w:sz w:val="24"/>
          <w:u w:val="single"/>
        </w:rPr>
      </w:pPr>
      <w:r>
        <w:rPr>
          <w:rFonts w:ascii="楷体_GB2312" w:eastAsia="楷体_GB2312" w:hAnsi="宋体" w:cs="仿宋_GB2312" w:hint="eastAsia"/>
          <w:b/>
          <w:sz w:val="28"/>
          <w:szCs w:val="24"/>
        </w:rPr>
        <w:t>竞投报价：</w:t>
      </w:r>
      <w:r>
        <w:rPr>
          <w:rFonts w:ascii="楷体_GB2312" w:eastAsia="楷体_GB2312" w:hAnsi="宋体" w:cs="仿宋_GB2312" w:hint="eastAsia"/>
          <w:sz w:val="24"/>
          <w:szCs w:val="24"/>
          <w:u w:val="single"/>
        </w:rPr>
        <w:t xml:space="preserve">          </w:t>
      </w:r>
      <w:r>
        <w:rPr>
          <w:rFonts w:ascii="楷体_GB2312" w:eastAsia="楷体_GB2312" w:hAnsi="宋体" w:cs="仿宋_GB2312" w:hint="eastAsia"/>
          <w:sz w:val="24"/>
          <w:szCs w:val="24"/>
        </w:rPr>
        <w:t>元（大写：</w:t>
      </w:r>
      <w:r>
        <w:rPr>
          <w:rFonts w:ascii="楷体_GB2312" w:eastAsia="楷体_GB2312" w:hAnsi="宋体" w:cs="仿宋_GB2312" w:hint="eastAsia"/>
          <w:sz w:val="24"/>
          <w:szCs w:val="24"/>
          <w:u w:val="single"/>
        </w:rPr>
        <w:t xml:space="preserve">          </w:t>
      </w:r>
      <w:r>
        <w:rPr>
          <w:rFonts w:ascii="楷体_GB2312" w:eastAsia="楷体_GB2312" w:hAnsi="宋体" w:cs="仿宋_GB2312" w:hint="eastAsia"/>
          <w:sz w:val="24"/>
          <w:szCs w:val="24"/>
        </w:rPr>
        <w:t>元）</w:t>
      </w:r>
    </w:p>
    <w:p w:rsidR="001538BE" w:rsidRDefault="001538BE" w:rsidP="00310EF5">
      <w:pPr>
        <w:ind w:leftChars="228" w:left="1273" w:hangingChars="331" w:hanging="794"/>
        <w:jc w:val="left"/>
        <w:rPr>
          <w:rFonts w:ascii="楷体_GB2312" w:eastAsia="楷体_GB2312" w:hAnsi="宋体" w:cs="仿宋_GB2312"/>
          <w:sz w:val="24"/>
        </w:rPr>
      </w:pPr>
    </w:p>
    <w:p w:rsidR="001538BE" w:rsidRDefault="001538BE" w:rsidP="00310EF5">
      <w:pPr>
        <w:ind w:leftChars="228" w:left="1273" w:hangingChars="331" w:hanging="794"/>
        <w:jc w:val="left"/>
        <w:rPr>
          <w:rFonts w:ascii="楷体_GB2312" w:eastAsia="楷体_GB2312" w:hAnsi="宋体" w:cs="仿宋_GB2312"/>
          <w:sz w:val="24"/>
        </w:rPr>
      </w:pPr>
    </w:p>
    <w:p w:rsidR="001538BE" w:rsidRDefault="009D45B4" w:rsidP="00310EF5">
      <w:pPr>
        <w:ind w:leftChars="227" w:left="1269" w:hangingChars="330" w:hanging="792"/>
        <w:jc w:val="left"/>
        <w:rPr>
          <w:rFonts w:ascii="楷体_GB2312" w:eastAsia="楷体_GB2312" w:hAnsi="宋体" w:cs="仿宋_GB2312"/>
          <w:sz w:val="24"/>
        </w:rPr>
      </w:pPr>
      <w:r>
        <w:rPr>
          <w:rFonts w:ascii="楷体_GB2312" w:eastAsia="楷体_GB2312" w:hAnsi="宋体" w:cs="仿宋_GB2312" w:hint="eastAsia"/>
          <w:sz w:val="24"/>
          <w:szCs w:val="24"/>
        </w:rPr>
        <w:t>注：1.此表为《竞投一览表》的服务总报价，如有缺项、漏项，视为竞投报价中已包含相关费用，采购人无须另外支付任何费用。</w:t>
      </w:r>
    </w:p>
    <w:p w:rsidR="001538BE" w:rsidRDefault="009D45B4" w:rsidP="00310EF5">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2.竞投人应按“招选人需求”的要求，根据实际情况进行报价。本表内的竞投总价为最终报价，竞投文件内不得含有任何对本报价进行修改的其他说明，否则将被视为无效竞价。</w:t>
      </w:r>
    </w:p>
    <w:p w:rsidR="001538BE" w:rsidRDefault="009D45B4" w:rsidP="00310EF5">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3.</w:t>
      </w:r>
      <w:proofErr w:type="gramStart"/>
      <w:r>
        <w:rPr>
          <w:rFonts w:ascii="楷体_GB2312" w:eastAsia="楷体_GB2312" w:hAnsi="宋体" w:cs="仿宋_GB2312" w:hint="eastAsia"/>
          <w:sz w:val="24"/>
          <w:szCs w:val="24"/>
        </w:rPr>
        <w:t>竞投总</w:t>
      </w:r>
      <w:proofErr w:type="gramEnd"/>
      <w:r>
        <w:rPr>
          <w:rFonts w:ascii="楷体_GB2312" w:eastAsia="楷体_GB2312" w:hAnsi="宋体" w:cs="仿宋_GB2312" w:hint="eastAsia"/>
          <w:sz w:val="24"/>
          <w:szCs w:val="24"/>
        </w:rPr>
        <w:t>报价包括了中选单位完成本项目所需的一切工作内容而发生的所有费用。</w:t>
      </w:r>
    </w:p>
    <w:p w:rsidR="001538BE" w:rsidRDefault="009D45B4" w:rsidP="00310EF5">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4.本竞投价为固定不变价。</w:t>
      </w:r>
    </w:p>
    <w:p w:rsidR="001538BE" w:rsidRDefault="009D45B4" w:rsidP="00310EF5">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5.报价以人民币元为单位，保留小数点后两位。</w:t>
      </w:r>
    </w:p>
    <w:p w:rsidR="001538BE" w:rsidRDefault="009D45B4" w:rsidP="00310EF5">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6.本表格须附在正副的竞投文件中。</w:t>
      </w:r>
    </w:p>
    <w:p w:rsidR="001538BE" w:rsidRDefault="009D45B4" w:rsidP="00310EF5">
      <w:pPr>
        <w:ind w:leftChars="228" w:left="1273" w:hangingChars="331" w:hanging="794"/>
        <w:jc w:val="left"/>
        <w:rPr>
          <w:rFonts w:ascii="楷体_GB2312" w:eastAsia="楷体_GB2312" w:hAnsi="宋体" w:cs="仿宋_GB2312"/>
          <w:sz w:val="24"/>
        </w:rPr>
      </w:pPr>
      <w:r>
        <w:rPr>
          <w:rFonts w:ascii="楷体_GB2312" w:eastAsia="楷体_GB2312" w:hAnsi="宋体" w:cs="仿宋_GB2312" w:hint="eastAsia"/>
          <w:sz w:val="24"/>
          <w:szCs w:val="24"/>
        </w:rPr>
        <w:t xml:space="preserve">    7.本表格式仅作参考，竞投人的详细报价表格式可自定。</w:t>
      </w:r>
    </w:p>
    <w:p w:rsidR="001538BE" w:rsidRDefault="001538BE">
      <w:pPr>
        <w:jc w:val="left"/>
        <w:rPr>
          <w:rFonts w:ascii="楷体_GB2312" w:eastAsia="楷体_GB2312" w:hAnsi="宋体" w:cs="仿宋_GB2312"/>
          <w:sz w:val="24"/>
        </w:rPr>
      </w:pPr>
    </w:p>
    <w:p w:rsidR="001538BE" w:rsidRDefault="001538BE">
      <w:pPr>
        <w:ind w:firstLineChars="196" w:firstLine="470"/>
        <w:jc w:val="left"/>
        <w:rPr>
          <w:rFonts w:ascii="楷体_GB2312" w:eastAsia="楷体_GB2312" w:hAnsi="宋体" w:cs="仿宋_GB2312"/>
          <w:sz w:val="24"/>
        </w:rPr>
      </w:pPr>
    </w:p>
    <w:p w:rsidR="001538BE" w:rsidRDefault="009D45B4">
      <w:pPr>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1538BE">
      <w:pPr>
        <w:rPr>
          <w:rFonts w:ascii="楷体_GB2312" w:eastAsia="楷体_GB2312" w:hAnsi="宋体"/>
          <w:bCs/>
          <w:sz w:val="24"/>
        </w:rPr>
      </w:pPr>
    </w:p>
    <w:p w:rsidR="001538BE" w:rsidRDefault="009D45B4">
      <w:pPr>
        <w:tabs>
          <w:tab w:val="left" w:pos="3600"/>
        </w:tabs>
        <w:rPr>
          <w:rFonts w:ascii="楷体_GB2312" w:eastAsia="楷体_GB2312" w:hAnsi="宋体"/>
          <w:bCs/>
          <w:sz w:val="24"/>
        </w:rPr>
      </w:pPr>
      <w:r>
        <w:rPr>
          <w:rFonts w:ascii="楷体_GB2312" w:eastAsia="楷体_GB2312" w:hAnsi="宋体" w:hint="eastAsia"/>
          <w:bCs/>
          <w:sz w:val="24"/>
          <w:szCs w:val="24"/>
        </w:rPr>
        <w:t>法定代表人或其竞投人授权代表(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1538BE">
      <w:pPr>
        <w:tabs>
          <w:tab w:val="left" w:pos="3600"/>
        </w:tabs>
        <w:rPr>
          <w:rFonts w:ascii="楷体_GB2312" w:eastAsia="楷体_GB2312" w:hAnsi="宋体"/>
          <w:bCs/>
          <w:sz w:val="24"/>
        </w:rPr>
      </w:pPr>
    </w:p>
    <w:p w:rsidR="001538BE" w:rsidRDefault="009D45B4">
      <w:pPr>
        <w:tabs>
          <w:tab w:val="left" w:pos="3600"/>
        </w:tabs>
        <w:rPr>
          <w:rFonts w:ascii="楷体_GB2312" w:eastAsia="楷体_GB2312" w:hAnsi="宋体"/>
          <w:sz w:val="24"/>
        </w:rPr>
      </w:pPr>
      <w:r>
        <w:rPr>
          <w:rFonts w:ascii="楷体_GB2312" w:eastAsia="楷体_GB2312" w:hAnsi="宋体" w:hint="eastAsia"/>
          <w:bCs/>
          <w:sz w:val="24"/>
          <w:szCs w:val="24"/>
        </w:rPr>
        <w:t>日    期：2017年  月  日</w:t>
      </w:r>
    </w:p>
    <w:p w:rsidR="001538BE" w:rsidRDefault="009D45B4">
      <w:pPr>
        <w:rPr>
          <w:rFonts w:ascii="楷体_GB2312" w:eastAsia="楷体_GB2312" w:hAnsi="宋体"/>
          <w:sz w:val="24"/>
        </w:rPr>
      </w:pPr>
      <w:bookmarkStart w:id="140" w:name="_Toc427828566"/>
      <w:bookmarkStart w:id="141" w:name="_Toc427828616"/>
      <w:r>
        <w:rPr>
          <w:rFonts w:ascii="楷体_GB2312" w:eastAsia="楷体_GB2312" w:hAnsi="宋体" w:hint="eastAsia"/>
          <w:sz w:val="24"/>
          <w:szCs w:val="24"/>
        </w:rPr>
        <w:br w:type="page"/>
      </w:r>
    </w:p>
    <w:p w:rsidR="001538BE" w:rsidRDefault="009D45B4">
      <w:pPr>
        <w:rPr>
          <w:rFonts w:ascii="楷体_GB2312" w:eastAsia="楷体_GB2312" w:hAnsi="宋体"/>
          <w:sz w:val="24"/>
        </w:rPr>
      </w:pPr>
      <w:r>
        <w:rPr>
          <w:rFonts w:ascii="楷体_GB2312" w:eastAsia="楷体_GB2312" w:hAnsi="宋体" w:hint="eastAsia"/>
          <w:sz w:val="24"/>
          <w:szCs w:val="24"/>
        </w:rPr>
        <w:t>附件3</w:t>
      </w:r>
      <w:bookmarkEnd w:id="140"/>
      <w:bookmarkEnd w:id="141"/>
      <w:r>
        <w:rPr>
          <w:rFonts w:ascii="楷体_GB2312" w:eastAsia="楷体_GB2312" w:hAnsi="宋体" w:hint="eastAsia"/>
          <w:sz w:val="24"/>
          <w:szCs w:val="24"/>
        </w:rPr>
        <w:t xml:space="preserve">：     </w:t>
      </w:r>
      <w:bookmarkStart w:id="142" w:name="_Toc223939104"/>
      <w:r>
        <w:rPr>
          <w:rFonts w:ascii="楷体_GB2312" w:eastAsia="楷体_GB2312" w:hAnsi="宋体" w:hint="eastAsia"/>
          <w:sz w:val="24"/>
          <w:szCs w:val="24"/>
        </w:rPr>
        <w:t xml:space="preserve">     </w:t>
      </w:r>
      <w:bookmarkEnd w:id="139"/>
      <w:bookmarkEnd w:id="142"/>
      <w:r>
        <w:rPr>
          <w:rFonts w:ascii="楷体_GB2312" w:eastAsia="楷体_GB2312" w:hAnsi="宋体" w:hint="eastAsia"/>
          <w:sz w:val="24"/>
          <w:szCs w:val="24"/>
        </w:rPr>
        <w:t xml:space="preserve"> </w:t>
      </w:r>
    </w:p>
    <w:p w:rsidR="001538BE" w:rsidRDefault="001538BE">
      <w:pPr>
        <w:jc w:val="center"/>
        <w:outlineLvl w:val="1"/>
        <w:rPr>
          <w:rFonts w:ascii="楷体_GB2312" w:eastAsia="楷体_GB2312" w:hAnsi="宋体" w:cs="宋体"/>
          <w:b/>
          <w:bCs/>
          <w:sz w:val="24"/>
        </w:rPr>
      </w:pPr>
      <w:bookmarkStart w:id="143" w:name="_Toc427828567"/>
      <w:bookmarkStart w:id="144" w:name="_Toc427828617"/>
    </w:p>
    <w:p w:rsidR="001538BE" w:rsidRDefault="009D45B4">
      <w:pPr>
        <w:jc w:val="center"/>
        <w:outlineLvl w:val="1"/>
        <w:rPr>
          <w:rFonts w:ascii="楷体_GB2312" w:eastAsia="楷体_GB2312" w:hAnsi="宋体" w:cs="宋体"/>
          <w:b/>
          <w:bCs/>
          <w:sz w:val="32"/>
          <w:szCs w:val="32"/>
        </w:rPr>
      </w:pPr>
      <w:bookmarkStart w:id="145" w:name="_Toc428434860"/>
      <w:r>
        <w:rPr>
          <w:rFonts w:ascii="楷体_GB2312" w:eastAsia="楷体_GB2312" w:hAnsi="宋体" w:cs="宋体" w:hint="eastAsia"/>
          <w:b/>
          <w:bCs/>
          <w:sz w:val="32"/>
          <w:szCs w:val="32"/>
        </w:rPr>
        <w:t>法定代表人证明及授权书</w:t>
      </w:r>
      <w:bookmarkEnd w:id="143"/>
      <w:bookmarkEnd w:id="144"/>
      <w:bookmarkEnd w:id="145"/>
    </w:p>
    <w:p w:rsidR="001538BE" w:rsidRDefault="001538BE">
      <w:pPr>
        <w:rPr>
          <w:rFonts w:ascii="楷体_GB2312" w:eastAsia="楷体_GB2312"/>
        </w:rPr>
      </w:pPr>
    </w:p>
    <w:p w:rsidR="001538BE" w:rsidRDefault="009D45B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Pr>
          <w:rFonts w:ascii="楷体_GB2312" w:eastAsia="楷体_GB2312" w:hAnsi="宋体" w:cs="黑体" w:hint="eastAsia"/>
          <w:b/>
          <w:sz w:val="24"/>
          <w:szCs w:val="24"/>
        </w:rPr>
        <w:tab/>
      </w:r>
    </w:p>
    <w:p w:rsidR="001538BE" w:rsidRDefault="001538BE">
      <w:pPr>
        <w:ind w:firstLineChars="200" w:firstLine="480"/>
        <w:rPr>
          <w:rFonts w:ascii="楷体_GB2312" w:eastAsia="楷体_GB2312" w:hAnsi="宋体" w:cs="黑体"/>
          <w:sz w:val="24"/>
        </w:rPr>
      </w:pPr>
    </w:p>
    <w:p w:rsidR="001538BE" w:rsidRDefault="009D45B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sidR="00054C2C">
        <w:rPr>
          <w:rFonts w:ascii="楷体_GB2312" w:eastAsia="楷体_GB2312" w:hAnsi="宋体" w:cs="黑体" w:hint="eastAsia"/>
          <w:i/>
          <w:sz w:val="24"/>
          <w:szCs w:val="24"/>
          <w:u w:val="single"/>
        </w:rPr>
        <w:t xml:space="preserve"> </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流花展贸中心废旧物资</w:t>
      </w:r>
      <w:r w:rsidR="00054C2C">
        <w:rPr>
          <w:rFonts w:ascii="楷体_GB2312" w:eastAsia="楷体_GB2312" w:hAnsi="宋体" w:cs="仿宋_GB2312" w:hint="eastAsia"/>
          <w:sz w:val="24"/>
          <w:u w:val="single"/>
        </w:rPr>
        <w:t>转让</w:t>
      </w:r>
      <w:r>
        <w:rPr>
          <w:rFonts w:ascii="楷体_GB2312" w:eastAsia="楷体_GB2312" w:hAnsi="宋体" w:cs="黑体" w:hint="eastAsia"/>
          <w:sz w:val="24"/>
          <w:szCs w:val="24"/>
        </w:rPr>
        <w:t>的竞选及其合同执行过程中，以我公司的名义处理一切与之有关的事务。</w:t>
      </w:r>
    </w:p>
    <w:p w:rsidR="001538BE" w:rsidRDefault="009D45B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1538BE" w:rsidRDefault="001538BE">
      <w:pPr>
        <w:ind w:firstLineChars="50" w:firstLine="120"/>
        <w:rPr>
          <w:rFonts w:ascii="楷体_GB2312" w:eastAsia="楷体_GB2312" w:hAnsi="宋体"/>
          <w:sz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1538BE">
      <w:pPr>
        <w:spacing w:line="400" w:lineRule="exact"/>
        <w:rPr>
          <w:rFonts w:ascii="楷体_GB2312" w:eastAsia="楷体_GB2312" w:hAnsi="宋体"/>
          <w:bCs/>
          <w:sz w:val="24"/>
          <w:szCs w:val="24"/>
        </w:rPr>
      </w:pPr>
    </w:p>
    <w:p w:rsidR="001538BE" w:rsidRDefault="009D45B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1538BE" w:rsidRDefault="009D45B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1538BE" w:rsidRDefault="009D45B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1538BE" w:rsidRDefault="009D45B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期：2017年  月  日</w:t>
      </w:r>
    </w:p>
    <w:p w:rsidR="001538BE" w:rsidRDefault="001538BE">
      <w:pPr>
        <w:ind w:firstLineChars="50" w:firstLine="120"/>
        <w:rPr>
          <w:rFonts w:ascii="楷体_GB2312" w:eastAsia="楷体_GB2312" w:hAnsi="宋体"/>
          <w:sz w:val="24"/>
        </w:rPr>
      </w:pPr>
    </w:p>
    <w:p w:rsidR="001538BE" w:rsidRDefault="001538BE">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1538BE">
        <w:trPr>
          <w:trHeight w:val="3274"/>
          <w:jc w:val="center"/>
        </w:trPr>
        <w:tc>
          <w:tcPr>
            <w:tcW w:w="6105" w:type="dxa"/>
            <w:vAlign w:val="center"/>
          </w:tcPr>
          <w:p w:rsidR="001538BE" w:rsidRDefault="009D45B4" w:rsidP="00310EF5">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1538BE" w:rsidRDefault="009D45B4" w:rsidP="00310EF5">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1538BE" w:rsidRDefault="001538BE">
      <w:pPr>
        <w:rPr>
          <w:rFonts w:ascii="楷体_GB2312" w:eastAsia="楷体_GB2312"/>
          <w:sz w:val="32"/>
          <w:szCs w:val="32"/>
        </w:rPr>
      </w:pPr>
    </w:p>
    <w:p w:rsidR="001538BE" w:rsidRDefault="009D45B4">
      <w:pPr>
        <w:widowControl/>
        <w:spacing w:line="440" w:lineRule="exact"/>
        <w:rPr>
          <w:rFonts w:ascii="楷体_GB2312" w:eastAsia="楷体_GB2312" w:hAnsi="宋体" w:cs="宋体"/>
          <w:bCs/>
          <w:sz w:val="24"/>
          <w:szCs w:val="24"/>
        </w:rPr>
      </w:pPr>
      <w:r>
        <w:rPr>
          <w:rFonts w:ascii="楷体_GB2312" w:eastAsia="楷体_GB2312" w:hAnsi="宋体" w:cs="宋体"/>
          <w:bCs/>
          <w:sz w:val="28"/>
          <w:szCs w:val="28"/>
        </w:rPr>
        <w:br w:type="page"/>
      </w:r>
      <w:r>
        <w:rPr>
          <w:rFonts w:ascii="楷体_GB2312" w:eastAsia="楷体_GB2312" w:hAnsi="宋体" w:cs="宋体" w:hint="eastAsia"/>
          <w:bCs/>
          <w:sz w:val="24"/>
          <w:szCs w:val="24"/>
        </w:rPr>
        <w:lastRenderedPageBreak/>
        <w:t>附件4：</w:t>
      </w:r>
    </w:p>
    <w:p w:rsidR="001538BE" w:rsidRDefault="009D45B4">
      <w:pPr>
        <w:widowControl/>
        <w:spacing w:line="440" w:lineRule="exact"/>
        <w:jc w:val="center"/>
        <w:rPr>
          <w:rFonts w:ascii="楷体_GB2312" w:eastAsia="楷体_GB2312"/>
          <w:b/>
          <w:bCs/>
          <w:sz w:val="32"/>
          <w:szCs w:val="32"/>
        </w:rPr>
      </w:pPr>
      <w:r>
        <w:rPr>
          <w:rFonts w:ascii="楷体_GB2312" w:eastAsia="楷体_GB2312" w:cs="楷体_GB2312" w:hint="eastAsia"/>
          <w:b/>
          <w:bCs/>
          <w:sz w:val="32"/>
          <w:szCs w:val="32"/>
        </w:rPr>
        <w:t>广州流花展贸中心废旧物资明细表</w:t>
      </w:r>
    </w:p>
    <w:tbl>
      <w:tblPr>
        <w:tblpPr w:leftFromText="180" w:rightFromText="180" w:vertAnchor="text" w:horzAnchor="page" w:tblpX="70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5"/>
        <w:gridCol w:w="2481"/>
        <w:gridCol w:w="1530"/>
        <w:gridCol w:w="1275"/>
        <w:gridCol w:w="900"/>
        <w:gridCol w:w="1965"/>
        <w:gridCol w:w="1125"/>
      </w:tblGrid>
      <w:tr w:rsidR="001538BE">
        <w:trPr>
          <w:trHeight w:val="764"/>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序号</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物品名称</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规格型号</w:t>
            </w: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计量单位</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数量</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存放地点</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备注</w:t>
            </w: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旧分体空调挂机</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18号馆首层</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旧铁柜</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批</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18号馆首层</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3</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旧广告灯箱</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个</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30</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东广场</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proofErr w:type="gramStart"/>
            <w:r>
              <w:rPr>
                <w:rFonts w:ascii="仿宋_GB2312" w:eastAsia="仿宋_GB2312" w:hAnsi="宋体" w:cs="仿宋_GB2312" w:hint="eastAsia"/>
                <w:color w:val="000000"/>
                <w:kern w:val="0"/>
                <w:sz w:val="28"/>
                <w:szCs w:val="28"/>
              </w:rPr>
              <w:t>旧蒸柜</w:t>
            </w:r>
            <w:proofErr w:type="gramEnd"/>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4</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18号馆首层</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旧监控大电视</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w:t>
            </w:r>
          </w:p>
        </w:tc>
        <w:tc>
          <w:tcPr>
            <w:tcW w:w="1965" w:type="dxa"/>
            <w:tcBorders>
              <w:top w:val="single" w:sz="4" w:space="0" w:color="auto"/>
              <w:left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18号馆首层</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旧热水器</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12</w:t>
            </w:r>
          </w:p>
        </w:tc>
        <w:tc>
          <w:tcPr>
            <w:tcW w:w="1965" w:type="dxa"/>
            <w:tcBorders>
              <w:left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18号馆首层</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旧道闸</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道</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4</w:t>
            </w:r>
          </w:p>
        </w:tc>
        <w:tc>
          <w:tcPr>
            <w:tcW w:w="1965" w:type="dxa"/>
            <w:tcBorders>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18号馆首层</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旧水冷机柜</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DP-208E6A</w:t>
            </w: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3</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仿宋_GB2312" w:cs="仿宋_GB2312"/>
                <w:sz w:val="28"/>
                <w:szCs w:val="28"/>
              </w:rPr>
            </w:pPr>
            <w:r>
              <w:rPr>
                <w:rFonts w:ascii="仿宋_GB2312" w:eastAsia="仿宋_GB2312" w:hAnsi="宋体" w:cs="仿宋_GB2312" w:hint="eastAsia"/>
                <w:color w:val="000000"/>
                <w:kern w:val="0"/>
                <w:sz w:val="28"/>
                <w:szCs w:val="28"/>
              </w:rPr>
              <w:t>15号馆各层</w:t>
            </w:r>
          </w:p>
        </w:tc>
        <w:tc>
          <w:tcPr>
            <w:tcW w:w="1125" w:type="dxa"/>
            <w:tcBorders>
              <w:top w:val="single" w:sz="4" w:space="0" w:color="auto"/>
              <w:left w:val="single" w:sz="4" w:space="0" w:color="auto"/>
              <w:right w:val="single" w:sz="4" w:space="0" w:color="auto"/>
            </w:tcBorders>
            <w:vAlign w:val="center"/>
          </w:tcPr>
          <w:p w:rsidR="001538BE" w:rsidRDefault="001538BE">
            <w:pPr>
              <w:ind w:rightChars="54" w:right="113"/>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9</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旧水冷机柜</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DP-306E6A</w:t>
            </w: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2</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15号馆各层</w:t>
            </w:r>
          </w:p>
        </w:tc>
        <w:tc>
          <w:tcPr>
            <w:tcW w:w="1125" w:type="dxa"/>
            <w:tcBorders>
              <w:left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10</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旧水冷机柜</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DP-308E6A</w:t>
            </w: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5</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15号馆各层</w:t>
            </w:r>
          </w:p>
        </w:tc>
        <w:tc>
          <w:tcPr>
            <w:tcW w:w="1125" w:type="dxa"/>
            <w:tcBorders>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11</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冷却塔</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新菱</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3</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proofErr w:type="gramStart"/>
            <w:r>
              <w:rPr>
                <w:rFonts w:ascii="仿宋_GB2312" w:eastAsia="仿宋_GB2312" w:hAnsi="宋体" w:cs="仿宋_GB2312" w:hint="eastAsia"/>
                <w:color w:val="000000"/>
                <w:kern w:val="0"/>
                <w:sz w:val="28"/>
                <w:szCs w:val="28"/>
              </w:rPr>
              <w:t>15号馆天面</w:t>
            </w:r>
            <w:proofErr w:type="gramEnd"/>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12</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拆卸垂直电梯</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长城</w:t>
            </w: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15号馆后院</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13</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拆卸垂直电梯</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9D45B4">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日立</w:t>
            </w: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台</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4号馆北边电梯</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r w:rsidR="001538BE">
        <w:trPr>
          <w:cantSplit/>
          <w:trHeight w:val="628"/>
        </w:trPr>
        <w:tc>
          <w:tcPr>
            <w:tcW w:w="63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14</w:t>
            </w:r>
          </w:p>
        </w:tc>
        <w:tc>
          <w:tcPr>
            <w:tcW w:w="2481"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left"/>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其他废旧物资（包括旧风管、</w:t>
            </w:r>
            <w:proofErr w:type="gramStart"/>
            <w:r>
              <w:rPr>
                <w:rFonts w:ascii="仿宋_GB2312" w:eastAsia="仿宋_GB2312" w:hAnsi="宋体" w:cs="仿宋_GB2312" w:hint="eastAsia"/>
                <w:color w:val="000000"/>
                <w:kern w:val="0"/>
                <w:sz w:val="28"/>
                <w:szCs w:val="28"/>
              </w:rPr>
              <w:t>旧灯盘</w:t>
            </w:r>
            <w:proofErr w:type="gramEnd"/>
            <w:r>
              <w:rPr>
                <w:rFonts w:ascii="仿宋_GB2312" w:eastAsia="仿宋_GB2312" w:hAnsi="宋体" w:cs="仿宋_GB2312" w:hint="eastAsia"/>
                <w:color w:val="000000"/>
                <w:kern w:val="0"/>
                <w:sz w:val="28"/>
                <w:szCs w:val="28"/>
              </w:rPr>
              <w:t>、拆卸的不锈钢灯柱、栏杆等）</w:t>
            </w:r>
          </w:p>
        </w:tc>
        <w:tc>
          <w:tcPr>
            <w:tcW w:w="1530"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宋体" w:cs="仿宋_GB2312"/>
                <w:color w:val="000000"/>
                <w:kern w:val="0"/>
                <w:sz w:val="28"/>
                <w:szCs w:val="28"/>
              </w:rPr>
            </w:pPr>
          </w:p>
        </w:tc>
        <w:tc>
          <w:tcPr>
            <w:tcW w:w="1275"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批</w:t>
            </w:r>
          </w:p>
        </w:tc>
        <w:tc>
          <w:tcPr>
            <w:tcW w:w="900" w:type="dxa"/>
            <w:tcBorders>
              <w:top w:val="single" w:sz="4" w:space="0" w:color="auto"/>
              <w:left w:val="single" w:sz="4" w:space="0" w:color="auto"/>
              <w:bottom w:val="single" w:sz="4" w:space="0" w:color="auto"/>
              <w:right w:val="single" w:sz="4" w:space="0" w:color="auto"/>
            </w:tcBorders>
            <w:vAlign w:val="center"/>
          </w:tcPr>
          <w:p w:rsidR="001538BE" w:rsidRDefault="009D45B4">
            <w:pPr>
              <w:widowControl/>
              <w:jc w:val="center"/>
              <w:textAlignment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w:t>
            </w:r>
          </w:p>
        </w:tc>
        <w:tc>
          <w:tcPr>
            <w:tcW w:w="1965" w:type="dxa"/>
            <w:tcBorders>
              <w:top w:val="single" w:sz="4" w:space="0" w:color="auto"/>
              <w:left w:val="single" w:sz="4" w:space="0" w:color="auto"/>
              <w:bottom w:val="single" w:sz="4" w:space="0" w:color="auto"/>
              <w:right w:val="single" w:sz="4" w:space="0" w:color="auto"/>
            </w:tcBorders>
            <w:vAlign w:val="center"/>
          </w:tcPr>
          <w:p w:rsidR="001538BE" w:rsidRDefault="009D45B4">
            <w:pPr>
              <w:jc w:val="center"/>
              <w:rPr>
                <w:rFonts w:ascii="仿宋_GB2312" w:eastAsia="仿宋_GB2312" w:hAnsi="宋体" w:cs="仿宋_GB2312"/>
                <w:color w:val="000000"/>
                <w:kern w:val="0"/>
                <w:sz w:val="28"/>
                <w:szCs w:val="28"/>
              </w:rPr>
            </w:pPr>
            <w:r>
              <w:rPr>
                <w:rFonts w:ascii="仿宋_GB2312" w:eastAsia="仿宋_GB2312" w:hAnsi="宋体" w:cs="仿宋_GB2312" w:hint="eastAsia"/>
                <w:color w:val="000000"/>
                <w:kern w:val="0"/>
                <w:sz w:val="28"/>
                <w:szCs w:val="28"/>
              </w:rPr>
              <w:t>15号馆后院</w:t>
            </w:r>
          </w:p>
        </w:tc>
        <w:tc>
          <w:tcPr>
            <w:tcW w:w="1125" w:type="dxa"/>
            <w:tcBorders>
              <w:top w:val="single" w:sz="4" w:space="0" w:color="auto"/>
              <w:left w:val="single" w:sz="4" w:space="0" w:color="auto"/>
              <w:bottom w:val="single" w:sz="4" w:space="0" w:color="auto"/>
              <w:right w:val="single" w:sz="4" w:space="0" w:color="auto"/>
            </w:tcBorders>
            <w:vAlign w:val="center"/>
          </w:tcPr>
          <w:p w:rsidR="001538BE" w:rsidRDefault="001538BE">
            <w:pPr>
              <w:jc w:val="center"/>
              <w:rPr>
                <w:rFonts w:ascii="仿宋_GB2312" w:eastAsia="仿宋_GB2312" w:hAnsi="仿宋_GB2312" w:cs="仿宋_GB2312"/>
                <w:sz w:val="28"/>
                <w:szCs w:val="28"/>
              </w:rPr>
            </w:pPr>
          </w:p>
        </w:tc>
      </w:tr>
    </w:tbl>
    <w:p w:rsidR="001538BE" w:rsidRDefault="009D45B4">
      <w:pPr>
        <w:widowControl/>
        <w:spacing w:line="440" w:lineRule="exact"/>
        <w:rPr>
          <w:rFonts w:ascii="楷体_GB2312" w:eastAsia="楷体_GB2312" w:hAnsi="宋体"/>
          <w:sz w:val="24"/>
          <w:szCs w:val="24"/>
        </w:rPr>
      </w:pPr>
      <w:r>
        <w:rPr>
          <w:rFonts w:ascii="楷体_GB2312" w:eastAsia="楷体_GB2312" w:cs="楷体_GB2312" w:hint="eastAsia"/>
          <w:sz w:val="24"/>
          <w:szCs w:val="24"/>
        </w:rPr>
        <w:t>备注：</w:t>
      </w:r>
      <w:r>
        <w:rPr>
          <w:rFonts w:ascii="楷体_GB2312" w:eastAsia="楷体_GB2312" w:hAnsi="宋体" w:cs="楷体_GB2312" w:hint="eastAsia"/>
          <w:sz w:val="24"/>
          <w:szCs w:val="24"/>
        </w:rPr>
        <w:t>上述明细表单工作量仅供参考。</w:t>
      </w:r>
    </w:p>
    <w:p w:rsidR="00054C2C" w:rsidRDefault="009D45B4" w:rsidP="00054C2C">
      <w:pPr>
        <w:jc w:val="center"/>
        <w:rPr>
          <w:rFonts w:ascii="仿宋_GB2312" w:eastAsia="仿宋_GB2312" w:hAnsi="仿宋_GB2312" w:cs="仿宋_GB2312"/>
          <w:b/>
          <w:bCs/>
          <w:sz w:val="32"/>
          <w:szCs w:val="32"/>
        </w:rPr>
      </w:pPr>
      <w:r>
        <w:rPr>
          <w:rFonts w:hint="eastAsia"/>
        </w:rPr>
        <w:br w:type="page"/>
      </w:r>
      <w:r w:rsidR="00054C2C">
        <w:rPr>
          <w:rFonts w:ascii="仿宋_GB2312" w:eastAsia="仿宋_GB2312" w:hAnsi="仿宋_GB2312" w:cs="仿宋_GB2312" w:hint="eastAsia"/>
          <w:b/>
          <w:bCs/>
          <w:sz w:val="32"/>
          <w:szCs w:val="32"/>
        </w:rPr>
        <w:lastRenderedPageBreak/>
        <w:t>第五章 合同</w:t>
      </w:r>
    </w:p>
    <w:p w:rsidR="00054C2C" w:rsidRDefault="00054C2C" w:rsidP="00054C2C">
      <w:pPr>
        <w:ind w:left="1"/>
        <w:jc w:val="center"/>
        <w:rPr>
          <w:rFonts w:ascii="宋体" w:hAnsi="宋体"/>
          <w:b/>
          <w:sz w:val="52"/>
          <w:szCs w:val="52"/>
        </w:rPr>
      </w:pPr>
      <w:r>
        <w:rPr>
          <w:rFonts w:ascii="宋体" w:hAnsi="宋体" w:hint="eastAsia"/>
          <w:b/>
          <w:sz w:val="52"/>
          <w:szCs w:val="52"/>
        </w:rPr>
        <w:t>广州流花展贸中心废旧物资</w:t>
      </w:r>
    </w:p>
    <w:p w:rsidR="00054C2C" w:rsidRDefault="00054C2C" w:rsidP="00054C2C">
      <w:pPr>
        <w:ind w:left="1"/>
        <w:jc w:val="center"/>
        <w:rPr>
          <w:rFonts w:ascii="宋体" w:hAnsi="宋体"/>
          <w:b/>
          <w:sz w:val="52"/>
          <w:szCs w:val="52"/>
        </w:rPr>
      </w:pPr>
      <w:r>
        <w:rPr>
          <w:rFonts w:ascii="宋体" w:hAnsi="宋体" w:hint="eastAsia"/>
          <w:b/>
          <w:sz w:val="52"/>
          <w:szCs w:val="52"/>
        </w:rPr>
        <w:t>买卖合同</w:t>
      </w: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ind w:left="1"/>
        <w:jc w:val="cente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rPr>
          <w:rFonts w:ascii="宋体"/>
          <w:b/>
          <w:bCs/>
          <w:sz w:val="32"/>
          <w:szCs w:val="32"/>
        </w:rPr>
      </w:pPr>
    </w:p>
    <w:p w:rsidR="00054C2C" w:rsidRDefault="00054C2C" w:rsidP="00054C2C">
      <w:pPr>
        <w:spacing w:line="440" w:lineRule="exact"/>
        <w:rPr>
          <w:rFonts w:ascii="仿宋_GB2312" w:eastAsia="仿宋_GB2312" w:hAnsi="华文仿宋"/>
          <w:sz w:val="28"/>
        </w:rPr>
      </w:pPr>
    </w:p>
    <w:p w:rsidR="00054C2C" w:rsidRDefault="00054C2C" w:rsidP="00054C2C">
      <w:pPr>
        <w:spacing w:line="440" w:lineRule="exact"/>
        <w:ind w:firstLineChars="300" w:firstLine="840"/>
        <w:rPr>
          <w:rFonts w:ascii="宋体" w:hAnsi="宋体"/>
          <w:sz w:val="28"/>
        </w:rPr>
      </w:pPr>
      <w:r>
        <w:rPr>
          <w:rFonts w:ascii="宋体" w:hAnsi="宋体" w:hint="eastAsia"/>
          <w:sz w:val="28"/>
        </w:rPr>
        <w:t>甲方（出卖方）： 广州市城市建设投资集团有限公司</w:t>
      </w:r>
    </w:p>
    <w:p w:rsidR="00054C2C" w:rsidRDefault="00054C2C" w:rsidP="00054C2C">
      <w:pPr>
        <w:spacing w:line="440" w:lineRule="exact"/>
        <w:ind w:firstLineChars="450" w:firstLine="1260"/>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乙方（甲方代理人）：广州市城投资产经营管理有限公司</w:t>
      </w:r>
    </w:p>
    <w:p w:rsidR="00054C2C" w:rsidRDefault="00054C2C" w:rsidP="00054C2C">
      <w:pPr>
        <w:spacing w:line="440" w:lineRule="exact"/>
        <w:ind w:firstLineChars="300" w:firstLine="840"/>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丙方（买受方）：</w:t>
      </w:r>
    </w:p>
    <w:p w:rsidR="00054C2C" w:rsidRDefault="00054C2C" w:rsidP="00054C2C">
      <w:pPr>
        <w:spacing w:line="440" w:lineRule="exact"/>
        <w:jc w:val="left"/>
        <w:rPr>
          <w:rFonts w:ascii="宋体" w:hAnsi="宋体"/>
          <w:sz w:val="28"/>
        </w:rPr>
      </w:pPr>
    </w:p>
    <w:p w:rsidR="00054C2C" w:rsidRDefault="00054C2C" w:rsidP="00054C2C">
      <w:pPr>
        <w:spacing w:line="440" w:lineRule="exact"/>
        <w:ind w:firstLineChars="300" w:firstLine="840"/>
        <w:jc w:val="left"/>
        <w:rPr>
          <w:rFonts w:ascii="宋体" w:hAnsi="宋体"/>
          <w:sz w:val="28"/>
        </w:rPr>
      </w:pPr>
      <w:r>
        <w:rPr>
          <w:rFonts w:ascii="宋体" w:hAnsi="宋体" w:hint="eastAsia"/>
          <w:sz w:val="28"/>
        </w:rPr>
        <w:t>签约地点：广东省广州市</w:t>
      </w:r>
    </w:p>
    <w:p w:rsidR="00054C2C" w:rsidRDefault="00054C2C" w:rsidP="00054C2C">
      <w:pPr>
        <w:spacing w:line="440" w:lineRule="exact"/>
        <w:ind w:firstLineChars="450" w:firstLine="1260"/>
        <w:jc w:val="left"/>
        <w:rPr>
          <w:rFonts w:ascii="宋体" w:hAnsi="宋体"/>
          <w:sz w:val="28"/>
        </w:rPr>
      </w:pPr>
    </w:p>
    <w:p w:rsidR="00054C2C" w:rsidRDefault="00054C2C" w:rsidP="00054C2C">
      <w:pPr>
        <w:ind w:firstLineChars="300" w:firstLine="840"/>
        <w:jc w:val="left"/>
        <w:rPr>
          <w:rFonts w:ascii="宋体" w:hAnsi="宋体"/>
          <w:sz w:val="28"/>
        </w:rPr>
      </w:pPr>
      <w:r>
        <w:rPr>
          <w:rFonts w:ascii="宋体" w:hAnsi="宋体" w:hint="eastAsia"/>
          <w:sz w:val="28"/>
        </w:rPr>
        <w:t>签约日期：   年  月  日</w:t>
      </w:r>
    </w:p>
    <w:p w:rsidR="00054C2C" w:rsidRDefault="00054C2C" w:rsidP="00054C2C">
      <w:pPr>
        <w:ind w:firstLineChars="300" w:firstLine="840"/>
        <w:jc w:val="left"/>
        <w:rPr>
          <w:rFonts w:ascii="宋体" w:hAnsi="宋体"/>
          <w:sz w:val="28"/>
        </w:rPr>
      </w:pPr>
    </w:p>
    <w:p w:rsidR="00054C2C" w:rsidRDefault="00054C2C" w:rsidP="00054C2C">
      <w:pPr>
        <w:ind w:firstLineChars="300" w:firstLine="840"/>
        <w:jc w:val="left"/>
        <w:rPr>
          <w:rFonts w:ascii="宋体" w:hAnsi="宋体"/>
          <w:sz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lastRenderedPageBreak/>
        <w:t>甲方（出卖方）：广州市城市建设投资集团有限公司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乙方（甲方代理人）：广州市城投资产经营管理有限公司</w:t>
      </w: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地址：</w:t>
      </w:r>
    </w:p>
    <w:p w:rsidR="00054C2C" w:rsidRDefault="00054C2C" w:rsidP="00054C2C">
      <w:pPr>
        <w:spacing w:line="520" w:lineRule="exact"/>
        <w:ind w:firstLineChars="200" w:firstLine="560"/>
        <w:rPr>
          <w:rFonts w:ascii="仿宋_GB2312" w:eastAsia="仿宋_GB2312" w:hAnsi="PMingLiU"/>
          <w:sz w:val="28"/>
          <w:szCs w:val="28"/>
        </w:rPr>
      </w:pPr>
    </w:p>
    <w:p w:rsidR="00054C2C" w:rsidRDefault="00054C2C" w:rsidP="00054C2C">
      <w:pPr>
        <w:spacing w:line="520" w:lineRule="exact"/>
        <w:rPr>
          <w:rFonts w:ascii="仿宋_GB2312" w:eastAsia="仿宋_GB2312" w:hAnsi="PMingLiU"/>
          <w:sz w:val="28"/>
          <w:szCs w:val="28"/>
        </w:rPr>
      </w:pPr>
      <w:r>
        <w:rPr>
          <w:rFonts w:ascii="仿宋_GB2312" w:eastAsia="仿宋_GB2312" w:hAnsi="PMingLiU" w:hint="eastAsia"/>
          <w:sz w:val="28"/>
          <w:szCs w:val="28"/>
        </w:rPr>
        <w:t>丙方（买受方）：</w:t>
      </w:r>
    </w:p>
    <w:p w:rsidR="00054C2C" w:rsidRDefault="00054C2C" w:rsidP="00054C2C">
      <w:pPr>
        <w:spacing w:line="520" w:lineRule="exact"/>
        <w:rPr>
          <w:rFonts w:ascii="仿宋_GB2312" w:eastAsia="仿宋_GB2312"/>
          <w:sz w:val="28"/>
          <w:szCs w:val="28"/>
        </w:rPr>
      </w:pPr>
      <w:r>
        <w:rPr>
          <w:rFonts w:ascii="仿宋_GB2312" w:eastAsia="仿宋_GB2312" w:hAnsi="PMingLiU" w:hint="eastAsia"/>
          <w:sz w:val="28"/>
          <w:szCs w:val="28"/>
        </w:rPr>
        <w:t>地址：</w:t>
      </w:r>
    </w:p>
    <w:p w:rsidR="00054C2C" w:rsidRDefault="00054C2C" w:rsidP="00054C2C">
      <w:pPr>
        <w:spacing w:line="520" w:lineRule="exact"/>
        <w:rPr>
          <w:rFonts w:ascii="仿宋_GB2312" w:eastAsia="仿宋_GB2312"/>
          <w:sz w:val="28"/>
          <w:szCs w:val="28"/>
        </w:rPr>
      </w:pP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乙方</w:t>
      </w:r>
      <w:proofErr w:type="gramStart"/>
      <w:r>
        <w:rPr>
          <w:rFonts w:ascii="仿宋_GB2312" w:eastAsia="仿宋_GB2312" w:hAnsi="PMingLiU" w:hint="eastAsia"/>
          <w:sz w:val="28"/>
          <w:szCs w:val="28"/>
        </w:rPr>
        <w:t>方</w:t>
      </w:r>
      <w:proofErr w:type="gramEnd"/>
      <w:r>
        <w:rPr>
          <w:rFonts w:ascii="仿宋_GB2312" w:eastAsia="仿宋_GB2312" w:hAnsi="PMingLiU" w:hint="eastAsia"/>
          <w:sz w:val="28"/>
          <w:szCs w:val="28"/>
        </w:rPr>
        <w:t>受甲方委托对广州流花展贸中心的一批废旧资产进行处置，丙方参加乙方组织的广州流花展贸中心废旧资产转让项目竞价，在竞价评标会上以最高报价成交。</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现按《中华人民共和国合同法》、《广州市城市建设投资集团有限公司废旧资产处置实施办法》及该次竞价的有关规则规定，就该批废旧资产的买卖事宜签订本合同，以资信守。</w:t>
      </w:r>
    </w:p>
    <w:p w:rsidR="00054C2C" w:rsidRDefault="00054C2C" w:rsidP="00054C2C">
      <w:pPr>
        <w:numPr>
          <w:ilvl w:val="0"/>
          <w:numId w:val="27"/>
        </w:numPr>
        <w:tabs>
          <w:tab w:val="clear" w:pos="1550"/>
          <w:tab w:val="left" w:pos="1080"/>
        </w:tabs>
        <w:spacing w:line="520" w:lineRule="exact"/>
        <w:ind w:left="1080" w:hanging="1080"/>
        <w:rPr>
          <w:rFonts w:ascii="仿宋_GB2312" w:eastAsia="仿宋_GB2312"/>
          <w:b/>
          <w:spacing w:val="20"/>
          <w:position w:val="6"/>
          <w:sz w:val="28"/>
          <w:szCs w:val="28"/>
        </w:rPr>
      </w:pPr>
      <w:r>
        <w:rPr>
          <w:rFonts w:ascii="仿宋_GB2312" w:eastAsia="仿宋_GB2312" w:hint="eastAsia"/>
          <w:b/>
          <w:spacing w:val="20"/>
          <w:position w:val="6"/>
          <w:sz w:val="28"/>
          <w:szCs w:val="28"/>
        </w:rPr>
        <w:t>合同标的</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广州流花展贸中心废旧物资（详见《广州流花展贸中心废旧物资清单》）。目前存放于流花展贸中心。</w:t>
      </w:r>
    </w:p>
    <w:p w:rsidR="00054C2C" w:rsidRDefault="00054C2C" w:rsidP="00054C2C">
      <w:pPr>
        <w:spacing w:line="520" w:lineRule="exact"/>
        <w:ind w:firstLineChars="200" w:firstLine="560"/>
        <w:rPr>
          <w:rFonts w:ascii="仿宋_GB2312" w:eastAsia="仿宋_GB2312" w:hAnsi="仿宋"/>
          <w:sz w:val="28"/>
          <w:szCs w:val="28"/>
        </w:rPr>
      </w:pP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第二条 合同价款及付款方式</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根据竞价评标会的结果，该批废旧资产的成交价格（合同价款）为</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元（人民币</w:t>
      </w:r>
      <w:r>
        <w:rPr>
          <w:rFonts w:ascii="仿宋_GB2312" w:eastAsia="仿宋_GB2312" w:hAnsi="PMingLiU" w:hint="eastAsia"/>
          <w:sz w:val="28"/>
          <w:szCs w:val="28"/>
          <w:u w:val="single"/>
        </w:rPr>
        <w:t xml:space="preserve">      </w:t>
      </w:r>
      <w:r>
        <w:rPr>
          <w:rFonts w:ascii="仿宋_GB2312" w:eastAsia="仿宋_GB2312" w:hAnsi="PMingLiU" w:hint="eastAsia"/>
          <w:sz w:val="28"/>
          <w:szCs w:val="28"/>
        </w:rPr>
        <w:t>）。</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丙方须在本合同签订之日起3个工作日内将上述合同价款一次性汇入甲方指定的以下账户：</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户名： 广州市城市建设投资集团有限公司</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账号： 3602</w:t>
      </w:r>
      <w:r>
        <w:rPr>
          <w:rFonts w:ascii="仿宋_GB2312" w:eastAsia="仿宋_GB2312" w:hAnsi="PMingLiU"/>
          <w:sz w:val="28"/>
          <w:szCs w:val="28"/>
        </w:rPr>
        <w:t xml:space="preserve"> 0</w:t>
      </w:r>
      <w:r>
        <w:rPr>
          <w:rFonts w:ascii="仿宋_GB2312" w:eastAsia="仿宋_GB2312" w:hAnsi="PMingLiU" w:hint="eastAsia"/>
          <w:sz w:val="28"/>
          <w:szCs w:val="28"/>
        </w:rPr>
        <w:t>417</w:t>
      </w:r>
      <w:r>
        <w:rPr>
          <w:rFonts w:ascii="仿宋_GB2312" w:eastAsia="仿宋_GB2312" w:hAnsi="PMingLiU"/>
          <w:sz w:val="28"/>
          <w:szCs w:val="28"/>
        </w:rPr>
        <w:t xml:space="preserve"> </w:t>
      </w:r>
      <w:r>
        <w:rPr>
          <w:rFonts w:ascii="仿宋_GB2312" w:eastAsia="仿宋_GB2312" w:hAnsi="PMingLiU" w:hint="eastAsia"/>
          <w:sz w:val="28"/>
          <w:szCs w:val="28"/>
        </w:rPr>
        <w:t>0932</w:t>
      </w:r>
      <w:r>
        <w:rPr>
          <w:rFonts w:ascii="仿宋_GB2312" w:eastAsia="仿宋_GB2312" w:hAnsi="PMingLiU"/>
          <w:sz w:val="28"/>
          <w:szCs w:val="28"/>
        </w:rPr>
        <w:t xml:space="preserve"> 0</w:t>
      </w:r>
      <w:r>
        <w:rPr>
          <w:rFonts w:ascii="仿宋_GB2312" w:eastAsia="仿宋_GB2312" w:hAnsi="PMingLiU" w:hint="eastAsia"/>
          <w:sz w:val="28"/>
          <w:szCs w:val="28"/>
        </w:rPr>
        <w:t>199 278</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lastRenderedPageBreak/>
        <w:t>开户银行：工行</w:t>
      </w:r>
      <w:r w:rsidR="00493539">
        <w:rPr>
          <w:rFonts w:ascii="仿宋_GB2312" w:eastAsia="仿宋_GB2312" w:hAnsi="PMingLiU" w:hint="eastAsia"/>
          <w:sz w:val="28"/>
          <w:szCs w:val="28"/>
        </w:rPr>
        <w:t>广州</w:t>
      </w:r>
      <w:r>
        <w:rPr>
          <w:rFonts w:ascii="仿宋_GB2312" w:eastAsia="仿宋_GB2312" w:hAnsi="PMingLiU" w:hint="eastAsia"/>
          <w:sz w:val="28"/>
          <w:szCs w:val="28"/>
        </w:rPr>
        <w:t>南方支行</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甲方确认收到丙方支付上述款项后，开具同等金额的有效发票给丙方。</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第三条 各方权利义务</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1、甲方确保该批废旧资产属于甲方所有，甲方有权处置该批废旧资产。</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2、乙方是甲方授权经营管理流花展馆的单位，有权按照甲方的委托处置该批废旧资产，办理具体处置事宜。</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3、由于该批资产是广州流花展贸中心改造更新过程中拆卸下来的废旧设备，甲方和乙方不承诺该批废旧资产具备原有设备的产品质量和使用功能，丙方在此予以认可。</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4、丙方应当在合同价款付至甲方账户后7日内将该批废旧资产（即本合同标的）全部安全运离流花展馆，并负责清理现场，费用由丙方承担。</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5、丙方装运废旧资产前应当按照流花展贸中心的物业管理单位的要求办理有关手续，服从物业管理单位的指挥调度和有关物业管理制度。</w:t>
      </w:r>
    </w:p>
    <w:p w:rsidR="00054C2C" w:rsidRDefault="00054C2C" w:rsidP="00054C2C">
      <w:pPr>
        <w:spacing w:line="520" w:lineRule="exact"/>
        <w:ind w:firstLineChars="200" w:firstLine="560"/>
        <w:rPr>
          <w:rFonts w:ascii="仿宋_GB2312" w:eastAsia="仿宋_GB2312"/>
          <w:spacing w:val="20"/>
          <w:position w:val="6"/>
          <w:sz w:val="28"/>
          <w:szCs w:val="28"/>
        </w:rPr>
      </w:pPr>
      <w:r>
        <w:rPr>
          <w:rFonts w:ascii="仿宋_GB2312" w:eastAsia="仿宋_GB2312" w:hAnsi="PMingLiU" w:hint="eastAsia"/>
          <w:sz w:val="28"/>
          <w:szCs w:val="28"/>
        </w:rPr>
        <w:t>6、丙方按照现状接收该批废旧资产，确保合法、合理、安全地进行利用或处置，并</w:t>
      </w:r>
      <w:proofErr w:type="gramStart"/>
      <w:r>
        <w:rPr>
          <w:rFonts w:ascii="仿宋_GB2312" w:eastAsia="仿宋_GB2312" w:hAnsi="PMingLiU" w:hint="eastAsia"/>
          <w:sz w:val="28"/>
          <w:szCs w:val="28"/>
        </w:rPr>
        <w:t>自现场</w:t>
      </w:r>
      <w:proofErr w:type="gramEnd"/>
      <w:r>
        <w:rPr>
          <w:rFonts w:ascii="仿宋_GB2312" w:eastAsia="仿宋_GB2312" w:hAnsi="PMingLiU" w:hint="eastAsia"/>
          <w:sz w:val="28"/>
          <w:szCs w:val="28"/>
        </w:rPr>
        <w:t>装运开始之日起所有权转移至丙方，丙方承担该批废旧资产的一切风险。</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第四条 违约责任</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1、甲方、乙方违反本合同约定，导致任何第三方对该批废旧资产主张权利造成丙方损失的，应当赔偿。</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2、丙方未按本合同约定向甲方支付价款，无权要求交付该批废旧资产。</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3、丙方逾期支付价款或，每逾期1日，丙方应按本合同价款的</w:t>
      </w:r>
      <w:r>
        <w:rPr>
          <w:rFonts w:ascii="仿宋_GB2312" w:eastAsia="仿宋_GB2312" w:hAnsi="PMingLiU" w:hint="eastAsia"/>
          <w:sz w:val="28"/>
          <w:szCs w:val="28"/>
        </w:rPr>
        <w:lastRenderedPageBreak/>
        <w:t>0.3%向甲方支付违约金。逾期7日，甲方和乙方有权解除本合同，并要求丙方按照上述约定支付违约金。</w:t>
      </w:r>
    </w:p>
    <w:p w:rsidR="00054C2C" w:rsidRDefault="00054C2C" w:rsidP="00054C2C">
      <w:pPr>
        <w:spacing w:line="520" w:lineRule="exact"/>
        <w:ind w:firstLineChars="200" w:firstLine="560"/>
        <w:rPr>
          <w:rFonts w:ascii="仿宋_GB2312" w:eastAsia="仿宋_GB2312" w:hAnsi="PMingLiU"/>
          <w:sz w:val="28"/>
          <w:szCs w:val="28"/>
        </w:rPr>
      </w:pPr>
      <w:r>
        <w:rPr>
          <w:rFonts w:ascii="仿宋_GB2312" w:eastAsia="仿宋_GB2312" w:hAnsi="PMingLiU" w:hint="eastAsia"/>
          <w:sz w:val="28"/>
          <w:szCs w:val="28"/>
        </w:rPr>
        <w:t>4、丙方逾期将废旧资产运离现场并清理完毕，甲方和乙方有权自行或聘请他人进行保管和清理，产生的费用由丙方承担。</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第五条 争议解决方式</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Ansi="PMingLiU" w:hint="eastAsia"/>
          <w:sz w:val="28"/>
          <w:szCs w:val="28"/>
        </w:rPr>
        <w:t>本合同履行过程中产生争议的，双方应协商解决，协商不成时，本合同任何一方可向流花展馆所在地（合同履行地）人民法院提起诉讼</w:t>
      </w:r>
      <w:r>
        <w:rPr>
          <w:rFonts w:ascii="仿宋_GB2312" w:eastAsia="仿宋_GB2312" w:hint="eastAsia"/>
          <w:spacing w:val="20"/>
          <w:position w:val="6"/>
          <w:sz w:val="28"/>
          <w:szCs w:val="28"/>
        </w:rPr>
        <w:t>。</w:t>
      </w:r>
    </w:p>
    <w:p w:rsidR="00054C2C" w:rsidRDefault="00054C2C" w:rsidP="00054C2C">
      <w:pPr>
        <w:spacing w:line="520" w:lineRule="exact"/>
        <w:rPr>
          <w:rFonts w:ascii="仿宋_GB2312" w:eastAsia="仿宋_GB2312"/>
          <w:b/>
          <w:spacing w:val="20"/>
          <w:position w:val="6"/>
          <w:sz w:val="28"/>
          <w:szCs w:val="28"/>
        </w:rPr>
      </w:pPr>
      <w:r>
        <w:rPr>
          <w:rFonts w:ascii="仿宋_GB2312" w:eastAsia="仿宋_GB2312" w:hint="eastAsia"/>
          <w:b/>
          <w:spacing w:val="20"/>
          <w:position w:val="6"/>
          <w:sz w:val="28"/>
          <w:szCs w:val="28"/>
        </w:rPr>
        <w:t>第六条 其他事项</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1、合同履行中凡涉及合同权利、义务和责任的通知、意见、建议，应当书面形式送达。本合同中所列各方的地址为邮寄送达的地址，如有变更，应当书面通知其他合同方。在变更通知送达其他合同方，按原地址发出的邮件视为送达。</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2、附件《广州流花展贸中心废旧物资清单》为本合同不可分割的组成部分。</w:t>
      </w:r>
    </w:p>
    <w:p w:rsidR="00054C2C" w:rsidRDefault="00054C2C" w:rsidP="00054C2C">
      <w:pPr>
        <w:spacing w:line="520" w:lineRule="exact"/>
        <w:ind w:firstLine="630"/>
        <w:rPr>
          <w:rFonts w:ascii="仿宋_GB2312" w:eastAsia="仿宋_GB2312" w:hAnsi="PMingLiU"/>
          <w:sz w:val="28"/>
          <w:szCs w:val="28"/>
        </w:rPr>
      </w:pPr>
      <w:r>
        <w:rPr>
          <w:rFonts w:ascii="仿宋_GB2312" w:eastAsia="仿宋_GB2312" w:hAnsi="PMingLiU" w:hint="eastAsia"/>
          <w:sz w:val="28"/>
          <w:szCs w:val="28"/>
        </w:rPr>
        <w:t>3本合同一式陆份，甲、乙、丙三方各执贰份，均具同等法律效力，自签署之日起生效。</w:t>
      </w:r>
    </w:p>
    <w:p w:rsidR="00054C2C" w:rsidRDefault="00054C2C" w:rsidP="00054C2C">
      <w:pPr>
        <w:spacing w:line="520" w:lineRule="exact"/>
        <w:ind w:firstLine="630"/>
        <w:rPr>
          <w:rFonts w:ascii="仿宋_GB2312" w:eastAsia="仿宋_GB2312"/>
          <w:spacing w:val="20"/>
          <w:position w:val="6"/>
          <w:sz w:val="28"/>
          <w:szCs w:val="28"/>
        </w:rPr>
      </w:pPr>
      <w:r>
        <w:rPr>
          <w:rFonts w:ascii="仿宋_GB2312" w:eastAsia="仿宋_GB2312" w:hint="eastAsia"/>
          <w:spacing w:val="20"/>
          <w:position w:val="6"/>
          <w:sz w:val="28"/>
          <w:szCs w:val="28"/>
        </w:rPr>
        <w:t>（以下无正文）</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sz w:val="28"/>
          <w:szCs w:val="28"/>
        </w:rPr>
        <w:br w:type="page"/>
      </w:r>
      <w:r>
        <w:rPr>
          <w:rFonts w:ascii="仿宋_GB2312" w:eastAsia="仿宋_GB2312" w:hAnsi="PMingLiU" w:hint="eastAsia"/>
          <w:sz w:val="28"/>
          <w:szCs w:val="28"/>
        </w:rPr>
        <w:lastRenderedPageBreak/>
        <w:t xml:space="preserve">甲方（出卖方）：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法定代表人或签约代表：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日期： </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 xml:space="preserve">乙方（甲方代理人）：                       </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054C2C" w:rsidRDefault="00054C2C" w:rsidP="00054C2C">
      <w:pPr>
        <w:spacing w:line="360" w:lineRule="auto"/>
        <w:rPr>
          <w:rFonts w:ascii="仿宋_GB2312" w:eastAsia="仿宋_GB2312" w:hAnsi="PMingLiU"/>
          <w:sz w:val="28"/>
          <w:szCs w:val="28"/>
        </w:rPr>
      </w:pP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丙方（买受方）：</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法定代表人或签约代表：</w:t>
      </w:r>
    </w:p>
    <w:p w:rsidR="00054C2C" w:rsidRDefault="00054C2C" w:rsidP="00054C2C">
      <w:pPr>
        <w:spacing w:line="360" w:lineRule="auto"/>
        <w:rPr>
          <w:rFonts w:ascii="仿宋_GB2312" w:eastAsia="仿宋_GB2312" w:hAnsi="PMingLiU"/>
          <w:sz w:val="28"/>
          <w:szCs w:val="28"/>
        </w:rPr>
      </w:pPr>
      <w:r>
        <w:rPr>
          <w:rFonts w:ascii="仿宋_GB2312" w:eastAsia="仿宋_GB2312" w:hAnsi="PMingLiU" w:hint="eastAsia"/>
          <w:sz w:val="28"/>
          <w:szCs w:val="28"/>
        </w:rPr>
        <w:t>日期：</w:t>
      </w:r>
    </w:p>
    <w:p w:rsidR="001538BE" w:rsidRDefault="00054C2C" w:rsidP="00054C2C">
      <w:pPr>
        <w:jc w:val="center"/>
      </w:pPr>
      <w:r>
        <w:rPr>
          <w:rFonts w:ascii="仿宋_GB2312" w:eastAsia="仿宋_GB2312"/>
          <w:sz w:val="28"/>
          <w:szCs w:val="28"/>
        </w:rPr>
        <w:br w:type="page"/>
      </w:r>
    </w:p>
    <w:p w:rsidR="001538BE" w:rsidRDefault="009D45B4">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w:t>
      </w:r>
      <w:r w:rsidR="00054C2C">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章 中选通知书</w:t>
      </w:r>
    </w:p>
    <w:p w:rsidR="001538BE" w:rsidRDefault="001538BE">
      <w:pPr>
        <w:jc w:val="center"/>
        <w:rPr>
          <w:rFonts w:ascii="宋体" w:hAnsi="宋体" w:cs="宋体"/>
          <w:sz w:val="44"/>
          <w:szCs w:val="44"/>
        </w:rPr>
      </w:pPr>
    </w:p>
    <w:p w:rsidR="001538BE" w:rsidRDefault="009D45B4">
      <w:pPr>
        <w:jc w:val="center"/>
        <w:rPr>
          <w:rFonts w:ascii="宋体" w:hAnsi="宋体" w:cs="宋体"/>
          <w:sz w:val="44"/>
          <w:szCs w:val="44"/>
        </w:rPr>
      </w:pPr>
      <w:r>
        <w:rPr>
          <w:rFonts w:ascii="宋体" w:hAnsi="宋体" w:cs="宋体" w:hint="eastAsia"/>
          <w:sz w:val="44"/>
          <w:szCs w:val="44"/>
        </w:rPr>
        <w:t>中选通知书</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广州流花展贸中心废旧物资</w:t>
      </w:r>
      <w:r w:rsidR="00054C2C">
        <w:rPr>
          <w:rFonts w:ascii="仿宋_GB2312" w:eastAsia="仿宋_GB2312" w:hAnsi="仿宋_GB2312" w:cs="仿宋_GB2312" w:hint="eastAsia"/>
          <w:sz w:val="32"/>
          <w:szCs w:val="32"/>
        </w:rPr>
        <w:t>转让的</w:t>
      </w:r>
      <w:r>
        <w:rPr>
          <w:rFonts w:ascii="仿宋_GB2312" w:eastAsia="仿宋_GB2312" w:hAnsi="仿宋_GB2312" w:cs="仿宋_GB2312" w:hint="eastAsia"/>
          <w:sz w:val="32"/>
          <w:szCs w:val="32"/>
        </w:rPr>
        <w:t>竞投工作已结束，经评审</w:t>
      </w:r>
      <w:r w:rsidR="00054C2C">
        <w:rPr>
          <w:rFonts w:ascii="仿宋_GB2312" w:eastAsia="仿宋_GB2312" w:hAnsi="仿宋_GB2312" w:cs="仿宋_GB2312" w:hint="eastAsia"/>
          <w:sz w:val="32"/>
          <w:szCs w:val="32"/>
        </w:rPr>
        <w:t>及中标公示</w:t>
      </w:r>
      <w:r>
        <w:rPr>
          <w:rFonts w:ascii="仿宋_GB2312" w:eastAsia="仿宋_GB2312" w:hAnsi="仿宋_GB2312" w:cs="仿宋_GB2312" w:hint="eastAsia"/>
          <w:sz w:val="32"/>
          <w:szCs w:val="32"/>
        </w:rPr>
        <w:t>，</w:t>
      </w:r>
      <w:r w:rsidR="00054C2C">
        <w:rPr>
          <w:rFonts w:ascii="仿宋_GB2312" w:eastAsia="仿宋_GB2312" w:hAnsi="仿宋_GB2312" w:cs="仿宋_GB2312" w:hint="eastAsia"/>
          <w:sz w:val="32"/>
          <w:szCs w:val="32"/>
        </w:rPr>
        <w:t>现确定</w:t>
      </w:r>
      <w:r>
        <w:rPr>
          <w:rFonts w:ascii="仿宋_GB2312" w:eastAsia="仿宋_GB2312" w:hAnsi="仿宋_GB2312" w:cs="仿宋_GB2312" w:hint="eastAsia"/>
          <w:sz w:val="32"/>
          <w:szCs w:val="32"/>
        </w:rPr>
        <w:t>贵司为中选单位</w:t>
      </w:r>
      <w:r w:rsidR="00054C2C">
        <w:rPr>
          <w:rFonts w:ascii="仿宋_GB2312" w:eastAsia="仿宋_GB2312" w:hAnsi="仿宋_GB2312" w:cs="仿宋_GB2312" w:hint="eastAsia"/>
          <w:sz w:val="32"/>
          <w:szCs w:val="32"/>
        </w:rPr>
        <w:t>。</w:t>
      </w:r>
      <w:proofErr w:type="gramStart"/>
      <w:r w:rsidR="00054C2C">
        <w:rPr>
          <w:rFonts w:ascii="仿宋_GB2312" w:eastAsia="仿宋_GB2312" w:hAnsi="仿宋_GB2312" w:cs="仿宋_GB2312" w:hint="eastAsia"/>
          <w:sz w:val="32"/>
          <w:szCs w:val="32"/>
        </w:rPr>
        <w:t>请收到</w:t>
      </w:r>
      <w:proofErr w:type="gramEnd"/>
      <w:r w:rsidR="00054C2C">
        <w:rPr>
          <w:rFonts w:ascii="仿宋_GB2312" w:eastAsia="仿宋_GB2312" w:hAnsi="仿宋_GB2312" w:cs="仿宋_GB2312" w:hint="eastAsia"/>
          <w:sz w:val="32"/>
          <w:szCs w:val="32"/>
        </w:rPr>
        <w:t>本通知书后7天内，到我司签订合同。</w:t>
      </w:r>
    </w:p>
    <w:p w:rsidR="001538BE" w:rsidRDefault="009D45B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特此通知。</w:t>
      </w: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广州市城投资产经营管理有限公司                         </w:t>
      </w:r>
    </w:p>
    <w:p w:rsidR="001538BE" w:rsidRDefault="009D45B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2017年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1538BE" w:rsidRDefault="001538BE">
      <w:pPr>
        <w:rPr>
          <w:rFonts w:ascii="仿宋_GB2312" w:eastAsia="仿宋_GB2312" w:hAnsi="仿宋_GB2312" w:cs="仿宋_GB2312"/>
          <w:sz w:val="32"/>
          <w:szCs w:val="32"/>
        </w:rPr>
      </w:pPr>
    </w:p>
    <w:p w:rsidR="001538BE" w:rsidRDefault="009D45B4">
      <w:pPr>
        <w:rPr>
          <w:rFonts w:ascii="仿宋_GB2312" w:eastAsia="仿宋_GB2312" w:hAnsi="仿宋_GB2312" w:cs="仿宋_GB2312"/>
          <w:b/>
          <w:bCs/>
          <w:sz w:val="32"/>
          <w:szCs w:val="32"/>
        </w:rPr>
      </w:pPr>
      <w:r>
        <w:rPr>
          <w:rFonts w:ascii="仿宋_GB2312" w:eastAsia="仿宋_GB2312" w:hAnsi="仿宋_GB2312" w:cs="仿宋_GB2312" w:hint="eastAsia"/>
          <w:sz w:val="32"/>
          <w:szCs w:val="32"/>
        </w:rPr>
        <w:t xml:space="preserve">      （联系人：陈劲婕，联系电话：83657076）</w:t>
      </w:r>
    </w:p>
    <w:p w:rsidR="009D45B4" w:rsidRDefault="009D45B4">
      <w:pPr>
        <w:rPr>
          <w:rFonts w:ascii="仿宋_GB2312" w:eastAsia="仿宋_GB2312" w:hAnsi="仿宋"/>
          <w:sz w:val="32"/>
          <w:szCs w:val="32"/>
        </w:rPr>
      </w:pPr>
    </w:p>
    <w:sectPr w:rsidR="009D45B4" w:rsidSect="001538BE">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default"/>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PMingLiU">
    <w:altName w:val="新細明體"/>
    <w:panose1 w:val="02020300000000000000"/>
    <w:charset w:val="88"/>
    <w:family w:val="roman"/>
    <w:pitch w:val="variable"/>
    <w:sig w:usb0="00000003" w:usb1="080E0000"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D762D6"/>
    <w:multiLevelType w:val="multilevel"/>
    <w:tmpl w:val="0BD762D6"/>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1D96DC5"/>
    <w:multiLevelType w:val="multilevel"/>
    <w:tmpl w:val="11D96DC5"/>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81C32CB"/>
    <w:multiLevelType w:val="singleLevel"/>
    <w:tmpl w:val="181C32CB"/>
    <w:lvl w:ilvl="0">
      <w:start w:val="1"/>
      <w:numFmt w:val="decimal"/>
      <w:lvlText w:val="%1."/>
      <w:lvlJc w:val="left"/>
      <w:pPr>
        <w:tabs>
          <w:tab w:val="num" w:pos="425"/>
        </w:tabs>
        <w:ind w:left="425" w:hanging="425"/>
      </w:pPr>
      <w:rPr>
        <w:rFonts w:hint="default"/>
      </w:rPr>
    </w:lvl>
  </w:abstractNum>
  <w:abstractNum w:abstractNumId="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33BE4E72"/>
    <w:multiLevelType w:val="multilevel"/>
    <w:tmpl w:val="33BE4E72"/>
    <w:lvl w:ilvl="0">
      <w:start w:val="1"/>
      <w:numFmt w:val="japaneseCounting"/>
      <w:lvlText w:val="第%1条"/>
      <w:lvlJc w:val="left"/>
      <w:pPr>
        <w:tabs>
          <w:tab w:val="num" w:pos="1550"/>
        </w:tabs>
        <w:ind w:left="1550" w:hanging="99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8">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10">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5">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16">
    <w:nsid w:val="54A465CB"/>
    <w:multiLevelType w:val="multilevel"/>
    <w:tmpl w:val="54A465CB"/>
    <w:lvl w:ilvl="0">
      <w:start w:val="1"/>
      <w:numFmt w:val="japaneseCounting"/>
      <w:lvlText w:val="第%1章"/>
      <w:lvlJc w:val="left"/>
      <w:pPr>
        <w:ind w:left="3878" w:hanging="900"/>
      </w:pPr>
      <w:rPr>
        <w:rFonts w:hint="default"/>
        <w:sz w:val="32"/>
        <w:szCs w:val="32"/>
      </w:rPr>
    </w:lvl>
    <w:lvl w:ilvl="1">
      <w:start w:val="6"/>
      <w:numFmt w:val="japaneseCounting"/>
      <w:lvlText w:val="（%2）"/>
      <w:lvlJc w:val="left"/>
      <w:pPr>
        <w:ind w:left="4163" w:hanging="765"/>
      </w:pPr>
      <w:rPr>
        <w:rFonts w:hint="default"/>
      </w:rPr>
    </w:lvl>
    <w:lvl w:ilvl="2">
      <w:start w:val="1"/>
      <w:numFmt w:val="lowerRoman"/>
      <w:lvlText w:val="%3."/>
      <w:lvlJc w:val="right"/>
      <w:pPr>
        <w:ind w:left="4238" w:hanging="420"/>
      </w:pPr>
    </w:lvl>
    <w:lvl w:ilvl="3">
      <w:start w:val="1"/>
      <w:numFmt w:val="decimal"/>
      <w:lvlText w:val="%4."/>
      <w:lvlJc w:val="left"/>
      <w:pPr>
        <w:ind w:left="4658" w:hanging="420"/>
      </w:pPr>
    </w:lvl>
    <w:lvl w:ilvl="4">
      <w:start w:val="1"/>
      <w:numFmt w:val="lowerLetter"/>
      <w:lvlText w:val="%5)"/>
      <w:lvlJc w:val="left"/>
      <w:pPr>
        <w:ind w:left="5078" w:hanging="420"/>
      </w:pPr>
    </w:lvl>
    <w:lvl w:ilvl="5">
      <w:start w:val="1"/>
      <w:numFmt w:val="lowerRoman"/>
      <w:lvlText w:val="%6."/>
      <w:lvlJc w:val="right"/>
      <w:pPr>
        <w:ind w:left="5498" w:hanging="420"/>
      </w:pPr>
    </w:lvl>
    <w:lvl w:ilvl="6">
      <w:start w:val="1"/>
      <w:numFmt w:val="decimal"/>
      <w:lvlText w:val="%7."/>
      <w:lvlJc w:val="left"/>
      <w:pPr>
        <w:ind w:left="5918" w:hanging="420"/>
      </w:pPr>
    </w:lvl>
    <w:lvl w:ilvl="7">
      <w:start w:val="1"/>
      <w:numFmt w:val="lowerLetter"/>
      <w:lvlText w:val="%8)"/>
      <w:lvlJc w:val="left"/>
      <w:pPr>
        <w:ind w:left="6338" w:hanging="420"/>
      </w:pPr>
    </w:lvl>
    <w:lvl w:ilvl="8">
      <w:start w:val="1"/>
      <w:numFmt w:val="lowerRoman"/>
      <w:lvlText w:val="%9."/>
      <w:lvlJc w:val="right"/>
      <w:pPr>
        <w:ind w:left="6758" w:hanging="420"/>
      </w:pPr>
    </w:lvl>
  </w:abstractNum>
  <w:abstractNum w:abstractNumId="17">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18">
    <w:nsid w:val="5B5C1792"/>
    <w:multiLevelType w:val="multilevel"/>
    <w:tmpl w:val="5B5C179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20">
    <w:nsid w:val="5F643F8A"/>
    <w:multiLevelType w:val="multilevel"/>
    <w:tmpl w:val="5F643F8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2">
    <w:nsid w:val="6F6D6DAA"/>
    <w:multiLevelType w:val="multilevel"/>
    <w:tmpl w:val="6F6D6DAA"/>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772470F2"/>
    <w:multiLevelType w:val="multilevel"/>
    <w:tmpl w:val="772470F2"/>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C755534"/>
    <w:multiLevelType w:val="multilevel"/>
    <w:tmpl w:val="7C755534"/>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6"/>
  </w:num>
  <w:num w:numId="2">
    <w:abstractNumId w:val="17"/>
  </w:num>
  <w:num w:numId="3">
    <w:abstractNumId w:val="3"/>
  </w:num>
  <w:num w:numId="4">
    <w:abstractNumId w:val="0"/>
  </w:num>
  <w:num w:numId="5">
    <w:abstractNumId w:val="11"/>
  </w:num>
  <w:num w:numId="6">
    <w:abstractNumId w:val="14"/>
  </w:num>
  <w:num w:numId="7">
    <w:abstractNumId w:val="1"/>
  </w:num>
  <w:num w:numId="8">
    <w:abstractNumId w:val="21"/>
  </w:num>
  <w:num w:numId="9">
    <w:abstractNumId w:val="2"/>
  </w:num>
  <w:num w:numId="10">
    <w:abstractNumId w:val="20"/>
  </w:num>
  <w:num w:numId="11">
    <w:abstractNumId w:val="6"/>
  </w:num>
  <w:num w:numId="12">
    <w:abstractNumId w:val="12"/>
  </w:num>
  <w:num w:numId="13">
    <w:abstractNumId w:val="24"/>
  </w:num>
  <w:num w:numId="14">
    <w:abstractNumId w:val="10"/>
  </w:num>
  <w:num w:numId="15">
    <w:abstractNumId w:val="26"/>
  </w:num>
  <w:num w:numId="16">
    <w:abstractNumId w:val="25"/>
  </w:num>
  <w:num w:numId="17">
    <w:abstractNumId w:val="4"/>
  </w:num>
  <w:num w:numId="18">
    <w:abstractNumId w:val="22"/>
  </w:num>
  <w:num w:numId="19">
    <w:abstractNumId w:val="18"/>
  </w:num>
  <w:num w:numId="20">
    <w:abstractNumId w:val="15"/>
  </w:num>
  <w:num w:numId="21">
    <w:abstractNumId w:val="9"/>
  </w:num>
  <w:num w:numId="22">
    <w:abstractNumId w:val="5"/>
  </w:num>
  <w:num w:numId="23">
    <w:abstractNumId w:val="8"/>
  </w:num>
  <w:num w:numId="24">
    <w:abstractNumId w:val="13"/>
  </w:num>
  <w:num w:numId="25">
    <w:abstractNumId w:val="23"/>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2735"/>
    <w:rsid w:val="00004E66"/>
    <w:rsid w:val="0000597F"/>
    <w:rsid w:val="00027B8F"/>
    <w:rsid w:val="0003015E"/>
    <w:rsid w:val="00042645"/>
    <w:rsid w:val="0004362B"/>
    <w:rsid w:val="00044DF3"/>
    <w:rsid w:val="00050D07"/>
    <w:rsid w:val="00054C2C"/>
    <w:rsid w:val="000567F5"/>
    <w:rsid w:val="00062379"/>
    <w:rsid w:val="00065D77"/>
    <w:rsid w:val="0007777E"/>
    <w:rsid w:val="0008378D"/>
    <w:rsid w:val="00087CF1"/>
    <w:rsid w:val="000A378A"/>
    <w:rsid w:val="000A55EC"/>
    <w:rsid w:val="000A63DF"/>
    <w:rsid w:val="000B08C1"/>
    <w:rsid w:val="000B1C96"/>
    <w:rsid w:val="000B42AC"/>
    <w:rsid w:val="000C10E4"/>
    <w:rsid w:val="000D673E"/>
    <w:rsid w:val="000F6A0B"/>
    <w:rsid w:val="001012A4"/>
    <w:rsid w:val="001037BD"/>
    <w:rsid w:val="0010502D"/>
    <w:rsid w:val="00105AD0"/>
    <w:rsid w:val="0011663E"/>
    <w:rsid w:val="001232E9"/>
    <w:rsid w:val="00123EFC"/>
    <w:rsid w:val="001251AE"/>
    <w:rsid w:val="001262B0"/>
    <w:rsid w:val="0013040A"/>
    <w:rsid w:val="00133A6C"/>
    <w:rsid w:val="00143C06"/>
    <w:rsid w:val="0014623F"/>
    <w:rsid w:val="00152ECC"/>
    <w:rsid w:val="001538BE"/>
    <w:rsid w:val="00153D42"/>
    <w:rsid w:val="00153F70"/>
    <w:rsid w:val="00155320"/>
    <w:rsid w:val="001638E1"/>
    <w:rsid w:val="0016444D"/>
    <w:rsid w:val="00164478"/>
    <w:rsid w:val="00170FB6"/>
    <w:rsid w:val="00172308"/>
    <w:rsid w:val="001756B9"/>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2FE4"/>
    <w:rsid w:val="0020457C"/>
    <w:rsid w:val="00211302"/>
    <w:rsid w:val="00226281"/>
    <w:rsid w:val="002317FE"/>
    <w:rsid w:val="0023196F"/>
    <w:rsid w:val="002339E7"/>
    <w:rsid w:val="0024499E"/>
    <w:rsid w:val="002548FB"/>
    <w:rsid w:val="00261001"/>
    <w:rsid w:val="0026186A"/>
    <w:rsid w:val="00262DE0"/>
    <w:rsid w:val="00266DC7"/>
    <w:rsid w:val="00271EFF"/>
    <w:rsid w:val="0028144B"/>
    <w:rsid w:val="00286596"/>
    <w:rsid w:val="00291DF2"/>
    <w:rsid w:val="002B4529"/>
    <w:rsid w:val="002B6492"/>
    <w:rsid w:val="002C10C1"/>
    <w:rsid w:val="002C7EF2"/>
    <w:rsid w:val="002D0C44"/>
    <w:rsid w:val="002D37FE"/>
    <w:rsid w:val="002D5260"/>
    <w:rsid w:val="002D7A9E"/>
    <w:rsid w:val="002E3769"/>
    <w:rsid w:val="002E53BF"/>
    <w:rsid w:val="002E723B"/>
    <w:rsid w:val="002F5D6A"/>
    <w:rsid w:val="002F6AD2"/>
    <w:rsid w:val="003015DD"/>
    <w:rsid w:val="00301F82"/>
    <w:rsid w:val="00303180"/>
    <w:rsid w:val="0030788E"/>
    <w:rsid w:val="00310EF5"/>
    <w:rsid w:val="00337EA4"/>
    <w:rsid w:val="00340749"/>
    <w:rsid w:val="00344216"/>
    <w:rsid w:val="00361573"/>
    <w:rsid w:val="00376C52"/>
    <w:rsid w:val="00387AE6"/>
    <w:rsid w:val="00395D23"/>
    <w:rsid w:val="003A2B6A"/>
    <w:rsid w:val="003A781C"/>
    <w:rsid w:val="003B7B8E"/>
    <w:rsid w:val="003C1A28"/>
    <w:rsid w:val="003C2BC1"/>
    <w:rsid w:val="003C3800"/>
    <w:rsid w:val="003C742B"/>
    <w:rsid w:val="003D17C3"/>
    <w:rsid w:val="003D33D6"/>
    <w:rsid w:val="003D3591"/>
    <w:rsid w:val="003E3276"/>
    <w:rsid w:val="003E5166"/>
    <w:rsid w:val="003F10AC"/>
    <w:rsid w:val="003F3AE8"/>
    <w:rsid w:val="003F3D89"/>
    <w:rsid w:val="004023B4"/>
    <w:rsid w:val="00405CF7"/>
    <w:rsid w:val="00414F21"/>
    <w:rsid w:val="00426270"/>
    <w:rsid w:val="0043125A"/>
    <w:rsid w:val="00433581"/>
    <w:rsid w:val="00450A3F"/>
    <w:rsid w:val="00461262"/>
    <w:rsid w:val="00464A75"/>
    <w:rsid w:val="00465065"/>
    <w:rsid w:val="004717BA"/>
    <w:rsid w:val="00472E4D"/>
    <w:rsid w:val="00480EB1"/>
    <w:rsid w:val="00482A12"/>
    <w:rsid w:val="0048312F"/>
    <w:rsid w:val="00484121"/>
    <w:rsid w:val="00485FC5"/>
    <w:rsid w:val="00493539"/>
    <w:rsid w:val="004A15B8"/>
    <w:rsid w:val="004B10CC"/>
    <w:rsid w:val="004B639E"/>
    <w:rsid w:val="004C5F36"/>
    <w:rsid w:val="004D2FE3"/>
    <w:rsid w:val="004D7247"/>
    <w:rsid w:val="004F5E2C"/>
    <w:rsid w:val="004F634D"/>
    <w:rsid w:val="00507BC4"/>
    <w:rsid w:val="00510A2B"/>
    <w:rsid w:val="00512482"/>
    <w:rsid w:val="00513518"/>
    <w:rsid w:val="00522EDB"/>
    <w:rsid w:val="0052321A"/>
    <w:rsid w:val="00523626"/>
    <w:rsid w:val="00531F4F"/>
    <w:rsid w:val="00537A25"/>
    <w:rsid w:val="005412D3"/>
    <w:rsid w:val="00543FEE"/>
    <w:rsid w:val="005474EE"/>
    <w:rsid w:val="0054772C"/>
    <w:rsid w:val="005621CB"/>
    <w:rsid w:val="005643B9"/>
    <w:rsid w:val="00564AC8"/>
    <w:rsid w:val="00574266"/>
    <w:rsid w:val="00587163"/>
    <w:rsid w:val="00595152"/>
    <w:rsid w:val="005A1D1E"/>
    <w:rsid w:val="005A2C29"/>
    <w:rsid w:val="005B49E2"/>
    <w:rsid w:val="005D0511"/>
    <w:rsid w:val="005D0E6C"/>
    <w:rsid w:val="005D787B"/>
    <w:rsid w:val="005E2D8F"/>
    <w:rsid w:val="005E3340"/>
    <w:rsid w:val="005E7846"/>
    <w:rsid w:val="00605232"/>
    <w:rsid w:val="006130ED"/>
    <w:rsid w:val="00613F53"/>
    <w:rsid w:val="00616FE3"/>
    <w:rsid w:val="0062391B"/>
    <w:rsid w:val="00623E3D"/>
    <w:rsid w:val="00623FB7"/>
    <w:rsid w:val="00625442"/>
    <w:rsid w:val="00626E39"/>
    <w:rsid w:val="00630797"/>
    <w:rsid w:val="00632993"/>
    <w:rsid w:val="00640334"/>
    <w:rsid w:val="00652B2B"/>
    <w:rsid w:val="00656C60"/>
    <w:rsid w:val="00660064"/>
    <w:rsid w:val="00662310"/>
    <w:rsid w:val="00662E73"/>
    <w:rsid w:val="00665E66"/>
    <w:rsid w:val="0066723E"/>
    <w:rsid w:val="006700E2"/>
    <w:rsid w:val="00672BC8"/>
    <w:rsid w:val="006902C7"/>
    <w:rsid w:val="00692E8A"/>
    <w:rsid w:val="006A07EF"/>
    <w:rsid w:val="006A2A91"/>
    <w:rsid w:val="006A3B17"/>
    <w:rsid w:val="006A5296"/>
    <w:rsid w:val="006A52E8"/>
    <w:rsid w:val="006D775B"/>
    <w:rsid w:val="006F56E2"/>
    <w:rsid w:val="006F5F71"/>
    <w:rsid w:val="007028BB"/>
    <w:rsid w:val="007132A0"/>
    <w:rsid w:val="007324A3"/>
    <w:rsid w:val="00742658"/>
    <w:rsid w:val="0074685A"/>
    <w:rsid w:val="00746DF4"/>
    <w:rsid w:val="007478AC"/>
    <w:rsid w:val="007524CD"/>
    <w:rsid w:val="00754269"/>
    <w:rsid w:val="00756FC1"/>
    <w:rsid w:val="007654B2"/>
    <w:rsid w:val="00765A9B"/>
    <w:rsid w:val="007702D6"/>
    <w:rsid w:val="00784A80"/>
    <w:rsid w:val="0079519D"/>
    <w:rsid w:val="0079584C"/>
    <w:rsid w:val="00796605"/>
    <w:rsid w:val="007B3FE1"/>
    <w:rsid w:val="007C093B"/>
    <w:rsid w:val="007C33B2"/>
    <w:rsid w:val="007D61D2"/>
    <w:rsid w:val="007D6571"/>
    <w:rsid w:val="007E1A98"/>
    <w:rsid w:val="007E23D8"/>
    <w:rsid w:val="007E5648"/>
    <w:rsid w:val="00811186"/>
    <w:rsid w:val="00840A40"/>
    <w:rsid w:val="00841F55"/>
    <w:rsid w:val="008649E8"/>
    <w:rsid w:val="0087630B"/>
    <w:rsid w:val="00882846"/>
    <w:rsid w:val="00885322"/>
    <w:rsid w:val="0089312B"/>
    <w:rsid w:val="00894E77"/>
    <w:rsid w:val="00895A18"/>
    <w:rsid w:val="008A774C"/>
    <w:rsid w:val="008C3789"/>
    <w:rsid w:val="008C5ACD"/>
    <w:rsid w:val="008D5BE5"/>
    <w:rsid w:val="008D7817"/>
    <w:rsid w:val="008E5126"/>
    <w:rsid w:val="008E5298"/>
    <w:rsid w:val="008F1111"/>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6E34"/>
    <w:rsid w:val="00962079"/>
    <w:rsid w:val="00967701"/>
    <w:rsid w:val="00975ADD"/>
    <w:rsid w:val="009855EE"/>
    <w:rsid w:val="00987947"/>
    <w:rsid w:val="00992D39"/>
    <w:rsid w:val="00997299"/>
    <w:rsid w:val="009A046C"/>
    <w:rsid w:val="009B40DC"/>
    <w:rsid w:val="009C679B"/>
    <w:rsid w:val="009D24A1"/>
    <w:rsid w:val="009D45B4"/>
    <w:rsid w:val="009D4E23"/>
    <w:rsid w:val="009E0A7D"/>
    <w:rsid w:val="009F1A58"/>
    <w:rsid w:val="009F2870"/>
    <w:rsid w:val="00A007FE"/>
    <w:rsid w:val="00A141CF"/>
    <w:rsid w:val="00A16F55"/>
    <w:rsid w:val="00A17CD4"/>
    <w:rsid w:val="00A30DAD"/>
    <w:rsid w:val="00A3199F"/>
    <w:rsid w:val="00A42E3B"/>
    <w:rsid w:val="00A52A1E"/>
    <w:rsid w:val="00A57B74"/>
    <w:rsid w:val="00A631C6"/>
    <w:rsid w:val="00A64B63"/>
    <w:rsid w:val="00A71158"/>
    <w:rsid w:val="00A84ACE"/>
    <w:rsid w:val="00A86B74"/>
    <w:rsid w:val="00A96756"/>
    <w:rsid w:val="00AA23C7"/>
    <w:rsid w:val="00AA72FC"/>
    <w:rsid w:val="00AA774F"/>
    <w:rsid w:val="00AB6F72"/>
    <w:rsid w:val="00AB74E9"/>
    <w:rsid w:val="00AC3A05"/>
    <w:rsid w:val="00AC4A89"/>
    <w:rsid w:val="00AD3083"/>
    <w:rsid w:val="00AD4F3C"/>
    <w:rsid w:val="00AD5543"/>
    <w:rsid w:val="00B00251"/>
    <w:rsid w:val="00B049DE"/>
    <w:rsid w:val="00B10883"/>
    <w:rsid w:val="00B13E9E"/>
    <w:rsid w:val="00B200A0"/>
    <w:rsid w:val="00B23E9A"/>
    <w:rsid w:val="00B2691C"/>
    <w:rsid w:val="00B26C38"/>
    <w:rsid w:val="00B275CC"/>
    <w:rsid w:val="00B43E76"/>
    <w:rsid w:val="00B4653D"/>
    <w:rsid w:val="00B47129"/>
    <w:rsid w:val="00B54C50"/>
    <w:rsid w:val="00B65A27"/>
    <w:rsid w:val="00B7085E"/>
    <w:rsid w:val="00B72EF7"/>
    <w:rsid w:val="00B72F66"/>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7FDD"/>
    <w:rsid w:val="00BF3EA5"/>
    <w:rsid w:val="00BF548A"/>
    <w:rsid w:val="00C0257F"/>
    <w:rsid w:val="00C1230A"/>
    <w:rsid w:val="00C254D6"/>
    <w:rsid w:val="00C27D24"/>
    <w:rsid w:val="00C3142E"/>
    <w:rsid w:val="00C31F95"/>
    <w:rsid w:val="00C33866"/>
    <w:rsid w:val="00C36E5C"/>
    <w:rsid w:val="00C424AE"/>
    <w:rsid w:val="00C444F5"/>
    <w:rsid w:val="00C44C22"/>
    <w:rsid w:val="00C646E6"/>
    <w:rsid w:val="00C73BA1"/>
    <w:rsid w:val="00C81B9C"/>
    <w:rsid w:val="00CA4536"/>
    <w:rsid w:val="00CA4C0A"/>
    <w:rsid w:val="00CA5FC6"/>
    <w:rsid w:val="00CB20C2"/>
    <w:rsid w:val="00CB47A7"/>
    <w:rsid w:val="00CB48AA"/>
    <w:rsid w:val="00CF3263"/>
    <w:rsid w:val="00CF635D"/>
    <w:rsid w:val="00D075AD"/>
    <w:rsid w:val="00D10A4B"/>
    <w:rsid w:val="00D27426"/>
    <w:rsid w:val="00D33244"/>
    <w:rsid w:val="00D33A9E"/>
    <w:rsid w:val="00D40A66"/>
    <w:rsid w:val="00D46F20"/>
    <w:rsid w:val="00D518F0"/>
    <w:rsid w:val="00D521D5"/>
    <w:rsid w:val="00D54F8D"/>
    <w:rsid w:val="00D60CB6"/>
    <w:rsid w:val="00D6305D"/>
    <w:rsid w:val="00D6380D"/>
    <w:rsid w:val="00D651F2"/>
    <w:rsid w:val="00D74F77"/>
    <w:rsid w:val="00D91357"/>
    <w:rsid w:val="00D969DC"/>
    <w:rsid w:val="00DA393C"/>
    <w:rsid w:val="00DA53B2"/>
    <w:rsid w:val="00DA70A6"/>
    <w:rsid w:val="00DB1780"/>
    <w:rsid w:val="00DB5798"/>
    <w:rsid w:val="00DB79D3"/>
    <w:rsid w:val="00DC21EE"/>
    <w:rsid w:val="00DC6CE7"/>
    <w:rsid w:val="00DD1512"/>
    <w:rsid w:val="00DD1AA9"/>
    <w:rsid w:val="00DE2887"/>
    <w:rsid w:val="00DE7A81"/>
    <w:rsid w:val="00DF1E52"/>
    <w:rsid w:val="00DF35D4"/>
    <w:rsid w:val="00DF6E4B"/>
    <w:rsid w:val="00E00079"/>
    <w:rsid w:val="00E01636"/>
    <w:rsid w:val="00E01B0B"/>
    <w:rsid w:val="00E10FB2"/>
    <w:rsid w:val="00E1430D"/>
    <w:rsid w:val="00E17D09"/>
    <w:rsid w:val="00E25F42"/>
    <w:rsid w:val="00E47529"/>
    <w:rsid w:val="00E6224E"/>
    <w:rsid w:val="00E828B0"/>
    <w:rsid w:val="00EB3E98"/>
    <w:rsid w:val="00EC088A"/>
    <w:rsid w:val="00EE6DF1"/>
    <w:rsid w:val="00EE7AE5"/>
    <w:rsid w:val="00EF50EA"/>
    <w:rsid w:val="00F002C0"/>
    <w:rsid w:val="00F06378"/>
    <w:rsid w:val="00F11844"/>
    <w:rsid w:val="00F1754D"/>
    <w:rsid w:val="00F245CE"/>
    <w:rsid w:val="00F2737C"/>
    <w:rsid w:val="00F27ABA"/>
    <w:rsid w:val="00F30BC6"/>
    <w:rsid w:val="00F32213"/>
    <w:rsid w:val="00F36D8F"/>
    <w:rsid w:val="00F441B8"/>
    <w:rsid w:val="00F502B3"/>
    <w:rsid w:val="00F549B8"/>
    <w:rsid w:val="00F5760D"/>
    <w:rsid w:val="00F612A5"/>
    <w:rsid w:val="00F6783A"/>
    <w:rsid w:val="00F921EF"/>
    <w:rsid w:val="00F93DC0"/>
    <w:rsid w:val="00F976A1"/>
    <w:rsid w:val="00FB58F9"/>
    <w:rsid w:val="00FC5612"/>
    <w:rsid w:val="00FD3072"/>
    <w:rsid w:val="00FD6B62"/>
    <w:rsid w:val="00FE2211"/>
    <w:rsid w:val="00FE57E1"/>
    <w:rsid w:val="00FE7F4D"/>
    <w:rsid w:val="00FF63B9"/>
    <w:rsid w:val="06DA651E"/>
    <w:rsid w:val="0A766946"/>
    <w:rsid w:val="1B720124"/>
    <w:rsid w:val="3CEA12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1538BE"/>
    <w:pPr>
      <w:widowControl/>
      <w:ind w:firstLineChars="200" w:firstLine="420"/>
      <w:jc w:val="left"/>
    </w:pPr>
    <w:rPr>
      <w:kern w:val="0"/>
      <w:sz w:val="20"/>
      <w:szCs w:val="20"/>
    </w:rPr>
  </w:style>
  <w:style w:type="paragraph" w:styleId="a4">
    <w:name w:val="annotation text"/>
    <w:basedOn w:val="a"/>
    <w:uiPriority w:val="99"/>
    <w:unhideWhenUsed/>
    <w:rsid w:val="001538BE"/>
    <w:pPr>
      <w:jc w:val="left"/>
    </w:pPr>
  </w:style>
  <w:style w:type="paragraph" w:styleId="a5">
    <w:name w:val="Balloon Text"/>
    <w:basedOn w:val="a"/>
    <w:semiHidden/>
    <w:rsid w:val="001538BE"/>
    <w:rPr>
      <w:sz w:val="18"/>
      <w:szCs w:val="18"/>
    </w:rPr>
  </w:style>
  <w:style w:type="paragraph" w:customStyle="1" w:styleId="Style1">
    <w:name w:val="_Style 1"/>
    <w:basedOn w:val="a"/>
    <w:rsid w:val="001538BE"/>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741B6-582D-4BBC-A403-0A245CF72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1291</Words>
  <Characters>7363</Characters>
  <Application>Microsoft Office Word</Application>
  <DocSecurity>0</DocSecurity>
  <PresentationFormat/>
  <Lines>61</Lines>
  <Paragraphs>17</Paragraphs>
  <Slides>0</Slides>
  <Notes>0</Notes>
  <HiddenSlides>0</HiddenSlides>
  <MMClips>0</MMClips>
  <ScaleCrop>false</ScaleCrop>
  <Manager/>
  <Company>微软中国</Company>
  <LinksUpToDate>false</LinksUpToDate>
  <CharactersWithSpaces>8637</CharactersWithSpaces>
  <SharedDoc>false</SharedDoc>
  <HLinks>
    <vt:vector size="36" baseType="variant">
      <vt:variant>
        <vt:i4>1048631</vt:i4>
      </vt:variant>
      <vt:variant>
        <vt:i4>17</vt:i4>
      </vt:variant>
      <vt:variant>
        <vt:i4>0</vt:i4>
      </vt:variant>
      <vt:variant>
        <vt:i4>5</vt:i4>
      </vt:variant>
      <vt:variant>
        <vt:lpwstr/>
      </vt:variant>
      <vt:variant>
        <vt:lpwstr>_Toc428434850</vt:lpwstr>
      </vt:variant>
      <vt:variant>
        <vt:i4>1048631</vt:i4>
      </vt:variant>
      <vt:variant>
        <vt:i4>14</vt:i4>
      </vt:variant>
      <vt:variant>
        <vt:i4>0</vt:i4>
      </vt:variant>
      <vt:variant>
        <vt:i4>5</vt:i4>
      </vt:variant>
      <vt:variant>
        <vt:lpwstr/>
      </vt:variant>
      <vt:variant>
        <vt:lpwstr>_Toc428434850</vt:lpwstr>
      </vt:variant>
      <vt:variant>
        <vt:i4>1835064</vt:i4>
      </vt:variant>
      <vt:variant>
        <vt:i4>11</vt:i4>
      </vt:variant>
      <vt:variant>
        <vt:i4>0</vt:i4>
      </vt:variant>
      <vt:variant>
        <vt:i4>5</vt:i4>
      </vt:variant>
      <vt:variant>
        <vt:lpwstr/>
      </vt:variant>
      <vt:variant>
        <vt:lpwstr>_Toc428434794</vt:lpwstr>
      </vt:variant>
      <vt:variant>
        <vt:i4>1835064</vt:i4>
      </vt:variant>
      <vt:variant>
        <vt:i4>8</vt:i4>
      </vt:variant>
      <vt:variant>
        <vt:i4>0</vt:i4>
      </vt:variant>
      <vt:variant>
        <vt:i4>5</vt:i4>
      </vt:variant>
      <vt:variant>
        <vt:lpwstr/>
      </vt:variant>
      <vt:variant>
        <vt:lpwstr>_Toc428434793</vt:lpwstr>
      </vt:variant>
      <vt:variant>
        <vt:i4>1900600</vt:i4>
      </vt:variant>
      <vt:variant>
        <vt:i4>5</vt:i4>
      </vt:variant>
      <vt:variant>
        <vt:i4>0</vt:i4>
      </vt:variant>
      <vt:variant>
        <vt:i4>5</vt:i4>
      </vt:variant>
      <vt:variant>
        <vt:lpwstr/>
      </vt:variant>
      <vt:variant>
        <vt:lpwstr>_Toc428434782</vt:lpwstr>
      </vt:variant>
      <vt:variant>
        <vt:i4>1900600</vt:i4>
      </vt:variant>
      <vt:variant>
        <vt:i4>2</vt:i4>
      </vt:variant>
      <vt:variant>
        <vt:i4>0</vt:i4>
      </vt:variant>
      <vt:variant>
        <vt:i4>5</vt:i4>
      </vt:variant>
      <vt:variant>
        <vt:lpwstr/>
      </vt:variant>
      <vt:variant>
        <vt:lpwstr>_Toc428434781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关于流花展贸中心废旧物品处置的请示</dc:title>
  <dc:subject/>
  <dc:creator>李光国</dc:creator>
  <cp:keywords/>
  <dc:description/>
  <cp:lastModifiedBy>陈劲捷</cp:lastModifiedBy>
  <cp:revision>2</cp:revision>
  <cp:lastPrinted>2017-06-14T08:11:00Z</cp:lastPrinted>
  <dcterms:created xsi:type="dcterms:W3CDTF">2017-06-14T08:19:00Z</dcterms:created>
  <dcterms:modified xsi:type="dcterms:W3CDTF">2017-06-14T08:19:00Z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