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8BE" w:rsidRDefault="009415FD">
      <w:r>
        <w:rPr>
          <w:rFonts w:hint="eastAsia"/>
        </w:rPr>
        <w:t xml:space="preserve">                     </w:t>
      </w: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F3302B">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w:t>
      </w:r>
      <w:r w:rsidR="009D45B4">
        <w:rPr>
          <w:rFonts w:ascii="楷体_GB2312" w:eastAsia="楷体_GB2312" w:hAnsi="黑体" w:cs="楷体_GB2312" w:hint="eastAsia"/>
          <w:b/>
          <w:bCs/>
          <w:color w:val="000000"/>
          <w:w w:val="150"/>
          <w:sz w:val="44"/>
          <w:szCs w:val="44"/>
        </w:rPr>
        <w:t>流花展贸中心废旧</w:t>
      </w:r>
      <w:r w:rsidR="00F527E2">
        <w:rPr>
          <w:rFonts w:ascii="楷体_GB2312" w:eastAsia="楷体_GB2312" w:hAnsi="黑体" w:cs="楷体_GB2312" w:hint="eastAsia"/>
          <w:b/>
          <w:bCs/>
          <w:color w:val="000000"/>
          <w:w w:val="150"/>
          <w:sz w:val="44"/>
          <w:szCs w:val="44"/>
        </w:rPr>
        <w:t>物资</w:t>
      </w:r>
      <w:r w:rsidR="00307266">
        <w:rPr>
          <w:rFonts w:ascii="楷体_GB2312" w:eastAsia="楷体_GB2312" w:hAnsi="黑体" w:cs="楷体_GB2312" w:hint="eastAsia"/>
          <w:b/>
          <w:bCs/>
          <w:color w:val="000000"/>
          <w:w w:val="150"/>
          <w:sz w:val="44"/>
          <w:szCs w:val="44"/>
        </w:rPr>
        <w:t>（</w:t>
      </w:r>
      <w:r w:rsidR="00D05E72">
        <w:rPr>
          <w:rFonts w:ascii="楷体_GB2312" w:eastAsia="楷体_GB2312" w:hAnsi="黑体" w:cs="楷体_GB2312" w:hint="eastAsia"/>
          <w:b/>
          <w:bCs/>
          <w:color w:val="000000"/>
          <w:w w:val="150"/>
          <w:sz w:val="44"/>
          <w:szCs w:val="44"/>
        </w:rPr>
        <w:t>1台变压器、</w:t>
      </w:r>
      <w:r w:rsidR="00870E1D">
        <w:rPr>
          <w:rFonts w:ascii="楷体_GB2312" w:eastAsia="楷体_GB2312" w:hAnsi="黑体" w:cs="楷体_GB2312" w:hint="eastAsia"/>
          <w:b/>
          <w:bCs/>
          <w:color w:val="000000"/>
          <w:w w:val="150"/>
          <w:sz w:val="44"/>
          <w:szCs w:val="44"/>
        </w:rPr>
        <w:t>4</w:t>
      </w:r>
      <w:r w:rsidR="00307266">
        <w:rPr>
          <w:rFonts w:ascii="楷体_GB2312" w:eastAsia="楷体_GB2312" w:hAnsi="黑体" w:cs="楷体_GB2312" w:hint="eastAsia"/>
          <w:b/>
          <w:bCs/>
          <w:color w:val="000000"/>
          <w:w w:val="150"/>
          <w:sz w:val="44"/>
          <w:szCs w:val="44"/>
        </w:rPr>
        <w:t>台</w:t>
      </w:r>
      <w:r w:rsidR="00D05E72">
        <w:rPr>
          <w:rFonts w:ascii="楷体_GB2312" w:eastAsia="楷体_GB2312" w:hAnsi="黑体" w:cs="楷体_GB2312" w:hint="eastAsia"/>
          <w:b/>
          <w:bCs/>
          <w:color w:val="000000"/>
          <w:w w:val="150"/>
          <w:sz w:val="44"/>
          <w:szCs w:val="44"/>
        </w:rPr>
        <w:t>手扶</w:t>
      </w:r>
      <w:r w:rsidR="00307266">
        <w:rPr>
          <w:rFonts w:ascii="楷体_GB2312" w:eastAsia="楷体_GB2312" w:hAnsi="黑体" w:cs="楷体_GB2312" w:hint="eastAsia"/>
          <w:b/>
          <w:bCs/>
          <w:color w:val="000000"/>
          <w:w w:val="150"/>
          <w:sz w:val="44"/>
          <w:szCs w:val="44"/>
        </w:rPr>
        <w:t>电梯</w:t>
      </w:r>
      <w:r w:rsidR="00D05E72">
        <w:rPr>
          <w:rFonts w:ascii="楷体_GB2312" w:eastAsia="楷体_GB2312" w:hAnsi="黑体" w:cs="楷体_GB2312" w:hint="eastAsia"/>
          <w:b/>
          <w:bCs/>
          <w:color w:val="000000"/>
          <w:w w:val="150"/>
          <w:sz w:val="44"/>
          <w:szCs w:val="44"/>
        </w:rPr>
        <w:t>及旧电缆等</w:t>
      </w:r>
      <w:r w:rsidR="00307266">
        <w:rPr>
          <w:rFonts w:ascii="楷体_GB2312" w:eastAsia="楷体_GB2312" w:hAnsi="黑体" w:cs="楷体_GB2312" w:hint="eastAsia"/>
          <w:b/>
          <w:bCs/>
          <w:color w:val="000000"/>
          <w:w w:val="150"/>
          <w:sz w:val="44"/>
          <w:szCs w:val="44"/>
        </w:rPr>
        <w:t>）</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w:t>
      </w:r>
      <w:r w:rsidR="00B2631E">
        <w:rPr>
          <w:rFonts w:ascii="楷体_GB2312" w:eastAsia="楷体_GB2312" w:hAnsi="黑体" w:cs="楷体_GB2312" w:hint="eastAsia"/>
          <w:b/>
          <w:bCs/>
          <w:color w:val="000000"/>
          <w:w w:val="150"/>
          <w:sz w:val="72"/>
          <w:szCs w:val="72"/>
        </w:rPr>
        <w:t>选</w:t>
      </w:r>
      <w:r>
        <w:rPr>
          <w:rFonts w:ascii="楷体_GB2312" w:eastAsia="楷体_GB2312" w:hAnsi="黑体" w:cs="楷体_GB2312" w:hint="eastAsia"/>
          <w:b/>
          <w:bCs/>
          <w:color w:val="000000"/>
          <w:w w:val="150"/>
          <w:sz w:val="72"/>
          <w:szCs w:val="72"/>
        </w:rPr>
        <w:t>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r w:rsidR="003B12E7">
        <w:rPr>
          <w:rFonts w:ascii="楷体_GB2312" w:eastAsia="楷体_GB2312" w:hAnsi="宋体" w:cs="楷体_GB2312" w:hint="eastAsia"/>
          <w:b/>
          <w:bCs/>
          <w:color w:val="000000"/>
          <w:sz w:val="32"/>
          <w:szCs w:val="32"/>
        </w:rPr>
        <w:t>流花分公司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w:t>
      </w:r>
      <w:r w:rsidR="00E16F05">
        <w:rPr>
          <w:rFonts w:ascii="楷体_GB2312" w:eastAsia="楷体_GB2312" w:hAnsi="宋体" w:cs="楷体_GB2312" w:hint="eastAsia"/>
          <w:b/>
          <w:bCs/>
          <w:color w:val="000000"/>
          <w:sz w:val="32"/>
          <w:szCs w:val="32"/>
        </w:rPr>
        <w:t>21</w:t>
      </w:r>
      <w:r>
        <w:rPr>
          <w:rFonts w:ascii="楷体_GB2312" w:eastAsia="楷体_GB2312" w:hAnsi="宋体" w:cs="楷体_GB2312" w:hint="eastAsia"/>
          <w:b/>
          <w:bCs/>
          <w:color w:val="000000"/>
          <w:sz w:val="32"/>
          <w:szCs w:val="32"/>
        </w:rPr>
        <w:t>年</w:t>
      </w:r>
      <w:r w:rsidR="00870E1D">
        <w:rPr>
          <w:rFonts w:ascii="楷体_GB2312" w:eastAsia="楷体_GB2312" w:hAnsi="宋体" w:cs="楷体_GB2312" w:hint="eastAsia"/>
          <w:b/>
          <w:bCs/>
          <w:color w:val="000000"/>
          <w:sz w:val="32"/>
          <w:szCs w:val="32"/>
        </w:rPr>
        <w:t>1</w:t>
      </w:r>
      <w:r>
        <w:rPr>
          <w:rFonts w:ascii="楷体_GB2312" w:eastAsia="楷体_GB2312" w:hAnsi="宋体" w:cs="楷体_GB2312" w:hint="eastAsia"/>
          <w:b/>
          <w:bCs/>
          <w:color w:val="000000"/>
          <w:sz w:val="32"/>
          <w:szCs w:val="32"/>
        </w:rPr>
        <w:t>月</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545CDC"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5C22F6"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5C22F6"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5C22F6"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5C22F6"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4B639E" w:rsidP="004B639E">
      <w:pPr>
        <w:tabs>
          <w:tab w:val="left" w:pos="1050"/>
          <w:tab w:val="right" w:leader="dot" w:pos="8364"/>
        </w:tabs>
        <w:spacing w:line="480" w:lineRule="auto"/>
        <w:jc w:val="left"/>
        <w:rPr>
          <w:rFonts w:ascii="楷体_GB2312" w:eastAsia="楷体_GB2312"/>
          <w:color w:val="000000"/>
          <w:sz w:val="30"/>
          <w:szCs w:val="30"/>
          <w:lang w:val="zh-CN"/>
        </w:rPr>
      </w:pP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545CDC"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广州流花展贸中心废旧</w:t>
      </w:r>
      <w:r w:rsidR="00D05E72">
        <w:rPr>
          <w:rFonts w:ascii="楷体_GB2312" w:eastAsia="楷体_GB2312" w:hAnsi="宋体" w:cs="楷体_GB2312" w:hint="eastAsia"/>
          <w:b/>
          <w:bCs/>
          <w:sz w:val="32"/>
          <w:szCs w:val="32"/>
        </w:rPr>
        <w:t>物资</w:t>
      </w:r>
      <w:r w:rsidR="00307266">
        <w:rPr>
          <w:rFonts w:ascii="楷体_GB2312" w:eastAsia="楷体_GB2312" w:hAnsi="宋体" w:cs="楷体_GB2312" w:hint="eastAsia"/>
          <w:b/>
          <w:bCs/>
          <w:sz w:val="32"/>
          <w:szCs w:val="32"/>
        </w:rPr>
        <w:t>（</w:t>
      </w:r>
      <w:r w:rsidR="00D05E72">
        <w:rPr>
          <w:rFonts w:ascii="楷体_GB2312" w:eastAsia="楷体_GB2312" w:hAnsi="宋体" w:cs="楷体_GB2312" w:hint="eastAsia"/>
          <w:b/>
          <w:bCs/>
          <w:sz w:val="32"/>
          <w:szCs w:val="32"/>
        </w:rPr>
        <w:t>1台</w:t>
      </w:r>
      <w:r w:rsidR="00306ADD">
        <w:rPr>
          <w:rFonts w:ascii="楷体_GB2312" w:eastAsia="楷体_GB2312" w:hAnsi="宋体" w:cs="楷体_GB2312" w:hint="eastAsia"/>
          <w:b/>
          <w:bCs/>
          <w:sz w:val="32"/>
          <w:szCs w:val="32"/>
        </w:rPr>
        <w:t>变压器、</w:t>
      </w:r>
      <w:r w:rsidR="00870E1D">
        <w:rPr>
          <w:rFonts w:ascii="楷体_GB2312" w:eastAsia="楷体_GB2312" w:hAnsi="宋体" w:cs="楷体_GB2312" w:hint="eastAsia"/>
          <w:b/>
          <w:bCs/>
          <w:sz w:val="32"/>
          <w:szCs w:val="32"/>
        </w:rPr>
        <w:t>4</w:t>
      </w:r>
      <w:r w:rsidR="00307266">
        <w:rPr>
          <w:rFonts w:ascii="楷体_GB2312" w:eastAsia="楷体_GB2312" w:hAnsi="宋体" w:cs="楷体_GB2312" w:hint="eastAsia"/>
          <w:b/>
          <w:bCs/>
          <w:sz w:val="32"/>
          <w:szCs w:val="32"/>
        </w:rPr>
        <w:t>台</w:t>
      </w:r>
      <w:r w:rsidR="00306ADD">
        <w:rPr>
          <w:rFonts w:ascii="楷体_GB2312" w:eastAsia="楷体_GB2312" w:hAnsi="宋体" w:cs="楷体_GB2312" w:hint="eastAsia"/>
          <w:b/>
          <w:bCs/>
          <w:sz w:val="32"/>
          <w:szCs w:val="32"/>
        </w:rPr>
        <w:t>手扶</w:t>
      </w:r>
      <w:r w:rsidR="00307266">
        <w:rPr>
          <w:rFonts w:ascii="楷体_GB2312" w:eastAsia="楷体_GB2312" w:hAnsi="宋体" w:cs="楷体_GB2312" w:hint="eastAsia"/>
          <w:b/>
          <w:bCs/>
          <w:sz w:val="32"/>
          <w:szCs w:val="32"/>
        </w:rPr>
        <w:t>电梯</w:t>
      </w:r>
      <w:r w:rsidR="00306ADD">
        <w:rPr>
          <w:rFonts w:ascii="楷体_GB2312" w:eastAsia="楷体_GB2312" w:hAnsi="宋体" w:cs="楷体_GB2312" w:hint="eastAsia"/>
          <w:b/>
          <w:bCs/>
          <w:sz w:val="32"/>
          <w:szCs w:val="32"/>
        </w:rPr>
        <w:t>及旧电缆等</w:t>
      </w:r>
      <w:r w:rsidR="00307266">
        <w:rPr>
          <w:rFonts w:ascii="楷体_GB2312" w:eastAsia="楷体_GB2312" w:hAnsi="宋体" w:cs="楷体_GB2312" w:hint="eastAsia"/>
          <w:b/>
          <w:bCs/>
          <w:sz w:val="32"/>
          <w:szCs w:val="32"/>
        </w:rPr>
        <w:t>）</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Pr="00D71A2C" w:rsidRDefault="004B639E" w:rsidP="004B639E">
      <w:pPr>
        <w:pStyle w:val="a3"/>
        <w:spacing w:line="360" w:lineRule="auto"/>
        <w:ind w:firstLineChars="175"/>
        <w:jc w:val="both"/>
        <w:rPr>
          <w:rFonts w:ascii="楷体" w:eastAsia="楷体" w:hAnsi="楷体" w:cs="楷体_GB2312"/>
          <w:sz w:val="24"/>
          <w:szCs w:val="24"/>
        </w:rPr>
      </w:pPr>
      <w:r w:rsidRPr="00D71A2C">
        <w:rPr>
          <w:rFonts w:ascii="楷体" w:eastAsia="楷体" w:hAnsi="楷体" w:cs="楷体_GB2312" w:hint="eastAsia"/>
          <w:sz w:val="24"/>
          <w:szCs w:val="24"/>
        </w:rPr>
        <w:t>由于广州</w:t>
      </w:r>
      <w:r w:rsidRPr="00D71A2C">
        <w:rPr>
          <w:rFonts w:ascii="楷体" w:eastAsia="楷体" w:hAnsi="楷体" w:hint="eastAsia"/>
          <w:sz w:val="24"/>
          <w:szCs w:val="24"/>
        </w:rPr>
        <w:t>流花展贸中心</w:t>
      </w:r>
      <w:r w:rsidR="004D06C0" w:rsidRPr="00D71A2C">
        <w:rPr>
          <w:rFonts w:ascii="楷体" w:eastAsia="楷体" w:hAnsi="楷体" w:hint="eastAsia"/>
          <w:sz w:val="24"/>
          <w:szCs w:val="24"/>
        </w:rPr>
        <w:t>场馆改造和承租人经营需要，</w:t>
      </w:r>
      <w:r w:rsidR="00870E1D">
        <w:rPr>
          <w:rFonts w:ascii="楷体" w:eastAsia="楷体" w:hAnsi="楷体" w:hint="eastAsia"/>
          <w:sz w:val="24"/>
          <w:szCs w:val="24"/>
        </w:rPr>
        <w:t>拆除了</w:t>
      </w:r>
      <w:r w:rsidR="00D430E4" w:rsidRPr="00D71A2C">
        <w:rPr>
          <w:rFonts w:ascii="楷体" w:eastAsia="楷体" w:hAnsi="楷体" w:hint="eastAsia"/>
          <w:sz w:val="24"/>
          <w:szCs w:val="24"/>
        </w:rPr>
        <w:t>1台变压器</w:t>
      </w:r>
      <w:r w:rsidR="00870E1D">
        <w:rPr>
          <w:rFonts w:ascii="楷体" w:eastAsia="楷体" w:hAnsi="楷体" w:hint="eastAsia"/>
          <w:sz w:val="24"/>
          <w:szCs w:val="24"/>
        </w:rPr>
        <w:t>、4</w:t>
      </w:r>
      <w:r w:rsidR="00C6015E" w:rsidRPr="00D71A2C">
        <w:rPr>
          <w:rFonts w:ascii="楷体" w:eastAsia="楷体" w:hAnsi="楷体" w:hint="eastAsia"/>
          <w:sz w:val="24"/>
          <w:szCs w:val="24"/>
        </w:rPr>
        <w:t>台</w:t>
      </w:r>
      <w:r w:rsidR="008B42E3" w:rsidRPr="00D71A2C">
        <w:rPr>
          <w:rFonts w:ascii="楷体" w:eastAsia="楷体" w:hAnsi="楷体" w:hint="eastAsia"/>
          <w:sz w:val="24"/>
          <w:szCs w:val="24"/>
        </w:rPr>
        <w:t>手扶</w:t>
      </w:r>
      <w:r w:rsidR="00C6015E" w:rsidRPr="00D71A2C">
        <w:rPr>
          <w:rFonts w:ascii="楷体" w:eastAsia="楷体" w:hAnsi="楷体" w:hint="eastAsia"/>
          <w:sz w:val="24"/>
          <w:szCs w:val="24"/>
        </w:rPr>
        <w:t>电梯</w:t>
      </w:r>
      <w:r w:rsidR="008D5AE6" w:rsidRPr="00D71A2C">
        <w:rPr>
          <w:rFonts w:ascii="楷体" w:eastAsia="楷体" w:hAnsi="楷体" w:hint="eastAsia"/>
          <w:sz w:val="24"/>
          <w:szCs w:val="24"/>
        </w:rPr>
        <w:t>、</w:t>
      </w:r>
      <w:r w:rsidR="00BB6212">
        <w:rPr>
          <w:rFonts w:ascii="楷体" w:eastAsia="楷体" w:hAnsi="楷体" w:hint="eastAsia"/>
          <w:sz w:val="24"/>
          <w:szCs w:val="24"/>
        </w:rPr>
        <w:t>一批</w:t>
      </w:r>
      <w:r w:rsidR="007630F1" w:rsidRPr="00D71A2C">
        <w:rPr>
          <w:rFonts w:ascii="楷体" w:eastAsia="楷体" w:hAnsi="楷体" w:hint="eastAsia"/>
          <w:sz w:val="24"/>
          <w:szCs w:val="24"/>
        </w:rPr>
        <w:t>旧电缆</w:t>
      </w:r>
      <w:r w:rsidR="00616AAC">
        <w:rPr>
          <w:rFonts w:ascii="楷体" w:eastAsia="楷体" w:hAnsi="楷体" w:hint="eastAsia"/>
          <w:sz w:val="24"/>
          <w:szCs w:val="24"/>
        </w:rPr>
        <w:t>段</w:t>
      </w:r>
      <w:r w:rsidR="00BB6212">
        <w:rPr>
          <w:rFonts w:ascii="楷体" w:eastAsia="楷体" w:hAnsi="楷体" w:hint="eastAsia"/>
          <w:sz w:val="24"/>
          <w:szCs w:val="24"/>
        </w:rPr>
        <w:t>、2台</w:t>
      </w:r>
      <w:proofErr w:type="gramStart"/>
      <w:r w:rsidR="00BB6212">
        <w:rPr>
          <w:rFonts w:ascii="楷体" w:eastAsia="楷体" w:hAnsi="楷体" w:hint="eastAsia"/>
          <w:sz w:val="24"/>
          <w:szCs w:val="24"/>
        </w:rPr>
        <w:t>空调风柜</w:t>
      </w:r>
      <w:r w:rsidR="008D5AE6" w:rsidRPr="00D71A2C">
        <w:rPr>
          <w:rFonts w:ascii="楷体" w:eastAsia="楷体" w:hAnsi="楷体" w:hint="eastAsia"/>
          <w:sz w:val="24"/>
          <w:szCs w:val="24"/>
        </w:rPr>
        <w:t>和</w:t>
      </w:r>
      <w:proofErr w:type="gramEnd"/>
      <w:r w:rsidR="00BB6212">
        <w:rPr>
          <w:rFonts w:ascii="楷体" w:eastAsia="楷体" w:hAnsi="楷体" w:hint="eastAsia"/>
          <w:sz w:val="24"/>
          <w:szCs w:val="24"/>
        </w:rPr>
        <w:t>28</w:t>
      </w:r>
      <w:r w:rsidR="008D5AE6" w:rsidRPr="00D71A2C">
        <w:rPr>
          <w:rFonts w:ascii="楷体" w:eastAsia="楷体" w:hAnsi="楷体" w:hint="eastAsia"/>
          <w:sz w:val="24"/>
          <w:szCs w:val="24"/>
        </w:rPr>
        <w:t>扇不锈钢玻璃大门</w:t>
      </w:r>
      <w:r w:rsidR="009776CA" w:rsidRPr="00D71A2C">
        <w:rPr>
          <w:rFonts w:ascii="楷体" w:eastAsia="楷体" w:hAnsi="楷体" w:hint="eastAsia"/>
          <w:sz w:val="24"/>
          <w:szCs w:val="24"/>
        </w:rPr>
        <w:t>；</w:t>
      </w:r>
      <w:r w:rsidRPr="00D71A2C">
        <w:rPr>
          <w:rFonts w:ascii="楷体" w:eastAsia="楷体" w:hAnsi="楷体" w:cs="楷体_GB2312" w:hint="eastAsia"/>
          <w:sz w:val="24"/>
          <w:szCs w:val="24"/>
        </w:rPr>
        <w:t>按照公司采购管理相关规定，本着公平、公正、公开原则，广州市城投资产经营管理有限公司</w:t>
      </w:r>
      <w:r w:rsidR="00633DB4">
        <w:rPr>
          <w:rFonts w:ascii="楷体" w:eastAsia="楷体" w:hAnsi="楷体" w:cs="楷体_GB2312" w:hint="eastAsia"/>
          <w:sz w:val="24"/>
          <w:szCs w:val="24"/>
        </w:rPr>
        <w:t>流花分公司</w:t>
      </w:r>
      <w:r w:rsidRPr="00D71A2C">
        <w:rPr>
          <w:rFonts w:ascii="楷体" w:eastAsia="楷体" w:hAnsi="楷体" w:cs="楷体_GB2312" w:hint="eastAsia"/>
          <w:sz w:val="24"/>
          <w:szCs w:val="24"/>
        </w:rPr>
        <w:t>拟对该批物资进行转让。现将该竞选项目相关信息公布如下：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w:t>
      </w:r>
      <w:bookmarkStart w:id="11" w:name="OLE_LINK1"/>
      <w:bookmarkStart w:id="12" w:name="OLE_LINK2"/>
      <w:r>
        <w:rPr>
          <w:rFonts w:ascii="楷体_GB2312" w:eastAsia="楷体_GB2312" w:hint="eastAsia"/>
          <w:bCs/>
          <w:color w:val="000000"/>
          <w:sz w:val="24"/>
          <w:szCs w:val="24"/>
        </w:rPr>
        <w:t>广州流花展贸中心废旧</w:t>
      </w:r>
      <w:r w:rsidR="00D71A2C">
        <w:rPr>
          <w:rFonts w:ascii="楷体_GB2312" w:eastAsia="楷体_GB2312" w:hint="eastAsia"/>
          <w:bCs/>
          <w:color w:val="000000"/>
          <w:sz w:val="24"/>
          <w:szCs w:val="24"/>
        </w:rPr>
        <w:t>物资</w:t>
      </w:r>
      <w:r w:rsidR="00C2277C">
        <w:rPr>
          <w:rFonts w:ascii="楷体_GB2312" w:eastAsia="楷体_GB2312" w:hint="eastAsia"/>
          <w:bCs/>
          <w:color w:val="000000"/>
          <w:sz w:val="24"/>
          <w:szCs w:val="24"/>
        </w:rPr>
        <w:t>（</w:t>
      </w:r>
      <w:r w:rsidR="00D71A2C">
        <w:rPr>
          <w:rFonts w:ascii="楷体_GB2312" w:eastAsia="楷体_GB2312" w:hint="eastAsia"/>
          <w:bCs/>
          <w:color w:val="000000"/>
          <w:sz w:val="24"/>
          <w:szCs w:val="24"/>
        </w:rPr>
        <w:t>1台变压器、</w:t>
      </w:r>
      <w:r w:rsidR="00616AAC">
        <w:rPr>
          <w:rFonts w:ascii="楷体_GB2312" w:eastAsia="楷体_GB2312" w:hint="eastAsia"/>
          <w:bCs/>
          <w:color w:val="000000"/>
          <w:sz w:val="24"/>
          <w:szCs w:val="24"/>
        </w:rPr>
        <w:t>4</w:t>
      </w:r>
      <w:r w:rsidR="00C2277C">
        <w:rPr>
          <w:rFonts w:ascii="楷体_GB2312" w:eastAsia="楷体_GB2312" w:hint="eastAsia"/>
          <w:bCs/>
          <w:color w:val="000000"/>
          <w:sz w:val="24"/>
          <w:szCs w:val="24"/>
        </w:rPr>
        <w:t>台</w:t>
      </w:r>
      <w:r w:rsidR="00D71A2C">
        <w:rPr>
          <w:rFonts w:ascii="楷体_GB2312" w:eastAsia="楷体_GB2312" w:hint="eastAsia"/>
          <w:bCs/>
          <w:color w:val="000000"/>
          <w:sz w:val="24"/>
          <w:szCs w:val="24"/>
        </w:rPr>
        <w:t>手扶</w:t>
      </w:r>
      <w:r w:rsidR="00C2277C">
        <w:rPr>
          <w:rFonts w:ascii="楷体_GB2312" w:eastAsia="楷体_GB2312" w:hint="eastAsia"/>
          <w:bCs/>
          <w:color w:val="000000"/>
          <w:sz w:val="24"/>
          <w:szCs w:val="24"/>
        </w:rPr>
        <w:t>电梯</w:t>
      </w:r>
      <w:r w:rsidR="00D71A2C">
        <w:rPr>
          <w:rFonts w:ascii="楷体_GB2312" w:eastAsia="楷体_GB2312" w:hint="eastAsia"/>
          <w:bCs/>
          <w:color w:val="000000"/>
          <w:sz w:val="24"/>
          <w:szCs w:val="24"/>
        </w:rPr>
        <w:t>及旧电缆等</w:t>
      </w:r>
      <w:r w:rsidR="00C2277C">
        <w:rPr>
          <w:rFonts w:ascii="楷体_GB2312" w:eastAsia="楷体_GB2312" w:hint="eastAsia"/>
          <w:bCs/>
          <w:color w:val="000000"/>
          <w:sz w:val="24"/>
          <w:szCs w:val="24"/>
        </w:rPr>
        <w:t>）</w:t>
      </w:r>
      <w:bookmarkEnd w:id="11"/>
      <w:bookmarkEnd w:id="12"/>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w:t>
      </w:r>
      <w:r w:rsidR="0004072C">
        <w:rPr>
          <w:rFonts w:ascii="楷体_GB2312" w:eastAsia="楷体_GB2312" w:hint="eastAsia"/>
          <w:bCs/>
          <w:color w:val="000000"/>
          <w:sz w:val="24"/>
          <w:szCs w:val="24"/>
        </w:rPr>
        <w:t>已拆除的</w:t>
      </w:r>
      <w:r w:rsidR="004F45D2">
        <w:rPr>
          <w:rFonts w:ascii="楷体_GB2312" w:eastAsia="楷体_GB2312" w:hint="eastAsia"/>
          <w:bCs/>
          <w:color w:val="000000"/>
          <w:sz w:val="24"/>
          <w:szCs w:val="24"/>
        </w:rPr>
        <w:t>1</w:t>
      </w:r>
      <w:r w:rsidR="0004072C">
        <w:rPr>
          <w:rFonts w:ascii="楷体_GB2312" w:eastAsia="楷体_GB2312" w:hint="eastAsia"/>
          <w:bCs/>
          <w:color w:val="000000"/>
          <w:sz w:val="24"/>
          <w:szCs w:val="24"/>
        </w:rPr>
        <w:t>台</w:t>
      </w:r>
      <w:r w:rsidR="004F45D2">
        <w:rPr>
          <w:rFonts w:ascii="楷体_GB2312" w:eastAsia="楷体_GB2312" w:hint="eastAsia"/>
          <w:bCs/>
          <w:color w:val="000000"/>
          <w:sz w:val="24"/>
          <w:szCs w:val="24"/>
        </w:rPr>
        <w:t>变压器</w:t>
      </w:r>
      <w:r w:rsidR="00B611E4">
        <w:rPr>
          <w:rFonts w:ascii="楷体_GB2312" w:eastAsia="楷体_GB2312" w:hint="eastAsia"/>
          <w:bCs/>
          <w:color w:val="000000"/>
          <w:sz w:val="24"/>
          <w:szCs w:val="24"/>
        </w:rPr>
        <w:t>、</w:t>
      </w:r>
      <w:r w:rsidR="00616AAC">
        <w:rPr>
          <w:rFonts w:ascii="楷体_GB2312" w:eastAsia="楷体_GB2312" w:hint="eastAsia"/>
          <w:bCs/>
          <w:color w:val="000000"/>
          <w:sz w:val="24"/>
          <w:szCs w:val="24"/>
        </w:rPr>
        <w:t>4</w:t>
      </w:r>
      <w:r w:rsidR="0004072C">
        <w:rPr>
          <w:rFonts w:ascii="楷体_GB2312" w:eastAsia="楷体_GB2312" w:hint="eastAsia"/>
          <w:bCs/>
          <w:color w:val="000000"/>
          <w:sz w:val="24"/>
          <w:szCs w:val="24"/>
        </w:rPr>
        <w:t>台手扶电梯</w:t>
      </w:r>
      <w:r w:rsidR="00B611E4">
        <w:rPr>
          <w:rFonts w:ascii="楷体_GB2312" w:eastAsia="楷体_GB2312" w:hint="eastAsia"/>
          <w:bCs/>
          <w:color w:val="000000"/>
          <w:sz w:val="24"/>
          <w:szCs w:val="24"/>
        </w:rPr>
        <w:t>及旧电缆等一批物资</w:t>
      </w:r>
      <w:r w:rsidR="001D50D1">
        <w:rPr>
          <w:rFonts w:ascii="楷体_GB2312" w:eastAsia="楷体_GB2312" w:hint="eastAsia"/>
          <w:bCs/>
          <w:color w:val="000000"/>
          <w:sz w:val="24"/>
          <w:szCs w:val="24"/>
        </w:rPr>
        <w:t>，</w:t>
      </w:r>
      <w:r w:rsidR="001D50D1" w:rsidRPr="001D50D1">
        <w:rPr>
          <w:rFonts w:ascii="楷体_GB2312" w:eastAsia="楷体_GB2312" w:hint="eastAsia"/>
          <w:bCs/>
          <w:color w:val="000000"/>
          <w:sz w:val="24"/>
          <w:szCs w:val="24"/>
        </w:rPr>
        <w:t>由于该批物资是广州流花展贸中心改造更新过程中拆除不再使用的废旧设备，</w:t>
      </w:r>
      <w:r w:rsidR="001D50D1">
        <w:rPr>
          <w:rFonts w:ascii="楷体_GB2312" w:eastAsia="楷体_GB2312" w:hint="eastAsia"/>
          <w:bCs/>
          <w:color w:val="000000"/>
          <w:sz w:val="24"/>
          <w:szCs w:val="24"/>
        </w:rPr>
        <w:t>我司</w:t>
      </w:r>
      <w:r w:rsidR="001D50D1" w:rsidRPr="001D50D1">
        <w:rPr>
          <w:rFonts w:ascii="楷体_GB2312" w:eastAsia="楷体_GB2312" w:hint="eastAsia"/>
          <w:bCs/>
          <w:color w:val="000000"/>
          <w:sz w:val="24"/>
          <w:szCs w:val="24"/>
        </w:rPr>
        <w:t>不承诺该批废旧物资</w:t>
      </w:r>
      <w:r w:rsidR="00C3601A">
        <w:rPr>
          <w:rFonts w:ascii="楷体_GB2312" w:eastAsia="楷体_GB2312" w:hint="eastAsia"/>
          <w:bCs/>
          <w:color w:val="000000"/>
          <w:sz w:val="24"/>
          <w:szCs w:val="24"/>
        </w:rPr>
        <w:t>部件齐全及</w:t>
      </w:r>
      <w:r w:rsidR="001D50D1" w:rsidRPr="001D50D1">
        <w:rPr>
          <w:rFonts w:ascii="楷体_GB2312" w:eastAsia="楷体_GB2312" w:hint="eastAsia"/>
          <w:bCs/>
          <w:color w:val="000000"/>
          <w:sz w:val="24"/>
          <w:szCs w:val="24"/>
        </w:rPr>
        <w:t>具备原有设备的</w:t>
      </w:r>
      <w:r w:rsidR="00C3601A">
        <w:rPr>
          <w:rFonts w:ascii="楷体_GB2312" w:eastAsia="楷体_GB2312" w:hint="eastAsia"/>
          <w:bCs/>
          <w:color w:val="000000"/>
          <w:sz w:val="24"/>
          <w:szCs w:val="24"/>
        </w:rPr>
        <w:t>产品质量和使用功能</w:t>
      </w:r>
      <w:r w:rsidR="001D50D1" w:rsidRPr="001D50D1">
        <w:rPr>
          <w:rFonts w:ascii="楷体_GB2312" w:eastAsia="楷体_GB2312" w:hint="eastAsia"/>
          <w:bCs/>
          <w:color w:val="000000"/>
          <w:sz w:val="24"/>
          <w:szCs w:val="24"/>
        </w:rPr>
        <w:t>。</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项目内容：广州流花展贸中心废旧</w:t>
      </w:r>
      <w:r w:rsidR="00B611E4">
        <w:rPr>
          <w:rFonts w:ascii="楷体_GB2312" w:eastAsia="楷体_GB2312" w:hint="eastAsia"/>
          <w:bCs/>
          <w:color w:val="000000"/>
          <w:sz w:val="24"/>
          <w:szCs w:val="24"/>
        </w:rPr>
        <w:t>物资</w:t>
      </w:r>
      <w:r w:rsidR="00966A83">
        <w:rPr>
          <w:rFonts w:ascii="楷体_GB2312" w:eastAsia="楷体_GB2312" w:hint="eastAsia"/>
          <w:bCs/>
          <w:color w:val="000000"/>
          <w:sz w:val="24"/>
          <w:szCs w:val="24"/>
        </w:rPr>
        <w:t>（</w:t>
      </w:r>
      <w:r w:rsidR="00B611E4">
        <w:rPr>
          <w:rFonts w:ascii="楷体_GB2312" w:eastAsia="楷体_GB2312" w:hint="eastAsia"/>
          <w:bCs/>
          <w:color w:val="000000"/>
          <w:sz w:val="24"/>
          <w:szCs w:val="24"/>
        </w:rPr>
        <w:t>1台变压器、</w:t>
      </w:r>
      <w:r w:rsidR="00616AAC">
        <w:rPr>
          <w:rFonts w:ascii="楷体_GB2312" w:eastAsia="楷体_GB2312" w:hint="eastAsia"/>
          <w:bCs/>
          <w:color w:val="000000"/>
          <w:sz w:val="24"/>
          <w:szCs w:val="24"/>
        </w:rPr>
        <w:t>4</w:t>
      </w:r>
      <w:r w:rsidR="00966A83">
        <w:rPr>
          <w:rFonts w:ascii="楷体_GB2312" w:eastAsia="楷体_GB2312" w:hint="eastAsia"/>
          <w:bCs/>
          <w:color w:val="000000"/>
          <w:sz w:val="24"/>
          <w:szCs w:val="24"/>
        </w:rPr>
        <w:t>台</w:t>
      </w:r>
      <w:r w:rsidR="00B611E4">
        <w:rPr>
          <w:rFonts w:ascii="楷体_GB2312" w:eastAsia="楷体_GB2312" w:hint="eastAsia"/>
          <w:bCs/>
          <w:color w:val="000000"/>
          <w:sz w:val="24"/>
          <w:szCs w:val="24"/>
        </w:rPr>
        <w:t>手扶</w:t>
      </w:r>
      <w:r w:rsidR="00966A83">
        <w:rPr>
          <w:rFonts w:ascii="楷体_GB2312" w:eastAsia="楷体_GB2312" w:hint="eastAsia"/>
          <w:bCs/>
          <w:color w:val="000000"/>
          <w:sz w:val="24"/>
          <w:szCs w:val="24"/>
        </w:rPr>
        <w:t>电梯</w:t>
      </w:r>
      <w:r w:rsidR="00B611E4">
        <w:rPr>
          <w:rFonts w:ascii="楷体_GB2312" w:eastAsia="楷体_GB2312" w:hint="eastAsia"/>
          <w:bCs/>
          <w:color w:val="000000"/>
          <w:sz w:val="24"/>
          <w:szCs w:val="24"/>
        </w:rPr>
        <w:t>及旧电缆等</w:t>
      </w:r>
      <w:r w:rsidR="00966A83">
        <w:rPr>
          <w:rFonts w:ascii="楷体_GB2312" w:eastAsia="楷体_GB2312" w:hint="eastAsia"/>
          <w:bCs/>
          <w:color w:val="000000"/>
          <w:sz w:val="24"/>
          <w:szCs w:val="24"/>
        </w:rPr>
        <w:t>）</w:t>
      </w:r>
      <w:r>
        <w:rPr>
          <w:rFonts w:ascii="楷体_GB2312" w:eastAsia="楷体_GB2312" w:hint="eastAsia"/>
          <w:bCs/>
          <w:color w:val="000000"/>
          <w:sz w:val="24"/>
          <w:szCs w:val="24"/>
        </w:rPr>
        <w:t>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374136" w:rsidRDefault="00374136"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到相关部门办理注销电梯手续；</w:t>
      </w:r>
    </w:p>
    <w:p w:rsidR="00AD63B1" w:rsidRPr="00B0400C" w:rsidRDefault="00B0400C" w:rsidP="00B0400C">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sidRPr="009415FD">
        <w:rPr>
          <w:rFonts w:ascii="楷体_GB2312" w:eastAsia="楷体_GB2312" w:hint="eastAsia"/>
          <w:bCs/>
          <w:color w:val="000000"/>
          <w:sz w:val="24"/>
          <w:szCs w:val="24"/>
        </w:rPr>
        <w:t>（四）</w:t>
      </w:r>
      <w:r w:rsidRPr="009415FD">
        <w:rPr>
          <w:rFonts w:ascii="楷体_GB2312" w:eastAsia="楷体_GB2312" w:hint="eastAsia"/>
          <w:b/>
          <w:bCs/>
          <w:color w:val="000000"/>
          <w:sz w:val="24"/>
          <w:szCs w:val="24"/>
        </w:rPr>
        <w:t>最低限价：</w:t>
      </w:r>
      <w:r w:rsidRPr="009415FD">
        <w:rPr>
          <w:rFonts w:ascii="宋体" w:hAnsi="宋体" w:hint="eastAsia"/>
          <w:b/>
          <w:bCs/>
          <w:color w:val="000000"/>
          <w:sz w:val="24"/>
          <w:szCs w:val="24"/>
        </w:rPr>
        <w:t>￥</w:t>
      </w:r>
      <w:r w:rsidRPr="009415FD">
        <w:rPr>
          <w:rFonts w:ascii="楷体_GB2312" w:eastAsia="楷体_GB2312" w:hint="eastAsia"/>
          <w:b/>
          <w:bCs/>
          <w:color w:val="000000"/>
          <w:sz w:val="24"/>
          <w:szCs w:val="24"/>
          <w:u w:val="single"/>
        </w:rPr>
        <w:t xml:space="preserve"> </w:t>
      </w:r>
      <w:r w:rsidR="00374136" w:rsidRPr="009415FD">
        <w:rPr>
          <w:rFonts w:ascii="楷体_GB2312" w:eastAsia="楷体_GB2312" w:hint="eastAsia"/>
          <w:b/>
          <w:bCs/>
          <w:color w:val="000000"/>
          <w:sz w:val="24"/>
          <w:szCs w:val="24"/>
          <w:u w:val="single"/>
        </w:rPr>
        <w:t>15</w:t>
      </w:r>
      <w:r w:rsidR="009415FD">
        <w:rPr>
          <w:rFonts w:ascii="楷体_GB2312" w:eastAsia="楷体_GB2312" w:hint="eastAsia"/>
          <w:b/>
          <w:bCs/>
          <w:color w:val="000000"/>
          <w:sz w:val="24"/>
          <w:szCs w:val="24"/>
          <w:u w:val="single"/>
        </w:rPr>
        <w:t>2</w:t>
      </w:r>
      <w:r w:rsidRPr="009415FD">
        <w:rPr>
          <w:rFonts w:ascii="楷体_GB2312" w:eastAsia="楷体_GB2312" w:hint="eastAsia"/>
          <w:b/>
          <w:bCs/>
          <w:color w:val="000000"/>
          <w:sz w:val="24"/>
          <w:szCs w:val="24"/>
          <w:u w:val="single"/>
        </w:rPr>
        <w:t>,</w:t>
      </w:r>
      <w:r w:rsidR="00835611">
        <w:rPr>
          <w:rFonts w:ascii="楷体_GB2312" w:eastAsia="楷体_GB2312" w:hint="eastAsia"/>
          <w:b/>
          <w:bCs/>
          <w:color w:val="000000"/>
          <w:sz w:val="24"/>
          <w:szCs w:val="24"/>
          <w:u w:val="single"/>
        </w:rPr>
        <w:t>6</w:t>
      </w:r>
      <w:r w:rsidRPr="009415FD">
        <w:rPr>
          <w:rFonts w:ascii="楷体_GB2312" w:eastAsia="楷体_GB2312" w:hint="eastAsia"/>
          <w:b/>
          <w:bCs/>
          <w:color w:val="000000"/>
          <w:sz w:val="24"/>
          <w:szCs w:val="24"/>
          <w:u w:val="single"/>
        </w:rPr>
        <w:t xml:space="preserve">00.00 </w:t>
      </w:r>
      <w:r w:rsidRPr="009415FD">
        <w:rPr>
          <w:rFonts w:ascii="楷体_GB2312" w:eastAsia="楷体_GB2312" w:hint="eastAsia"/>
          <w:b/>
          <w:bCs/>
          <w:color w:val="000000"/>
          <w:sz w:val="24"/>
          <w:szCs w:val="24"/>
        </w:rPr>
        <w:t>元（大写：</w:t>
      </w:r>
      <w:r w:rsidRPr="009415FD">
        <w:rPr>
          <w:rFonts w:ascii="楷体_GB2312" w:eastAsia="楷体_GB2312" w:hint="eastAsia"/>
          <w:b/>
          <w:bCs/>
          <w:color w:val="000000"/>
          <w:sz w:val="24"/>
          <w:szCs w:val="24"/>
          <w:u w:val="single"/>
        </w:rPr>
        <w:t xml:space="preserve"> </w:t>
      </w:r>
      <w:r w:rsidR="00374136" w:rsidRPr="009415FD">
        <w:rPr>
          <w:rFonts w:ascii="楷体_GB2312" w:eastAsia="楷体_GB2312" w:hint="eastAsia"/>
          <w:b/>
          <w:bCs/>
          <w:color w:val="000000"/>
          <w:sz w:val="24"/>
          <w:szCs w:val="24"/>
          <w:u w:val="single"/>
        </w:rPr>
        <w:t>壹</w:t>
      </w:r>
      <w:r w:rsidR="00835611">
        <w:rPr>
          <w:rFonts w:ascii="楷体_GB2312" w:eastAsia="楷体_GB2312" w:hint="eastAsia"/>
          <w:b/>
          <w:bCs/>
          <w:color w:val="000000"/>
          <w:sz w:val="24"/>
          <w:szCs w:val="24"/>
          <w:u w:val="single"/>
        </w:rPr>
        <w:t>拾伍</w:t>
      </w:r>
      <w:r w:rsidRPr="009415FD">
        <w:rPr>
          <w:rFonts w:ascii="楷体_GB2312" w:eastAsia="楷体_GB2312" w:hint="eastAsia"/>
          <w:b/>
          <w:bCs/>
          <w:color w:val="000000"/>
          <w:sz w:val="24"/>
          <w:szCs w:val="24"/>
          <w:u w:val="single"/>
        </w:rPr>
        <w:t>万</w:t>
      </w:r>
      <w:r w:rsidR="00835611">
        <w:rPr>
          <w:rFonts w:ascii="楷体_GB2312" w:eastAsia="楷体_GB2312" w:hint="eastAsia"/>
          <w:b/>
          <w:bCs/>
          <w:color w:val="000000"/>
          <w:sz w:val="24"/>
          <w:szCs w:val="24"/>
          <w:u w:val="single"/>
        </w:rPr>
        <w:t>贰</w:t>
      </w:r>
      <w:r w:rsidRPr="009415FD">
        <w:rPr>
          <w:rFonts w:ascii="楷体_GB2312" w:eastAsia="楷体_GB2312" w:hint="eastAsia"/>
          <w:b/>
          <w:bCs/>
          <w:color w:val="000000"/>
          <w:sz w:val="24"/>
          <w:szCs w:val="24"/>
          <w:u w:val="single"/>
        </w:rPr>
        <w:t>仟</w:t>
      </w:r>
      <w:r w:rsidR="00835611">
        <w:rPr>
          <w:rFonts w:ascii="楷体_GB2312" w:eastAsia="楷体_GB2312" w:hint="eastAsia"/>
          <w:b/>
          <w:bCs/>
          <w:color w:val="000000"/>
          <w:sz w:val="24"/>
          <w:szCs w:val="24"/>
          <w:u w:val="single"/>
        </w:rPr>
        <w:t>陆</w:t>
      </w:r>
      <w:r w:rsidR="00374136" w:rsidRPr="009415FD">
        <w:rPr>
          <w:rFonts w:ascii="楷体_GB2312" w:eastAsia="楷体_GB2312" w:hint="eastAsia"/>
          <w:b/>
          <w:bCs/>
          <w:color w:val="000000"/>
          <w:sz w:val="24"/>
          <w:szCs w:val="24"/>
          <w:u w:val="single"/>
        </w:rPr>
        <w:t>佰</w:t>
      </w:r>
      <w:r w:rsidRPr="009415FD">
        <w:rPr>
          <w:rFonts w:ascii="楷体_GB2312" w:eastAsia="楷体_GB2312" w:hint="eastAsia"/>
          <w:b/>
          <w:bCs/>
          <w:color w:val="000000"/>
          <w:sz w:val="24"/>
          <w:szCs w:val="24"/>
          <w:u w:val="single"/>
        </w:rPr>
        <w:t xml:space="preserve">元整 </w:t>
      </w:r>
      <w:r w:rsidRPr="009415FD">
        <w:rPr>
          <w:rFonts w:ascii="楷体_GB2312" w:eastAsia="楷体_GB2312" w:hint="eastAsia"/>
          <w:b/>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BD7569" w:rsidRDefault="00BD7569"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w:t>
      </w:r>
      <w:r w:rsidR="00AE3DC2">
        <w:rPr>
          <w:rFonts w:ascii="楷体_GB2312" w:eastAsia="楷体_GB2312" w:hint="eastAsia"/>
          <w:bCs/>
          <w:color w:val="000000"/>
          <w:sz w:val="24"/>
          <w:szCs w:val="24"/>
        </w:rPr>
        <w:t>具有废旧金属</w:t>
      </w:r>
      <w:r w:rsidR="002138BA">
        <w:rPr>
          <w:rFonts w:ascii="楷体_GB2312" w:eastAsia="楷体_GB2312" w:hint="eastAsia"/>
          <w:bCs/>
          <w:color w:val="000000"/>
          <w:sz w:val="24"/>
          <w:szCs w:val="24"/>
        </w:rPr>
        <w:t>收购资质。</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w:t>
      </w:r>
      <w:r w:rsidR="005E74CE">
        <w:rPr>
          <w:rFonts w:ascii="楷体_GB2312" w:eastAsia="楷体_GB2312" w:hint="eastAsia"/>
          <w:bCs/>
          <w:color w:val="000000"/>
          <w:sz w:val="24"/>
          <w:szCs w:val="24"/>
        </w:rPr>
        <w:t>投形式</w:t>
      </w:r>
      <w:r>
        <w:rPr>
          <w:rFonts w:ascii="楷体_GB2312" w:eastAsia="楷体_GB2312" w:hint="eastAsia"/>
          <w:bCs/>
          <w:color w:val="000000"/>
          <w:sz w:val="24"/>
          <w:szCs w:val="24"/>
        </w:rPr>
        <w:t>及竞投文件递交</w:t>
      </w:r>
    </w:p>
    <w:p w:rsidR="005E74C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w:t>
      </w:r>
      <w:r w:rsidR="005E74CE" w:rsidRPr="005E2100">
        <w:rPr>
          <w:rFonts w:ascii="楷体_GB2312" w:eastAsia="楷体_GB2312" w:hint="eastAsia"/>
          <w:b/>
          <w:bCs/>
          <w:color w:val="000000"/>
          <w:sz w:val="24"/>
          <w:szCs w:val="24"/>
        </w:rPr>
        <w:t>本次竞投</w:t>
      </w:r>
      <w:r w:rsidR="00B0400C" w:rsidRPr="005E2100">
        <w:rPr>
          <w:rFonts w:ascii="楷体_GB2312" w:eastAsia="楷体_GB2312" w:hint="eastAsia"/>
          <w:b/>
          <w:bCs/>
          <w:color w:val="000000"/>
          <w:sz w:val="24"/>
          <w:szCs w:val="24"/>
        </w:rPr>
        <w:t>拟</w:t>
      </w:r>
      <w:r w:rsidR="005E74CE" w:rsidRPr="005E2100">
        <w:rPr>
          <w:rFonts w:ascii="楷体_GB2312" w:eastAsia="楷体_GB2312" w:hint="eastAsia"/>
          <w:b/>
          <w:bCs/>
          <w:color w:val="000000"/>
          <w:sz w:val="24"/>
          <w:szCs w:val="24"/>
        </w:rPr>
        <w:t>采用公开举牌竞价形式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符合竞投资格的意向竞投人应当自招选人发布竞选公告时间起至竞投截止时间前在流花中心网站的竞选公告的连接上自行下载竞选文件。</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（二）</w:t>
      </w:r>
      <w:r w:rsidRPr="001A66DD">
        <w:rPr>
          <w:rFonts w:ascii="楷体_GB2312" w:eastAsia="楷体_GB2312" w:hint="eastAsia"/>
          <w:b/>
          <w:bCs/>
          <w:color w:val="000000"/>
          <w:sz w:val="24"/>
          <w:szCs w:val="24"/>
        </w:rPr>
        <w:t>竞投文件递交</w:t>
      </w:r>
      <w:r w:rsidR="009A1D45" w:rsidRPr="001A66DD">
        <w:rPr>
          <w:rFonts w:ascii="楷体_GB2312" w:eastAsia="楷体_GB2312" w:hint="eastAsia"/>
          <w:b/>
          <w:bCs/>
          <w:color w:val="000000"/>
          <w:sz w:val="24"/>
          <w:szCs w:val="24"/>
        </w:rPr>
        <w:t>及缴纳保证金</w:t>
      </w:r>
      <w:r w:rsidRPr="001A66DD">
        <w:rPr>
          <w:rFonts w:ascii="楷体_GB2312" w:eastAsia="楷体_GB2312" w:hint="eastAsia"/>
          <w:b/>
          <w:bCs/>
          <w:color w:val="000000"/>
          <w:sz w:val="24"/>
          <w:szCs w:val="24"/>
        </w:rPr>
        <w:t>时间：</w:t>
      </w:r>
      <w:r w:rsidRPr="001A66DD">
        <w:rPr>
          <w:rFonts w:ascii="楷体_GB2312" w:eastAsia="楷体_GB2312" w:hint="eastAsia"/>
          <w:b/>
          <w:bCs/>
          <w:color w:val="000000"/>
          <w:sz w:val="24"/>
          <w:szCs w:val="24"/>
          <w:u w:val="single"/>
        </w:rPr>
        <w:t>20</w:t>
      </w:r>
      <w:r w:rsidR="008B11E4">
        <w:rPr>
          <w:rFonts w:ascii="楷体_GB2312" w:eastAsia="楷体_GB2312" w:hint="eastAsia"/>
          <w:b/>
          <w:bCs/>
          <w:color w:val="000000"/>
          <w:sz w:val="24"/>
          <w:szCs w:val="24"/>
          <w:u w:val="single"/>
        </w:rPr>
        <w:t>2</w:t>
      </w:r>
      <w:r w:rsidR="00F766CC">
        <w:rPr>
          <w:rFonts w:ascii="楷体_GB2312" w:eastAsia="楷体_GB2312" w:hint="eastAsia"/>
          <w:b/>
          <w:bCs/>
          <w:color w:val="000000"/>
          <w:sz w:val="24"/>
          <w:szCs w:val="24"/>
          <w:u w:val="single"/>
        </w:rPr>
        <w:t>1</w:t>
      </w:r>
      <w:r w:rsidRPr="001A66DD">
        <w:rPr>
          <w:rFonts w:ascii="楷体_GB2312" w:eastAsia="楷体_GB2312" w:hint="eastAsia"/>
          <w:b/>
          <w:bCs/>
          <w:color w:val="000000"/>
          <w:sz w:val="24"/>
          <w:szCs w:val="24"/>
        </w:rPr>
        <w:t>年</w:t>
      </w:r>
      <w:r w:rsidR="005837EB">
        <w:rPr>
          <w:rFonts w:ascii="楷体_GB2312" w:eastAsia="楷体_GB2312" w:hint="eastAsia"/>
          <w:b/>
          <w:bCs/>
          <w:color w:val="000000"/>
          <w:sz w:val="24"/>
          <w:szCs w:val="24"/>
          <w:u w:val="single"/>
        </w:rPr>
        <w:t>1</w:t>
      </w:r>
      <w:r w:rsidRPr="001A66DD">
        <w:rPr>
          <w:rFonts w:ascii="楷体_GB2312" w:eastAsia="楷体_GB2312" w:hint="eastAsia"/>
          <w:b/>
          <w:bCs/>
          <w:color w:val="000000"/>
          <w:sz w:val="24"/>
          <w:szCs w:val="24"/>
        </w:rPr>
        <w:t>月</w:t>
      </w:r>
      <w:r w:rsidR="00E16F05">
        <w:rPr>
          <w:rFonts w:ascii="楷体_GB2312" w:eastAsia="楷体_GB2312" w:hint="eastAsia"/>
          <w:b/>
          <w:bCs/>
          <w:color w:val="000000"/>
          <w:sz w:val="24"/>
          <w:szCs w:val="24"/>
          <w:u w:val="single"/>
        </w:rPr>
        <w:t>11</w:t>
      </w:r>
      <w:r w:rsidRPr="001A66DD">
        <w:rPr>
          <w:rFonts w:ascii="楷体_GB2312" w:eastAsia="楷体_GB2312" w:hint="eastAsia"/>
          <w:b/>
          <w:bCs/>
          <w:color w:val="000000"/>
          <w:sz w:val="24"/>
          <w:szCs w:val="24"/>
        </w:rPr>
        <w:t>日</w:t>
      </w:r>
      <w:r w:rsidR="009A1D45" w:rsidRPr="001A66DD">
        <w:rPr>
          <w:rFonts w:ascii="楷体_GB2312" w:eastAsia="楷体_GB2312" w:hint="eastAsia"/>
          <w:b/>
          <w:bCs/>
          <w:color w:val="000000"/>
          <w:sz w:val="24"/>
          <w:szCs w:val="24"/>
        </w:rPr>
        <w:t>上午</w:t>
      </w:r>
      <w:r w:rsidRPr="001A66DD">
        <w:rPr>
          <w:rFonts w:ascii="楷体_GB2312" w:eastAsia="楷体_GB2312" w:hint="eastAsia"/>
          <w:b/>
          <w:bCs/>
          <w:color w:val="000000"/>
          <w:sz w:val="24"/>
          <w:szCs w:val="24"/>
          <w:u w:val="single"/>
        </w:rPr>
        <w:t>9</w:t>
      </w:r>
      <w:r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Pr="001A66DD">
        <w:rPr>
          <w:rFonts w:ascii="楷体_GB2312" w:eastAsia="楷体_GB2312" w:hint="eastAsia"/>
          <w:b/>
          <w:bCs/>
          <w:color w:val="000000"/>
          <w:sz w:val="24"/>
          <w:szCs w:val="24"/>
        </w:rPr>
        <w:t>分</w:t>
      </w:r>
      <w:r w:rsidR="009A1D45" w:rsidRPr="001A66DD">
        <w:rPr>
          <w:rFonts w:ascii="楷体_GB2312" w:eastAsia="楷体_GB2312" w:hint="eastAsia"/>
          <w:b/>
          <w:bCs/>
          <w:color w:val="000000"/>
          <w:sz w:val="24"/>
          <w:szCs w:val="24"/>
        </w:rPr>
        <w:t>至</w:t>
      </w:r>
      <w:r w:rsidR="009A1D45" w:rsidRPr="001A66DD">
        <w:rPr>
          <w:rFonts w:ascii="楷体_GB2312" w:eastAsia="楷体_GB2312" w:hint="eastAsia"/>
          <w:b/>
          <w:bCs/>
          <w:color w:val="000000"/>
          <w:sz w:val="24"/>
          <w:szCs w:val="24"/>
          <w:u w:val="single"/>
        </w:rPr>
        <w:t>11</w:t>
      </w:r>
      <w:r w:rsidR="009A1D45" w:rsidRPr="001A66DD">
        <w:rPr>
          <w:rFonts w:ascii="楷体_GB2312" w:eastAsia="楷体_GB2312" w:hint="eastAsia"/>
          <w:b/>
          <w:bCs/>
          <w:color w:val="000000"/>
          <w:sz w:val="24"/>
          <w:szCs w:val="24"/>
        </w:rPr>
        <w:t>时</w:t>
      </w:r>
      <w:r w:rsidR="00604A17">
        <w:rPr>
          <w:rFonts w:ascii="楷体_GB2312" w:eastAsia="楷体_GB2312" w:hint="eastAsia"/>
          <w:b/>
          <w:bCs/>
          <w:color w:val="000000"/>
          <w:sz w:val="24"/>
          <w:szCs w:val="24"/>
          <w:u w:val="single"/>
        </w:rPr>
        <w:t>0</w:t>
      </w:r>
      <w:r w:rsidR="009A1D45" w:rsidRPr="001A66DD">
        <w:rPr>
          <w:rFonts w:ascii="楷体_GB2312" w:eastAsia="楷体_GB2312" w:hint="eastAsia"/>
          <w:b/>
          <w:bCs/>
          <w:color w:val="000000"/>
          <w:sz w:val="24"/>
          <w:szCs w:val="24"/>
          <w:u w:val="single"/>
        </w:rPr>
        <w:t>0</w:t>
      </w:r>
      <w:r w:rsidR="009A1D45" w:rsidRPr="001A66DD">
        <w:rPr>
          <w:rFonts w:ascii="楷体_GB2312" w:eastAsia="楷体_GB2312" w:hint="eastAsia"/>
          <w:b/>
          <w:bCs/>
          <w:color w:val="000000"/>
          <w:sz w:val="24"/>
          <w:szCs w:val="24"/>
        </w:rPr>
        <w:t>分，下午</w:t>
      </w:r>
      <w:r w:rsidR="009A1D45" w:rsidRPr="001A66DD">
        <w:rPr>
          <w:rFonts w:ascii="楷体_GB2312" w:eastAsia="楷体_GB2312" w:hint="eastAsia"/>
          <w:b/>
          <w:bCs/>
          <w:color w:val="000000"/>
          <w:sz w:val="24"/>
          <w:szCs w:val="24"/>
          <w:u w:val="single"/>
        </w:rPr>
        <w:t>14</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分至</w:t>
      </w:r>
      <w:r w:rsidR="009A1D45" w:rsidRPr="001A66DD">
        <w:rPr>
          <w:rFonts w:ascii="楷体_GB2312" w:eastAsia="楷体_GB2312" w:hint="eastAsia"/>
          <w:b/>
          <w:bCs/>
          <w:color w:val="000000"/>
          <w:sz w:val="24"/>
          <w:szCs w:val="24"/>
          <w:u w:val="single"/>
        </w:rPr>
        <w:t>1</w:t>
      </w:r>
      <w:r w:rsidR="005837EB">
        <w:rPr>
          <w:rFonts w:ascii="楷体_GB2312" w:eastAsia="楷体_GB2312" w:hint="eastAsia"/>
          <w:b/>
          <w:bCs/>
          <w:color w:val="000000"/>
          <w:sz w:val="24"/>
          <w:szCs w:val="24"/>
          <w:u w:val="single"/>
        </w:rPr>
        <w:t>6</w:t>
      </w:r>
      <w:r w:rsidR="009A1D45" w:rsidRPr="001A66DD">
        <w:rPr>
          <w:rFonts w:ascii="楷体_GB2312" w:eastAsia="楷体_GB2312" w:hint="eastAsia"/>
          <w:b/>
          <w:bCs/>
          <w:color w:val="000000"/>
          <w:sz w:val="24"/>
          <w:szCs w:val="24"/>
        </w:rPr>
        <w:t>时</w:t>
      </w:r>
      <w:r w:rsidR="009A1D45" w:rsidRPr="001A66DD">
        <w:rPr>
          <w:rFonts w:ascii="楷体_GB2312" w:eastAsia="楷体_GB2312" w:hint="eastAsia"/>
          <w:b/>
          <w:bCs/>
          <w:color w:val="000000"/>
          <w:sz w:val="24"/>
          <w:szCs w:val="24"/>
          <w:u w:val="single"/>
        </w:rPr>
        <w:t>00</w:t>
      </w:r>
      <w:r w:rsidR="009A1D45" w:rsidRPr="001A66DD">
        <w:rPr>
          <w:rFonts w:ascii="楷体_GB2312" w:eastAsia="楷体_GB2312" w:hint="eastAsia"/>
          <w:b/>
          <w:bCs/>
          <w:color w:val="000000"/>
          <w:sz w:val="24"/>
          <w:szCs w:val="24"/>
        </w:rPr>
        <w:t>分</w:t>
      </w:r>
      <w:r w:rsidRPr="001A66DD">
        <w:rPr>
          <w:rFonts w:ascii="楷体_GB2312" w:eastAsia="楷体_GB2312" w:hint="eastAsia"/>
          <w:b/>
          <w:bCs/>
          <w:color w:val="000000"/>
          <w:sz w:val="24"/>
          <w:szCs w:val="24"/>
        </w:rPr>
        <w:t>（北京时间）。</w:t>
      </w:r>
    </w:p>
    <w:p w:rsidR="0000131B" w:rsidRDefault="0000131B"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w:t>
      </w:r>
      <w:r w:rsidR="007772BC">
        <w:rPr>
          <w:rFonts w:ascii="楷体_GB2312" w:eastAsia="楷体_GB2312" w:hint="eastAsia"/>
          <w:b/>
          <w:bCs/>
          <w:color w:val="000000"/>
          <w:sz w:val="24"/>
          <w:szCs w:val="24"/>
        </w:rPr>
        <w:t>竞投保证金人民币贰</w:t>
      </w:r>
      <w:r w:rsidRPr="001A66DD">
        <w:rPr>
          <w:rFonts w:ascii="楷体_GB2312" w:eastAsia="楷体_GB2312" w:hint="eastAsia"/>
          <w:b/>
          <w:bCs/>
          <w:color w:val="000000"/>
          <w:sz w:val="24"/>
          <w:szCs w:val="24"/>
        </w:rPr>
        <w:t>万元（</w:t>
      </w:r>
      <w:r w:rsidRPr="001A66DD">
        <w:rPr>
          <w:rFonts w:ascii="宋体" w:hAnsi="宋体" w:hint="eastAsia"/>
          <w:b/>
          <w:bCs/>
          <w:color w:val="000000"/>
          <w:sz w:val="24"/>
          <w:szCs w:val="24"/>
          <w:u w:val="single"/>
        </w:rPr>
        <w:t>￥</w:t>
      </w:r>
      <w:r w:rsidR="007772BC">
        <w:rPr>
          <w:rFonts w:ascii="楷体_GB2312" w:eastAsia="楷体_GB2312" w:hint="eastAsia"/>
          <w:b/>
          <w:bCs/>
          <w:color w:val="000000"/>
          <w:sz w:val="24"/>
          <w:szCs w:val="24"/>
          <w:u w:val="single"/>
        </w:rPr>
        <w:t>2</w:t>
      </w:r>
      <w:r w:rsidRPr="001A66DD">
        <w:rPr>
          <w:rFonts w:ascii="楷体_GB2312" w:eastAsia="楷体_GB2312" w:hint="eastAsia"/>
          <w:b/>
          <w:bCs/>
          <w:color w:val="000000"/>
          <w:sz w:val="24"/>
          <w:szCs w:val="24"/>
          <w:u w:val="single"/>
        </w:rPr>
        <w:t>0,000.00元</w:t>
      </w:r>
      <w:r w:rsidRPr="001A66DD">
        <w:rPr>
          <w:rFonts w:ascii="楷体_GB2312" w:eastAsia="楷体_GB2312" w:hint="eastAsia"/>
          <w:b/>
          <w:bCs/>
          <w:color w:val="000000"/>
          <w:sz w:val="24"/>
          <w:szCs w:val="24"/>
        </w:rPr>
        <w:t>）</w:t>
      </w:r>
    </w:p>
    <w:p w:rsidR="0000131B"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w:t>
      </w:r>
      <w:r w:rsidR="0000131B">
        <w:rPr>
          <w:rFonts w:ascii="楷体_GB2312" w:eastAsia="楷体_GB2312" w:hint="eastAsia"/>
          <w:bCs/>
          <w:color w:val="000000"/>
          <w:sz w:val="24"/>
          <w:szCs w:val="24"/>
        </w:rPr>
        <w:t>四</w:t>
      </w:r>
      <w:r>
        <w:rPr>
          <w:rFonts w:ascii="楷体_GB2312" w:eastAsia="楷体_GB2312" w:hint="eastAsia"/>
          <w:bCs/>
          <w:color w:val="000000"/>
          <w:sz w:val="24"/>
          <w:szCs w:val="24"/>
        </w:rPr>
        <w:t>）</w:t>
      </w:r>
      <w:r w:rsidR="0000131B" w:rsidRPr="001A66DD">
        <w:rPr>
          <w:rFonts w:ascii="楷体_GB2312" w:eastAsia="楷体_GB2312" w:hint="eastAsia"/>
          <w:b/>
          <w:bCs/>
          <w:color w:val="000000"/>
          <w:sz w:val="24"/>
          <w:szCs w:val="24"/>
        </w:rPr>
        <w:t>竞投时间：</w:t>
      </w:r>
      <w:r w:rsidR="0000131B" w:rsidRPr="001A66DD">
        <w:rPr>
          <w:rFonts w:ascii="楷体_GB2312" w:eastAsia="楷体_GB2312" w:hint="eastAsia"/>
          <w:b/>
          <w:bCs/>
          <w:color w:val="000000"/>
          <w:sz w:val="24"/>
          <w:szCs w:val="24"/>
          <w:u w:val="single"/>
        </w:rPr>
        <w:t>20</w:t>
      </w:r>
      <w:r w:rsidR="008B11E4">
        <w:rPr>
          <w:rFonts w:ascii="楷体_GB2312" w:eastAsia="楷体_GB2312" w:hint="eastAsia"/>
          <w:b/>
          <w:bCs/>
          <w:color w:val="000000"/>
          <w:sz w:val="24"/>
          <w:szCs w:val="24"/>
          <w:u w:val="single"/>
        </w:rPr>
        <w:t>2</w:t>
      </w:r>
      <w:r w:rsidR="00F42E81">
        <w:rPr>
          <w:rFonts w:ascii="楷体_GB2312" w:eastAsia="楷体_GB2312" w:hint="eastAsia"/>
          <w:b/>
          <w:bCs/>
          <w:color w:val="000000"/>
          <w:sz w:val="24"/>
          <w:szCs w:val="24"/>
          <w:u w:val="single"/>
        </w:rPr>
        <w:t>1</w:t>
      </w:r>
      <w:r w:rsidR="0000131B" w:rsidRPr="001A66DD">
        <w:rPr>
          <w:rFonts w:ascii="楷体_GB2312" w:eastAsia="楷体_GB2312" w:hint="eastAsia"/>
          <w:b/>
          <w:bCs/>
          <w:color w:val="000000"/>
          <w:sz w:val="24"/>
          <w:szCs w:val="24"/>
        </w:rPr>
        <w:t>年</w:t>
      </w:r>
      <w:r w:rsidR="00604A17">
        <w:rPr>
          <w:rFonts w:ascii="楷体_GB2312" w:eastAsia="楷体_GB2312" w:hint="eastAsia"/>
          <w:b/>
          <w:bCs/>
          <w:color w:val="000000"/>
          <w:sz w:val="24"/>
          <w:szCs w:val="24"/>
          <w:u w:val="single"/>
        </w:rPr>
        <w:t>1</w:t>
      </w:r>
      <w:r w:rsidR="0000131B" w:rsidRPr="001A66DD">
        <w:rPr>
          <w:rFonts w:ascii="楷体_GB2312" w:eastAsia="楷体_GB2312" w:hint="eastAsia"/>
          <w:b/>
          <w:bCs/>
          <w:color w:val="000000"/>
          <w:sz w:val="24"/>
          <w:szCs w:val="24"/>
        </w:rPr>
        <w:t>月</w:t>
      </w:r>
      <w:r w:rsidR="0000131B" w:rsidRPr="001A66DD">
        <w:rPr>
          <w:rFonts w:ascii="楷体_GB2312" w:eastAsia="楷体_GB2312" w:hint="eastAsia"/>
          <w:b/>
          <w:bCs/>
          <w:color w:val="000000"/>
          <w:sz w:val="24"/>
          <w:szCs w:val="24"/>
          <w:u w:val="single"/>
        </w:rPr>
        <w:t xml:space="preserve"> </w:t>
      </w:r>
      <w:r w:rsidR="00F8743D">
        <w:rPr>
          <w:rFonts w:ascii="楷体_GB2312" w:eastAsia="楷体_GB2312" w:hint="eastAsia"/>
          <w:b/>
          <w:bCs/>
          <w:color w:val="000000"/>
          <w:sz w:val="24"/>
          <w:szCs w:val="24"/>
          <w:u w:val="single"/>
        </w:rPr>
        <w:t>13</w:t>
      </w:r>
      <w:r w:rsidR="00E51AAB">
        <w:rPr>
          <w:rFonts w:ascii="楷体_GB2312" w:eastAsia="楷体_GB2312" w:hint="eastAsia"/>
          <w:b/>
          <w:bCs/>
          <w:color w:val="000000"/>
          <w:sz w:val="24"/>
          <w:szCs w:val="24"/>
          <w:u w:val="single"/>
        </w:rPr>
        <w:t xml:space="preserve"> </w:t>
      </w:r>
      <w:r w:rsidR="0000131B" w:rsidRPr="001A66DD">
        <w:rPr>
          <w:rFonts w:ascii="楷体_GB2312" w:eastAsia="楷体_GB2312" w:hint="eastAsia"/>
          <w:b/>
          <w:bCs/>
          <w:color w:val="000000"/>
          <w:sz w:val="24"/>
          <w:szCs w:val="24"/>
        </w:rPr>
        <w:t>日</w:t>
      </w:r>
      <w:r w:rsidR="0000131B" w:rsidRPr="001A66DD">
        <w:rPr>
          <w:rFonts w:ascii="楷体_GB2312" w:eastAsia="楷体_GB2312" w:hint="eastAsia"/>
          <w:b/>
          <w:bCs/>
          <w:color w:val="000000"/>
          <w:sz w:val="24"/>
          <w:szCs w:val="24"/>
          <w:u w:val="single"/>
        </w:rPr>
        <w:t xml:space="preserve"> 10 </w:t>
      </w:r>
      <w:r w:rsidR="0000131B" w:rsidRPr="001A66DD">
        <w:rPr>
          <w:rFonts w:ascii="楷体_GB2312" w:eastAsia="楷体_GB2312" w:hint="eastAsia"/>
          <w:b/>
          <w:bCs/>
          <w:color w:val="000000"/>
          <w:sz w:val="24"/>
          <w:szCs w:val="24"/>
        </w:rPr>
        <w:t>时</w:t>
      </w:r>
      <w:r w:rsidR="0000131B" w:rsidRPr="001A66DD">
        <w:rPr>
          <w:rFonts w:ascii="楷体_GB2312" w:eastAsia="楷体_GB2312" w:hint="eastAsia"/>
          <w:b/>
          <w:bCs/>
          <w:color w:val="000000"/>
          <w:sz w:val="24"/>
          <w:szCs w:val="24"/>
          <w:u w:val="single"/>
        </w:rPr>
        <w:t xml:space="preserve"> 00 </w:t>
      </w:r>
      <w:r w:rsidR="0000131B" w:rsidRPr="001A66DD">
        <w:rPr>
          <w:rFonts w:ascii="楷体_GB2312" w:eastAsia="楷体_GB2312" w:hint="eastAsia"/>
          <w:b/>
          <w:bCs/>
          <w:color w:val="000000"/>
          <w:sz w:val="24"/>
          <w:szCs w:val="24"/>
        </w:rPr>
        <w:t>分（北京时间）。</w:t>
      </w:r>
    </w:p>
    <w:p w:rsidR="0000131B" w:rsidRPr="001A66DD" w:rsidRDefault="0000131B" w:rsidP="0000131B">
      <w:pPr>
        <w:pStyle w:val="a3"/>
        <w:spacing w:line="360" w:lineRule="auto"/>
        <w:ind w:firstLineChars="177" w:firstLine="425"/>
        <w:jc w:val="both"/>
        <w:rPr>
          <w:rFonts w:ascii="楷体_GB2312" w:eastAsia="楷体_GB2312"/>
          <w:b/>
          <w:bCs/>
          <w:color w:val="000000"/>
          <w:sz w:val="24"/>
          <w:szCs w:val="24"/>
        </w:rPr>
      </w:pPr>
      <w:r>
        <w:rPr>
          <w:rFonts w:ascii="楷体_GB2312" w:eastAsia="楷体_GB2312" w:hint="eastAsia"/>
          <w:bCs/>
          <w:color w:val="000000"/>
          <w:sz w:val="24"/>
          <w:szCs w:val="24"/>
        </w:rPr>
        <w:t>（五</w:t>
      </w:r>
      <w:r w:rsidR="004B639E">
        <w:rPr>
          <w:rFonts w:ascii="楷体_GB2312" w:eastAsia="楷体_GB2312" w:hint="eastAsia"/>
          <w:bCs/>
          <w:color w:val="000000"/>
          <w:sz w:val="24"/>
          <w:szCs w:val="24"/>
        </w:rPr>
        <w:t>）</w:t>
      </w:r>
      <w:r w:rsidRPr="005E2100">
        <w:rPr>
          <w:rFonts w:ascii="楷体_GB2312" w:eastAsia="楷体_GB2312" w:hint="eastAsia"/>
          <w:b/>
          <w:bCs/>
          <w:color w:val="000000"/>
          <w:sz w:val="24"/>
          <w:szCs w:val="24"/>
        </w:rPr>
        <w:t>竞投文件递交地址</w:t>
      </w:r>
      <w:r>
        <w:rPr>
          <w:rFonts w:ascii="楷体_GB2312" w:eastAsia="楷体_GB2312" w:hint="eastAsia"/>
          <w:bCs/>
          <w:color w:val="000000"/>
          <w:sz w:val="24"/>
          <w:szCs w:val="24"/>
        </w:rPr>
        <w:t>：</w:t>
      </w:r>
      <w:r w:rsidRPr="001A66DD">
        <w:rPr>
          <w:rFonts w:ascii="楷体_GB2312" w:eastAsia="楷体_GB2312" w:hint="eastAsia"/>
          <w:b/>
          <w:bCs/>
          <w:color w:val="000000"/>
          <w:sz w:val="24"/>
          <w:szCs w:val="24"/>
        </w:rPr>
        <w:t>广州市越秀区流花路117号内自编</w:t>
      </w:r>
      <w:r w:rsidR="00E51AAB">
        <w:rPr>
          <w:rFonts w:ascii="楷体_GB2312" w:eastAsia="楷体_GB2312" w:hint="eastAsia"/>
          <w:b/>
          <w:bCs/>
          <w:color w:val="000000"/>
          <w:sz w:val="24"/>
          <w:szCs w:val="24"/>
        </w:rPr>
        <w:t>7</w:t>
      </w:r>
      <w:r w:rsidRPr="001A66DD">
        <w:rPr>
          <w:rFonts w:ascii="楷体_GB2312" w:eastAsia="楷体_GB2312" w:hint="eastAsia"/>
          <w:b/>
          <w:bCs/>
          <w:color w:val="000000"/>
          <w:sz w:val="24"/>
          <w:szCs w:val="24"/>
        </w:rPr>
        <w:t>号馆</w:t>
      </w:r>
      <w:r w:rsidR="00E51AAB">
        <w:rPr>
          <w:rFonts w:ascii="楷体_GB2312" w:eastAsia="楷体_GB2312" w:hint="eastAsia"/>
          <w:b/>
          <w:bCs/>
          <w:color w:val="000000"/>
          <w:sz w:val="24"/>
          <w:szCs w:val="24"/>
        </w:rPr>
        <w:t>5</w:t>
      </w:r>
      <w:r w:rsidRPr="001A66DD">
        <w:rPr>
          <w:rFonts w:ascii="楷体_GB2312" w:eastAsia="楷体_GB2312" w:hint="eastAsia"/>
          <w:b/>
          <w:bCs/>
          <w:color w:val="000000"/>
          <w:sz w:val="24"/>
          <w:szCs w:val="24"/>
        </w:rPr>
        <w:t>楼</w:t>
      </w:r>
      <w:r w:rsidR="00E51AAB">
        <w:rPr>
          <w:rFonts w:ascii="楷体_GB2312" w:eastAsia="楷体_GB2312" w:hint="eastAsia"/>
          <w:b/>
          <w:bCs/>
          <w:color w:val="000000"/>
          <w:sz w:val="24"/>
          <w:szCs w:val="24"/>
        </w:rPr>
        <w:t>518</w:t>
      </w:r>
      <w:r w:rsidRPr="001A66DD">
        <w:rPr>
          <w:rFonts w:ascii="楷体_GB2312" w:eastAsia="楷体_GB2312" w:hint="eastAsia"/>
          <w:b/>
          <w:bCs/>
          <w:color w:val="000000"/>
          <w:sz w:val="24"/>
          <w:szCs w:val="24"/>
        </w:rPr>
        <w:t>室。</w:t>
      </w:r>
    </w:p>
    <w:p w:rsidR="004B639E" w:rsidRDefault="0000131B" w:rsidP="0000131B">
      <w:pPr>
        <w:pStyle w:val="a3"/>
        <w:spacing w:line="360" w:lineRule="auto"/>
        <w:ind w:firstLineChars="177" w:firstLine="425"/>
        <w:jc w:val="both"/>
        <w:rPr>
          <w:rFonts w:ascii="楷体_GB2312" w:eastAsia="楷体_GB2312"/>
          <w:bCs/>
          <w:color w:val="000000"/>
          <w:sz w:val="24"/>
          <w:szCs w:val="24"/>
        </w:rPr>
      </w:pPr>
      <w:r w:rsidRPr="0000131B">
        <w:rPr>
          <w:rFonts w:ascii="楷体_GB2312" w:eastAsia="楷体_GB2312" w:hint="eastAsia"/>
          <w:bCs/>
          <w:color w:val="000000"/>
          <w:sz w:val="24"/>
          <w:szCs w:val="24"/>
        </w:rPr>
        <w:t>（六）</w:t>
      </w:r>
      <w:r w:rsidR="009A1D45" w:rsidRPr="005E2100">
        <w:rPr>
          <w:rFonts w:ascii="楷体_GB2312" w:eastAsia="楷体_GB2312" w:hint="eastAsia"/>
          <w:b/>
          <w:bCs/>
          <w:color w:val="000000"/>
          <w:sz w:val="24"/>
          <w:szCs w:val="24"/>
        </w:rPr>
        <w:t>竞投开始时间</w:t>
      </w:r>
      <w:r w:rsidR="009A1D45">
        <w:rPr>
          <w:rFonts w:ascii="楷体_GB2312" w:eastAsia="楷体_GB2312" w:hint="eastAsia"/>
          <w:bCs/>
          <w:color w:val="000000"/>
          <w:sz w:val="24"/>
          <w:szCs w:val="24"/>
        </w:rPr>
        <w:t>：</w:t>
      </w:r>
      <w:r w:rsidR="009A1D45" w:rsidRPr="00FC6062">
        <w:rPr>
          <w:rFonts w:ascii="楷体_GB2312" w:eastAsia="楷体_GB2312" w:hint="eastAsia"/>
          <w:bCs/>
          <w:color w:val="000000"/>
          <w:sz w:val="24"/>
          <w:szCs w:val="24"/>
          <w:u w:val="single"/>
        </w:rPr>
        <w:t>20</w:t>
      </w:r>
      <w:r w:rsidR="008B11E4">
        <w:rPr>
          <w:rFonts w:ascii="楷体_GB2312" w:eastAsia="楷体_GB2312" w:hint="eastAsia"/>
          <w:bCs/>
          <w:color w:val="000000"/>
          <w:sz w:val="24"/>
          <w:szCs w:val="24"/>
          <w:u w:val="single"/>
        </w:rPr>
        <w:t>2</w:t>
      </w:r>
      <w:r w:rsidR="00F42E81">
        <w:rPr>
          <w:rFonts w:ascii="楷体_GB2312" w:eastAsia="楷体_GB2312" w:hint="eastAsia"/>
          <w:bCs/>
          <w:color w:val="000000"/>
          <w:sz w:val="24"/>
          <w:szCs w:val="24"/>
          <w:u w:val="single"/>
        </w:rPr>
        <w:t>1</w:t>
      </w:r>
      <w:r w:rsidR="009A1D45">
        <w:rPr>
          <w:rFonts w:ascii="楷体_GB2312" w:eastAsia="楷体_GB2312" w:hint="eastAsia"/>
          <w:bCs/>
          <w:color w:val="000000"/>
          <w:sz w:val="24"/>
          <w:szCs w:val="24"/>
        </w:rPr>
        <w:t>年</w:t>
      </w:r>
      <w:r w:rsidR="009A1D45">
        <w:rPr>
          <w:rFonts w:ascii="楷体_GB2312" w:eastAsia="楷体_GB2312" w:hint="eastAsia"/>
          <w:bCs/>
          <w:color w:val="000000"/>
          <w:sz w:val="24"/>
          <w:szCs w:val="24"/>
          <w:u w:val="single"/>
        </w:rPr>
        <w:t xml:space="preserve"> </w:t>
      </w:r>
      <w:r w:rsidR="00E51AAB">
        <w:rPr>
          <w:rFonts w:ascii="楷体_GB2312" w:eastAsia="楷体_GB2312" w:hint="eastAsia"/>
          <w:bCs/>
          <w:color w:val="000000"/>
          <w:sz w:val="24"/>
          <w:szCs w:val="24"/>
          <w:u w:val="single"/>
        </w:rPr>
        <w:t>1</w:t>
      </w:r>
      <w:r w:rsidR="009A1D45">
        <w:rPr>
          <w:rFonts w:ascii="楷体_GB2312" w:eastAsia="楷体_GB2312" w:hint="eastAsia"/>
          <w:bCs/>
          <w:color w:val="000000"/>
          <w:sz w:val="24"/>
          <w:szCs w:val="24"/>
          <w:u w:val="single"/>
        </w:rPr>
        <w:t xml:space="preserve"> </w:t>
      </w:r>
      <w:r w:rsidR="009A1D45">
        <w:rPr>
          <w:rFonts w:ascii="楷体_GB2312" w:eastAsia="楷体_GB2312" w:hint="eastAsia"/>
          <w:bCs/>
          <w:color w:val="000000"/>
          <w:sz w:val="24"/>
          <w:szCs w:val="24"/>
        </w:rPr>
        <w:t>月</w:t>
      </w:r>
      <w:r w:rsidR="009A1D45">
        <w:rPr>
          <w:rFonts w:ascii="楷体_GB2312" w:eastAsia="楷体_GB2312" w:hint="eastAsia"/>
          <w:bCs/>
          <w:color w:val="000000"/>
          <w:sz w:val="24"/>
          <w:szCs w:val="24"/>
          <w:u w:val="single"/>
        </w:rPr>
        <w:t xml:space="preserve"> </w:t>
      </w:r>
      <w:r w:rsidR="00F8743D">
        <w:rPr>
          <w:rFonts w:ascii="楷体_GB2312" w:eastAsia="楷体_GB2312" w:hint="eastAsia"/>
          <w:bCs/>
          <w:color w:val="000000"/>
          <w:sz w:val="24"/>
          <w:szCs w:val="24"/>
          <w:u w:val="single"/>
        </w:rPr>
        <w:t>13</w:t>
      </w:r>
      <w:r w:rsidR="009A1D45">
        <w:rPr>
          <w:rFonts w:ascii="楷体_GB2312" w:eastAsia="楷体_GB2312" w:hint="eastAsia"/>
          <w:bCs/>
          <w:color w:val="000000"/>
          <w:sz w:val="24"/>
          <w:szCs w:val="24"/>
        </w:rPr>
        <w:t>日</w:t>
      </w:r>
      <w:r w:rsidR="009A1D45">
        <w:rPr>
          <w:rFonts w:ascii="楷体_GB2312" w:eastAsia="楷体_GB2312" w:hint="eastAsia"/>
          <w:bCs/>
          <w:color w:val="000000"/>
          <w:sz w:val="24"/>
          <w:szCs w:val="24"/>
          <w:u w:val="single"/>
        </w:rPr>
        <w:t xml:space="preserve"> 10 </w:t>
      </w:r>
      <w:r w:rsidR="009A1D45">
        <w:rPr>
          <w:rFonts w:ascii="楷体_GB2312" w:eastAsia="楷体_GB2312" w:hint="eastAsia"/>
          <w:bCs/>
          <w:color w:val="000000"/>
          <w:sz w:val="24"/>
          <w:szCs w:val="24"/>
        </w:rPr>
        <w:t>时</w:t>
      </w:r>
      <w:r w:rsidR="009A1D45">
        <w:rPr>
          <w:rFonts w:ascii="楷体_GB2312" w:eastAsia="楷体_GB2312" w:hint="eastAsia"/>
          <w:bCs/>
          <w:color w:val="000000"/>
          <w:sz w:val="24"/>
          <w:szCs w:val="24"/>
          <w:u w:val="single"/>
        </w:rPr>
        <w:t xml:space="preserve"> 00 </w:t>
      </w:r>
      <w:r w:rsidR="009A1D45">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r w:rsidR="00633DB4">
        <w:rPr>
          <w:rFonts w:ascii="楷体_GB2312" w:eastAsia="楷体_GB2312" w:hint="eastAsia"/>
          <w:bCs/>
          <w:color w:val="000000"/>
          <w:sz w:val="24"/>
          <w:szCs w:val="24"/>
        </w:rPr>
        <w:t>流花分公司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w:t>
      </w:r>
      <w:r w:rsidR="008C0BAA">
        <w:rPr>
          <w:rFonts w:ascii="楷体_GB2312" w:eastAsia="楷体_GB2312" w:hint="eastAsia"/>
          <w:bCs/>
          <w:color w:val="000000"/>
          <w:sz w:val="24"/>
          <w:szCs w:val="24"/>
        </w:rPr>
        <w:t>内自编</w:t>
      </w:r>
      <w:bookmarkStart w:id="13" w:name="_GoBack"/>
      <w:bookmarkEnd w:id="13"/>
      <w:r w:rsidR="008A17EF">
        <w:rPr>
          <w:rFonts w:ascii="楷体_GB2312" w:eastAsia="楷体_GB2312" w:hint="eastAsia"/>
          <w:bCs/>
          <w:color w:val="000000"/>
          <w:sz w:val="24"/>
          <w:szCs w:val="24"/>
        </w:rPr>
        <w:t>7</w:t>
      </w:r>
      <w:r w:rsidR="008C0BAA">
        <w:rPr>
          <w:rFonts w:ascii="楷体_GB2312" w:eastAsia="楷体_GB2312" w:hint="eastAsia"/>
          <w:bCs/>
          <w:color w:val="000000"/>
          <w:sz w:val="24"/>
          <w:szCs w:val="24"/>
        </w:rPr>
        <w:t>号</w:t>
      </w:r>
      <w:r w:rsidR="008A17EF">
        <w:rPr>
          <w:rFonts w:ascii="楷体_GB2312" w:eastAsia="楷体_GB2312" w:hint="eastAsia"/>
          <w:bCs/>
          <w:color w:val="000000"/>
          <w:sz w:val="24"/>
          <w:szCs w:val="24"/>
        </w:rPr>
        <w:t>馆5</w:t>
      </w:r>
      <w:r>
        <w:rPr>
          <w:rFonts w:ascii="楷体_GB2312" w:eastAsia="楷体_GB2312" w:hint="eastAsia"/>
          <w:bCs/>
          <w:color w:val="000000"/>
          <w:sz w:val="24"/>
          <w:szCs w:val="24"/>
        </w:rPr>
        <w:t>楼</w:t>
      </w:r>
      <w:r w:rsidR="008A17EF">
        <w:rPr>
          <w:rFonts w:ascii="楷体_GB2312" w:eastAsia="楷体_GB2312" w:hint="eastAsia"/>
          <w:bCs/>
          <w:color w:val="000000"/>
          <w:sz w:val="24"/>
          <w:szCs w:val="24"/>
        </w:rPr>
        <w:t>518</w:t>
      </w:r>
      <w:r w:rsidR="008C0BAA">
        <w:rPr>
          <w:rFonts w:ascii="楷体_GB2312" w:eastAsia="楷体_GB2312" w:hint="eastAsia"/>
          <w:bCs/>
          <w:color w:val="000000"/>
          <w:sz w:val="24"/>
          <w:szCs w:val="24"/>
        </w:rPr>
        <w:t>室</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8A17EF">
      <w:pPr>
        <w:pStyle w:val="a3"/>
        <w:spacing w:line="360" w:lineRule="auto"/>
        <w:ind w:firstLineChars="1327" w:firstLine="3185"/>
        <w:jc w:val="right"/>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r w:rsidR="00227B46">
        <w:rPr>
          <w:rFonts w:ascii="楷体_GB2312" w:eastAsia="楷体_GB2312" w:hint="eastAsia"/>
          <w:bCs/>
          <w:color w:val="000000"/>
          <w:sz w:val="24"/>
          <w:szCs w:val="24"/>
        </w:rPr>
        <w:t>流花分公司</w:t>
      </w:r>
    </w:p>
    <w:p w:rsidR="00493539" w:rsidRPr="00493539" w:rsidRDefault="008C0BAA" w:rsidP="008A17EF">
      <w:pPr>
        <w:pStyle w:val="a3"/>
        <w:wordWrap w:val="0"/>
        <w:spacing w:line="360" w:lineRule="auto"/>
        <w:ind w:firstLineChars="2177" w:firstLine="5225"/>
        <w:jc w:val="right"/>
        <w:rPr>
          <w:rFonts w:ascii="楷体_GB2312" w:eastAsia="楷体_GB2312"/>
          <w:bCs/>
          <w:color w:val="000000"/>
          <w:sz w:val="24"/>
          <w:szCs w:val="24"/>
        </w:rPr>
      </w:pPr>
      <w:r>
        <w:rPr>
          <w:rFonts w:ascii="楷体_GB2312" w:eastAsia="楷体_GB2312" w:hint="eastAsia"/>
          <w:bCs/>
          <w:color w:val="000000"/>
          <w:sz w:val="24"/>
          <w:szCs w:val="24"/>
        </w:rPr>
        <w:t>20</w:t>
      </w:r>
      <w:r w:rsidR="0041698F">
        <w:rPr>
          <w:rFonts w:ascii="楷体_GB2312" w:eastAsia="楷体_GB2312" w:hint="eastAsia"/>
          <w:bCs/>
          <w:color w:val="000000"/>
          <w:sz w:val="24"/>
          <w:szCs w:val="24"/>
        </w:rPr>
        <w:t>2</w:t>
      </w:r>
      <w:r w:rsidR="00F42E81">
        <w:rPr>
          <w:rFonts w:ascii="楷体_GB2312" w:eastAsia="楷体_GB2312" w:hint="eastAsia"/>
          <w:bCs/>
          <w:color w:val="000000"/>
          <w:sz w:val="24"/>
          <w:szCs w:val="24"/>
        </w:rPr>
        <w:t>1</w:t>
      </w:r>
      <w:r w:rsidR="00493539">
        <w:rPr>
          <w:rFonts w:ascii="楷体_GB2312" w:eastAsia="楷体_GB2312" w:hint="eastAsia"/>
          <w:bCs/>
          <w:color w:val="000000"/>
          <w:sz w:val="24"/>
          <w:szCs w:val="24"/>
        </w:rPr>
        <w:t>年</w:t>
      </w:r>
      <w:r w:rsidR="008A17EF">
        <w:rPr>
          <w:rFonts w:ascii="楷体_GB2312" w:eastAsia="楷体_GB2312" w:hint="eastAsia"/>
          <w:bCs/>
          <w:color w:val="000000"/>
          <w:sz w:val="24"/>
          <w:szCs w:val="24"/>
        </w:rPr>
        <w:t xml:space="preserve">1月 </w:t>
      </w:r>
      <w:r w:rsidR="00F8743D">
        <w:rPr>
          <w:rFonts w:ascii="楷体_GB2312" w:eastAsia="楷体_GB2312" w:hint="eastAsia"/>
          <w:bCs/>
          <w:color w:val="000000"/>
          <w:sz w:val="24"/>
          <w:szCs w:val="24"/>
        </w:rPr>
        <w:t>4</w:t>
      </w:r>
      <w:r w:rsidR="008A17EF">
        <w:rPr>
          <w:rFonts w:ascii="楷体_GB2312" w:eastAsia="楷体_GB2312" w:hint="eastAsia"/>
          <w:bCs/>
          <w:color w:val="000000"/>
          <w:sz w:val="24"/>
          <w:szCs w:val="24"/>
        </w:rPr>
        <w:t>日</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4" w:name="_Toc427828521"/>
      <w:bookmarkStart w:id="15" w:name="_Toc334797728"/>
      <w:bookmarkStart w:id="16" w:name="_Toc428434782"/>
      <w:bookmarkStart w:id="17" w:name="_Toc238282328"/>
      <w:bookmarkStart w:id="18" w:name="_Toc130180922"/>
      <w:bookmarkStart w:id="19" w:name="_Toc130180736"/>
      <w:bookmarkStart w:id="20" w:name="_Toc130180841"/>
      <w:r>
        <w:rPr>
          <w:rFonts w:ascii="楷体_GB2312" w:eastAsia="楷体_GB2312" w:hAnsi="宋体" w:cs="楷体_GB2312" w:hint="eastAsia"/>
          <w:b/>
          <w:bCs/>
          <w:color w:val="000000"/>
          <w:sz w:val="32"/>
          <w:szCs w:val="32"/>
        </w:rPr>
        <w:lastRenderedPageBreak/>
        <w:t>竞投人须知</w:t>
      </w:r>
      <w:bookmarkEnd w:id="14"/>
      <w:bookmarkEnd w:id="15"/>
      <w:bookmarkEnd w:id="16"/>
      <w:bookmarkEnd w:id="17"/>
      <w:bookmarkEnd w:id="18"/>
      <w:bookmarkEnd w:id="19"/>
      <w:bookmarkEnd w:id="20"/>
    </w:p>
    <w:p w:rsidR="001538BE" w:rsidRDefault="009D45B4">
      <w:pPr>
        <w:numPr>
          <w:ilvl w:val="0"/>
          <w:numId w:val="2"/>
        </w:numPr>
        <w:ind w:left="0" w:firstLine="566"/>
        <w:outlineLvl w:val="2"/>
        <w:rPr>
          <w:rFonts w:ascii="楷体_GB2312" w:eastAsia="楷体_GB2312"/>
          <w:b/>
          <w:bCs/>
          <w:color w:val="000000"/>
          <w:sz w:val="24"/>
          <w:szCs w:val="24"/>
        </w:rPr>
      </w:pPr>
      <w:bookmarkStart w:id="21" w:name="_Toc224435714"/>
      <w:bookmarkStart w:id="22" w:name="_Toc223939092"/>
      <w:bookmarkStart w:id="23" w:name="_Toc428434783"/>
      <w:bookmarkStart w:id="24" w:name="_Toc225565941"/>
      <w:bookmarkStart w:id="25" w:name="_Toc228644966"/>
      <w:bookmarkStart w:id="26" w:name="_Toc238282329"/>
      <w:bookmarkStart w:id="27" w:name="_Toc427828572"/>
      <w:bookmarkStart w:id="28" w:name="_Toc49135195"/>
      <w:bookmarkStart w:id="29" w:name="_Toc228899495"/>
      <w:bookmarkStart w:id="30" w:name="_Toc427828522"/>
      <w:bookmarkStart w:id="31" w:name="_Toc49082409"/>
      <w:bookmarkStart w:id="32" w:name="_Toc185747578"/>
      <w:bookmarkStart w:id="33" w:name="_Toc334797730"/>
      <w:r>
        <w:rPr>
          <w:rFonts w:ascii="楷体_GB2312" w:eastAsia="楷体_GB2312" w:hAnsi="宋体" w:cs="楷体_GB2312" w:hint="eastAsia"/>
          <w:b/>
          <w:bCs/>
          <w:color w:val="000000"/>
          <w:sz w:val="24"/>
          <w:szCs w:val="24"/>
        </w:rPr>
        <w:t>总体说明</w:t>
      </w:r>
      <w:bookmarkEnd w:id="21"/>
      <w:bookmarkEnd w:id="22"/>
      <w:bookmarkEnd w:id="23"/>
      <w:bookmarkEnd w:id="24"/>
      <w:bookmarkEnd w:id="25"/>
      <w:bookmarkEnd w:id="26"/>
      <w:bookmarkEnd w:id="27"/>
      <w:bookmarkEnd w:id="28"/>
      <w:bookmarkEnd w:id="29"/>
      <w:bookmarkEnd w:id="30"/>
      <w:bookmarkEnd w:id="31"/>
      <w:bookmarkEnd w:id="32"/>
      <w:bookmarkEnd w:id="33"/>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关于竞价</w:t>
      </w:r>
    </w:p>
    <w:p w:rsidR="001538BE" w:rsidRDefault="005E74CE">
      <w:pPr>
        <w:numPr>
          <w:ilvl w:val="0"/>
          <w:numId w:val="4"/>
        </w:numPr>
        <w:tabs>
          <w:tab w:val="left" w:pos="993"/>
        </w:tabs>
        <w:ind w:left="0" w:firstLine="567"/>
        <w:outlineLvl w:val="2"/>
        <w:rPr>
          <w:rFonts w:ascii="楷体_GB2312" w:eastAsia="楷体_GB2312"/>
          <w:color w:val="000000"/>
          <w:sz w:val="24"/>
          <w:szCs w:val="24"/>
        </w:rPr>
      </w:pPr>
      <w:bookmarkStart w:id="34" w:name="_Toc238282330"/>
      <w:bookmarkStart w:id="35" w:name="_Toc228899496"/>
      <w:bookmarkStart w:id="36" w:name="_Toc228644967"/>
      <w:bookmarkStart w:id="37" w:name="_Toc428434784"/>
      <w:bookmarkStart w:id="38" w:name="_Toc334797731"/>
      <w:bookmarkStart w:id="39" w:name="_Toc224435715"/>
      <w:bookmarkStart w:id="40" w:name="_Toc225565942"/>
      <w:bookmarkStart w:id="41" w:name="_Toc427828574"/>
      <w:bookmarkStart w:id="42" w:name="_Toc427828524"/>
      <w:r>
        <w:rPr>
          <w:rFonts w:ascii="楷体_GB2312" w:eastAsia="楷体_GB2312" w:hAnsi="宋体" w:cs="楷体_GB2312" w:hint="eastAsia"/>
          <w:color w:val="000000"/>
          <w:sz w:val="24"/>
          <w:szCs w:val="24"/>
        </w:rPr>
        <w:t>本次竞投将采用公开举牌竞价形式，</w:t>
      </w:r>
      <w:r w:rsidR="009D45B4">
        <w:rPr>
          <w:rFonts w:ascii="楷体_GB2312" w:eastAsia="楷体_GB2312" w:hAnsi="宋体" w:cs="楷体_GB2312" w:hint="eastAsia"/>
          <w:color w:val="000000"/>
          <w:sz w:val="24"/>
          <w:szCs w:val="24"/>
        </w:rPr>
        <w:t>竞投人应根据竞价</w:t>
      </w:r>
      <w:r>
        <w:rPr>
          <w:rFonts w:ascii="楷体_GB2312" w:eastAsia="楷体_GB2312" w:hAnsi="宋体" w:cs="楷体_GB2312" w:hint="eastAsia"/>
          <w:color w:val="000000"/>
          <w:sz w:val="24"/>
          <w:szCs w:val="24"/>
        </w:rPr>
        <w:t>规则进行报价。</w:t>
      </w:r>
      <w:bookmarkEnd w:id="34"/>
      <w:bookmarkEnd w:id="35"/>
      <w:bookmarkEnd w:id="36"/>
      <w:bookmarkEnd w:id="37"/>
      <w:bookmarkEnd w:id="38"/>
      <w:bookmarkEnd w:id="39"/>
      <w:bookmarkEnd w:id="40"/>
      <w:bookmarkEnd w:id="41"/>
      <w:bookmarkEnd w:id="42"/>
    </w:p>
    <w:p w:rsidR="005E74CE" w:rsidRPr="005E74CE" w:rsidRDefault="005E74CE">
      <w:pPr>
        <w:numPr>
          <w:ilvl w:val="0"/>
          <w:numId w:val="4"/>
        </w:numPr>
        <w:tabs>
          <w:tab w:val="left" w:pos="993"/>
        </w:tabs>
        <w:ind w:left="0" w:firstLine="567"/>
        <w:outlineLvl w:val="2"/>
        <w:rPr>
          <w:rFonts w:ascii="楷体_GB2312" w:eastAsia="楷体_GB2312"/>
          <w:sz w:val="24"/>
          <w:szCs w:val="24"/>
        </w:rPr>
      </w:pPr>
      <w:bookmarkStart w:id="43" w:name="_Toc427828575"/>
      <w:bookmarkStart w:id="44" w:name="_Toc334797732"/>
      <w:bookmarkStart w:id="45" w:name="_Toc427828525"/>
      <w:bookmarkStart w:id="46" w:name="_Toc428434785"/>
      <w:r>
        <w:rPr>
          <w:rFonts w:ascii="楷体_GB2312" w:eastAsia="楷体_GB2312" w:hAnsi="宋体" w:cs="楷体_GB2312" w:hint="eastAsia"/>
          <w:sz w:val="24"/>
          <w:szCs w:val="24"/>
        </w:rPr>
        <w:t>竞价规则</w:t>
      </w:r>
    </w:p>
    <w:p w:rsidR="00DC43E8" w:rsidRDefault="00DC43E8"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竞投人应在规定时间提交竞投文件</w:t>
      </w:r>
      <w:r w:rsidR="0000131B">
        <w:rPr>
          <w:rFonts w:ascii="楷体_GB2312" w:eastAsia="楷体_GB2312" w:hAnsi="宋体" w:cs="楷体_GB2312" w:hint="eastAsia"/>
          <w:sz w:val="24"/>
          <w:szCs w:val="24"/>
        </w:rPr>
        <w:t>和</w:t>
      </w:r>
      <w:proofErr w:type="gramStart"/>
      <w:r w:rsidR="00C778F9">
        <w:rPr>
          <w:rFonts w:ascii="楷体_GB2312" w:eastAsia="楷体_GB2312" w:hAnsi="宋体" w:cs="楷体_GB2312" w:hint="eastAsia"/>
          <w:sz w:val="24"/>
          <w:szCs w:val="24"/>
        </w:rPr>
        <w:t>缴交</w:t>
      </w:r>
      <w:proofErr w:type="gramEnd"/>
      <w:r>
        <w:rPr>
          <w:rFonts w:ascii="楷体_GB2312" w:eastAsia="楷体_GB2312" w:hAnsi="宋体" w:cs="楷体_GB2312" w:hint="eastAsia"/>
          <w:sz w:val="24"/>
          <w:szCs w:val="24"/>
        </w:rPr>
        <w:t>竞投保证金；</w:t>
      </w:r>
    </w:p>
    <w:p w:rsidR="005E74CE" w:rsidRDefault="005E74CE" w:rsidP="005E74CE">
      <w:pPr>
        <w:numPr>
          <w:ilvl w:val="0"/>
          <w:numId w:val="29"/>
        </w:numPr>
        <w:tabs>
          <w:tab w:val="left" w:pos="993"/>
        </w:tabs>
        <w:outlineLvl w:val="2"/>
        <w:rPr>
          <w:rFonts w:ascii="楷体_GB2312" w:eastAsia="楷体_GB2312" w:hAnsi="宋体" w:cs="楷体_GB2312"/>
          <w:sz w:val="24"/>
          <w:szCs w:val="24"/>
        </w:rPr>
      </w:pPr>
      <w:r>
        <w:rPr>
          <w:rFonts w:ascii="楷体_GB2312" w:eastAsia="楷体_GB2312" w:hAnsi="宋体" w:cs="楷体_GB2312" w:hint="eastAsia"/>
          <w:sz w:val="24"/>
          <w:szCs w:val="24"/>
        </w:rPr>
        <w:t>竞投人应在</w:t>
      </w:r>
      <w:proofErr w:type="gramStart"/>
      <w:r>
        <w:rPr>
          <w:rFonts w:ascii="楷体_GB2312" w:eastAsia="楷体_GB2312" w:hAnsi="宋体" w:cs="楷体_GB2312" w:hint="eastAsia"/>
          <w:sz w:val="24"/>
          <w:szCs w:val="24"/>
        </w:rPr>
        <w:t>竞投日</w:t>
      </w:r>
      <w:proofErr w:type="gramEnd"/>
      <w:r>
        <w:rPr>
          <w:rFonts w:ascii="楷体_GB2312" w:eastAsia="楷体_GB2312" w:hAnsi="宋体" w:cs="楷体_GB2312" w:hint="eastAsia"/>
          <w:sz w:val="24"/>
          <w:szCs w:val="24"/>
        </w:rPr>
        <w:t>规定时间前到达指定地点，领取竞拍号码牌；</w:t>
      </w:r>
    </w:p>
    <w:p w:rsidR="005E74CE" w:rsidRPr="005E74CE" w:rsidRDefault="0000131B"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w:t>
      </w:r>
      <w:r w:rsidR="005E74CE">
        <w:rPr>
          <w:rFonts w:ascii="楷体_GB2312" w:eastAsia="楷体_GB2312" w:hAnsi="宋体" w:cs="楷体_GB2312" w:hint="eastAsia"/>
          <w:sz w:val="24"/>
          <w:szCs w:val="24"/>
        </w:rPr>
        <w:t>原则：竞投人的叫价不得低于底价；</w:t>
      </w:r>
      <w:r w:rsidRPr="00227B46">
        <w:rPr>
          <w:rFonts w:ascii="楷体_GB2312" w:eastAsia="楷体_GB2312" w:hAnsi="宋体" w:cs="楷体_GB2312" w:hint="eastAsia"/>
          <w:b/>
          <w:sz w:val="24"/>
          <w:szCs w:val="24"/>
        </w:rPr>
        <w:t>本次竞投底价为人民币</w:t>
      </w:r>
      <w:r w:rsidR="00CE51CA" w:rsidRPr="00227B46">
        <w:rPr>
          <w:rFonts w:ascii="楷体_GB2312" w:eastAsia="楷体_GB2312" w:hAnsi="宋体" w:cs="楷体_GB2312" w:hint="eastAsia"/>
          <w:b/>
          <w:sz w:val="24"/>
          <w:szCs w:val="24"/>
        </w:rPr>
        <w:t>壹</w:t>
      </w:r>
      <w:r w:rsidR="00227B46">
        <w:rPr>
          <w:rFonts w:ascii="楷体_GB2312" w:eastAsia="楷体_GB2312" w:hAnsi="宋体" w:cs="楷体_GB2312" w:hint="eastAsia"/>
          <w:b/>
          <w:sz w:val="24"/>
          <w:szCs w:val="24"/>
        </w:rPr>
        <w:t>拾伍</w:t>
      </w:r>
      <w:r w:rsidRPr="00227B46">
        <w:rPr>
          <w:rFonts w:ascii="楷体_GB2312" w:eastAsia="楷体_GB2312" w:hAnsi="宋体" w:cs="楷体_GB2312" w:hint="eastAsia"/>
          <w:b/>
          <w:sz w:val="24"/>
          <w:szCs w:val="24"/>
        </w:rPr>
        <w:t>万</w:t>
      </w:r>
      <w:r w:rsidR="00227B46">
        <w:rPr>
          <w:rFonts w:ascii="楷体_GB2312" w:eastAsia="楷体_GB2312" w:hAnsi="宋体" w:cs="楷体_GB2312" w:hint="eastAsia"/>
          <w:b/>
          <w:sz w:val="24"/>
          <w:szCs w:val="24"/>
        </w:rPr>
        <w:t>贰</w:t>
      </w:r>
      <w:r w:rsidRPr="00227B46">
        <w:rPr>
          <w:rFonts w:ascii="楷体_GB2312" w:eastAsia="楷体_GB2312" w:hAnsi="宋体" w:cs="楷体_GB2312" w:hint="eastAsia"/>
          <w:b/>
          <w:sz w:val="24"/>
          <w:szCs w:val="24"/>
        </w:rPr>
        <w:t>仟</w:t>
      </w:r>
      <w:r w:rsidR="00863689">
        <w:rPr>
          <w:rFonts w:ascii="楷体_GB2312" w:eastAsia="楷体_GB2312" w:hAnsi="宋体" w:cs="楷体_GB2312" w:hint="eastAsia"/>
          <w:b/>
          <w:sz w:val="24"/>
          <w:szCs w:val="24"/>
        </w:rPr>
        <w:t>陆</w:t>
      </w:r>
      <w:r w:rsidR="00CE51CA" w:rsidRPr="00227B46">
        <w:rPr>
          <w:rFonts w:ascii="楷体_GB2312" w:eastAsia="楷体_GB2312" w:hAnsi="宋体" w:cs="楷体_GB2312" w:hint="eastAsia"/>
          <w:b/>
          <w:sz w:val="24"/>
          <w:szCs w:val="24"/>
        </w:rPr>
        <w:t>佰</w:t>
      </w:r>
      <w:r w:rsidRPr="00227B46">
        <w:rPr>
          <w:rFonts w:ascii="楷体_GB2312" w:eastAsia="楷体_GB2312" w:hAnsi="宋体" w:cs="楷体_GB2312" w:hint="eastAsia"/>
          <w:b/>
          <w:sz w:val="24"/>
          <w:szCs w:val="24"/>
        </w:rPr>
        <w:t>元整（</w:t>
      </w:r>
      <w:r w:rsidRPr="00227B46">
        <w:rPr>
          <w:rFonts w:ascii="宋体" w:hAnsi="宋体" w:cs="楷体_GB2312" w:hint="eastAsia"/>
          <w:b/>
          <w:sz w:val="24"/>
          <w:szCs w:val="24"/>
        </w:rPr>
        <w:t>￥</w:t>
      </w:r>
      <w:r w:rsidR="00CE51CA" w:rsidRPr="00227B46">
        <w:rPr>
          <w:rFonts w:ascii="楷体_GB2312" w:eastAsia="楷体_GB2312" w:hAnsi="宋体" w:cs="楷体_GB2312" w:hint="eastAsia"/>
          <w:b/>
          <w:sz w:val="24"/>
          <w:szCs w:val="24"/>
        </w:rPr>
        <w:t>15</w:t>
      </w:r>
      <w:r w:rsidR="00863689">
        <w:rPr>
          <w:rFonts w:ascii="楷体_GB2312" w:eastAsia="楷体_GB2312" w:hAnsi="宋体" w:cs="楷体_GB2312" w:hint="eastAsia"/>
          <w:b/>
          <w:sz w:val="24"/>
          <w:szCs w:val="24"/>
        </w:rPr>
        <w:t>2</w:t>
      </w:r>
      <w:r w:rsidRPr="00227B46">
        <w:rPr>
          <w:rFonts w:ascii="楷体_GB2312" w:eastAsia="楷体_GB2312" w:hAnsi="宋体" w:cs="楷体_GB2312" w:hint="eastAsia"/>
          <w:b/>
          <w:sz w:val="24"/>
          <w:szCs w:val="24"/>
        </w:rPr>
        <w:t>,</w:t>
      </w:r>
      <w:r w:rsidR="00863689">
        <w:rPr>
          <w:rFonts w:ascii="楷体_GB2312" w:eastAsia="楷体_GB2312" w:hAnsi="宋体" w:cs="楷体_GB2312" w:hint="eastAsia"/>
          <w:b/>
          <w:sz w:val="24"/>
          <w:szCs w:val="24"/>
        </w:rPr>
        <w:t>6</w:t>
      </w:r>
      <w:r w:rsidRPr="00227B46">
        <w:rPr>
          <w:rFonts w:ascii="楷体_GB2312" w:eastAsia="楷体_GB2312" w:hAnsi="宋体" w:cs="楷体_GB2312" w:hint="eastAsia"/>
          <w:b/>
          <w:sz w:val="24"/>
          <w:szCs w:val="24"/>
        </w:rPr>
        <w:t>00.00元）。</w:t>
      </w:r>
    </w:p>
    <w:p w:rsidR="005E74CE" w:rsidRPr="005E74CE"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每次的加价幅度为</w:t>
      </w:r>
      <w:r w:rsidRPr="005E74CE">
        <w:rPr>
          <w:rFonts w:ascii="宋体" w:hAnsi="宋体" w:cs="楷体_GB2312" w:hint="eastAsia"/>
          <w:b/>
          <w:sz w:val="24"/>
          <w:szCs w:val="24"/>
          <w:u w:val="single"/>
        </w:rPr>
        <w:t>￥</w:t>
      </w:r>
      <w:r w:rsidR="00863689">
        <w:rPr>
          <w:rFonts w:ascii="楷体_GB2312" w:eastAsia="楷体_GB2312" w:hAnsi="宋体" w:cs="楷体_GB2312" w:hint="eastAsia"/>
          <w:b/>
          <w:sz w:val="24"/>
          <w:szCs w:val="24"/>
          <w:u w:val="single"/>
        </w:rPr>
        <w:t>10</w:t>
      </w:r>
      <w:r w:rsidRPr="005E74CE">
        <w:rPr>
          <w:rFonts w:ascii="楷体_GB2312" w:eastAsia="楷体_GB2312" w:hAnsi="宋体" w:cs="楷体_GB2312" w:hint="eastAsia"/>
          <w:b/>
          <w:sz w:val="24"/>
          <w:szCs w:val="24"/>
          <w:u w:val="single"/>
        </w:rPr>
        <w:t>00.00元</w:t>
      </w:r>
      <w:r w:rsidR="00DC43E8" w:rsidRPr="00DC43E8">
        <w:rPr>
          <w:rFonts w:ascii="楷体_GB2312" w:eastAsia="楷体_GB2312" w:hAnsi="宋体" w:cs="楷体_GB2312" w:hint="eastAsia"/>
          <w:sz w:val="24"/>
          <w:szCs w:val="24"/>
        </w:rPr>
        <w:t>或以上</w:t>
      </w:r>
      <w:r>
        <w:rPr>
          <w:rFonts w:ascii="楷体_GB2312" w:eastAsia="楷体_GB2312" w:hAnsi="宋体" w:cs="楷体_GB2312" w:hint="eastAsia"/>
          <w:sz w:val="24"/>
          <w:szCs w:val="24"/>
        </w:rPr>
        <w:t>；</w:t>
      </w:r>
    </w:p>
    <w:p w:rsidR="005E74CE" w:rsidRPr="005E74CE" w:rsidRDefault="005E74CE" w:rsidP="005E74CE">
      <w:pPr>
        <w:numPr>
          <w:ilvl w:val="0"/>
          <w:numId w:val="29"/>
        </w:numPr>
        <w:tabs>
          <w:tab w:val="left" w:pos="993"/>
        </w:tabs>
        <w:outlineLvl w:val="2"/>
        <w:rPr>
          <w:rFonts w:ascii="楷体_GB2312" w:eastAsia="楷体_GB2312"/>
          <w:sz w:val="24"/>
          <w:szCs w:val="24"/>
        </w:rPr>
      </w:pPr>
      <w:proofErr w:type="gramStart"/>
      <w:r>
        <w:rPr>
          <w:rFonts w:ascii="楷体_GB2312" w:eastAsia="楷体_GB2312" w:hAnsi="宋体" w:cs="楷体_GB2312" w:hint="eastAsia"/>
          <w:sz w:val="24"/>
          <w:szCs w:val="24"/>
        </w:rPr>
        <w:t>击锤后即</w:t>
      </w:r>
      <w:proofErr w:type="gramEnd"/>
      <w:r>
        <w:rPr>
          <w:rFonts w:ascii="楷体_GB2312" w:eastAsia="楷体_GB2312" w:hAnsi="宋体" w:cs="楷体_GB2312" w:hint="eastAsia"/>
          <w:sz w:val="24"/>
          <w:szCs w:val="24"/>
        </w:rPr>
        <w:t>为竞拍成功；</w:t>
      </w:r>
    </w:p>
    <w:p w:rsidR="001538BE" w:rsidRPr="00750C59" w:rsidRDefault="005E74CE"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竞拍成功后立即签署成交确认书</w:t>
      </w:r>
      <w:bookmarkEnd w:id="43"/>
      <w:bookmarkEnd w:id="44"/>
      <w:bookmarkEnd w:id="45"/>
      <w:bookmarkEnd w:id="46"/>
      <w:r w:rsidR="0012289B">
        <w:rPr>
          <w:rFonts w:ascii="楷体_GB2312" w:eastAsia="楷体_GB2312" w:hAnsi="宋体" w:cs="楷体_GB2312" w:hint="eastAsia"/>
          <w:sz w:val="24"/>
          <w:szCs w:val="24"/>
        </w:rPr>
        <w:t>；</w:t>
      </w:r>
    </w:p>
    <w:p w:rsidR="00750C59" w:rsidRDefault="00750C59" w:rsidP="005E74CE">
      <w:pPr>
        <w:numPr>
          <w:ilvl w:val="0"/>
          <w:numId w:val="29"/>
        </w:numPr>
        <w:tabs>
          <w:tab w:val="left" w:pos="993"/>
        </w:tabs>
        <w:outlineLvl w:val="2"/>
        <w:rPr>
          <w:rFonts w:ascii="楷体_GB2312" w:eastAsia="楷体_GB2312"/>
          <w:sz w:val="24"/>
          <w:szCs w:val="24"/>
        </w:rPr>
      </w:pPr>
      <w:r>
        <w:rPr>
          <w:rFonts w:ascii="楷体_GB2312" w:eastAsia="楷体_GB2312" w:hAnsi="宋体" w:cs="楷体_GB2312" w:hint="eastAsia"/>
          <w:sz w:val="24"/>
          <w:szCs w:val="24"/>
        </w:rPr>
        <w:t>成功竞投人</w:t>
      </w:r>
      <w:r w:rsidR="0012289B">
        <w:rPr>
          <w:rFonts w:ascii="楷体_GB2312" w:eastAsia="楷体_GB2312" w:hAnsi="宋体" w:cs="楷体_GB2312" w:hint="eastAsia"/>
          <w:sz w:val="24"/>
          <w:szCs w:val="24"/>
        </w:rPr>
        <w:t>（买受人）</w:t>
      </w:r>
      <w:r>
        <w:rPr>
          <w:rFonts w:ascii="楷体_GB2312" w:eastAsia="楷体_GB2312" w:hAnsi="宋体" w:cs="楷体_GB2312" w:hint="eastAsia"/>
          <w:sz w:val="24"/>
          <w:szCs w:val="24"/>
        </w:rPr>
        <w:t>需在竞拍后3个工作日内到我司签订买卖合同</w:t>
      </w:r>
      <w:r w:rsidR="0012289B">
        <w:rPr>
          <w:rFonts w:ascii="楷体_GB2312" w:eastAsia="楷体_GB2312" w:hAnsi="宋体" w:cs="楷体_GB2312" w:hint="eastAsia"/>
          <w:sz w:val="24"/>
          <w:szCs w:val="24"/>
        </w:rPr>
        <w:t>。</w:t>
      </w:r>
    </w:p>
    <w:p w:rsidR="001538BE" w:rsidRDefault="00DC43E8">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竞拍</w:t>
      </w:r>
      <w:r w:rsidR="009D45B4">
        <w:rPr>
          <w:rFonts w:ascii="楷体_GB2312" w:eastAsia="楷体_GB2312" w:hAnsi="宋体" w:cs="楷体_GB2312" w:hint="eastAsia"/>
          <w:sz w:val="24"/>
          <w:szCs w:val="24"/>
        </w:rPr>
        <w:t>价款已包含增值税税款。</w:t>
      </w:r>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054C2C">
        <w:rPr>
          <w:rFonts w:ascii="楷体_GB2312" w:eastAsia="楷体_GB2312" w:hAnsi="宋体" w:cs="楷体_GB2312" w:hint="eastAsia"/>
          <w:sz w:val="24"/>
          <w:szCs w:val="24"/>
        </w:rPr>
        <w:t>人须签订合同后</w:t>
      </w:r>
      <w:r w:rsidR="001C0D13">
        <w:rPr>
          <w:rFonts w:ascii="楷体_GB2312" w:eastAsia="楷体_GB2312" w:hAnsi="宋体" w:cs="楷体_GB2312" w:hint="eastAsia"/>
          <w:sz w:val="24"/>
          <w:szCs w:val="24"/>
        </w:rPr>
        <w:t>3个工作日</w:t>
      </w:r>
      <w:r w:rsidR="00054C2C">
        <w:rPr>
          <w:rFonts w:ascii="楷体_GB2312" w:eastAsia="楷体_GB2312" w:hAnsi="宋体" w:cs="楷体_GB2312" w:hint="eastAsia"/>
          <w:sz w:val="24"/>
          <w:szCs w:val="24"/>
        </w:rPr>
        <w:t>内缴交合同款到指定账户</w:t>
      </w:r>
      <w:r>
        <w:rPr>
          <w:rFonts w:ascii="楷体_GB2312" w:eastAsia="楷体_GB2312" w:hAnsi="宋体" w:cs="楷体_GB2312" w:hint="eastAsia"/>
          <w:sz w:val="24"/>
          <w:szCs w:val="24"/>
        </w:rPr>
        <w:t>。</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5E74CE">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竞价</w:t>
      </w:r>
      <w:proofErr w:type="gramStart"/>
      <w:r w:rsidR="009D45B4">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sidR="009D45B4">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7"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7"/>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8"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8"/>
    </w:p>
    <w:p w:rsidR="001538BE" w:rsidRDefault="009D45B4">
      <w:pPr>
        <w:numPr>
          <w:ilvl w:val="0"/>
          <w:numId w:val="5"/>
        </w:numPr>
        <w:tabs>
          <w:tab w:val="left" w:pos="993"/>
        </w:tabs>
        <w:ind w:left="0" w:firstLine="567"/>
        <w:outlineLvl w:val="2"/>
        <w:rPr>
          <w:rFonts w:ascii="楷体_GB2312" w:eastAsia="楷体_GB2312"/>
          <w:sz w:val="24"/>
          <w:szCs w:val="24"/>
        </w:rPr>
      </w:pPr>
      <w:bookmarkStart w:id="49"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9"/>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w:t>
      </w:r>
      <w:r>
        <w:rPr>
          <w:rFonts w:ascii="楷体_GB2312" w:eastAsia="楷体_GB2312" w:hAnsi="宋体" w:cs="楷体_GB2312" w:hint="eastAsia"/>
          <w:sz w:val="24"/>
          <w:szCs w:val="24"/>
        </w:rPr>
        <w:lastRenderedPageBreak/>
        <w:t>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“招选人”系指广州市城投资产经营管理有限公司。</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50" w:name="_Toc334797733"/>
      <w:bookmarkStart w:id="51" w:name="_Toc428434790"/>
      <w:bookmarkStart w:id="52" w:name="_Toc427828576"/>
      <w:bookmarkStart w:id="53"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50"/>
      <w:bookmarkEnd w:id="51"/>
      <w:bookmarkEnd w:id="52"/>
      <w:bookmarkEnd w:id="53"/>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4" w:name="_Toc228899501"/>
      <w:bookmarkStart w:id="55" w:name="_Toc334797734"/>
      <w:bookmarkStart w:id="56" w:name="_Toc228644972"/>
      <w:bookmarkStart w:id="57" w:name="_Toc428434791"/>
      <w:bookmarkStart w:id="58" w:name="_Toc427828527"/>
      <w:bookmarkStart w:id="59" w:name="_Toc238282334"/>
      <w:bookmarkStart w:id="60" w:name="_Toc185747580"/>
      <w:bookmarkStart w:id="61" w:name="_Toc223939095"/>
      <w:bookmarkStart w:id="62" w:name="_Toc427828577"/>
      <w:bookmarkStart w:id="63" w:name="_Toc224435720"/>
      <w:bookmarkStart w:id="64"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4"/>
      <w:bookmarkEnd w:id="55"/>
      <w:bookmarkEnd w:id="56"/>
      <w:bookmarkEnd w:id="57"/>
      <w:bookmarkEnd w:id="58"/>
      <w:bookmarkEnd w:id="59"/>
      <w:bookmarkEnd w:id="60"/>
      <w:bookmarkEnd w:id="61"/>
      <w:bookmarkEnd w:id="62"/>
      <w:bookmarkEnd w:id="63"/>
      <w:bookmarkEnd w:id="64"/>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lastRenderedPageBreak/>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w:t>
      </w:r>
      <w:r w:rsidR="000B67F6">
        <w:rPr>
          <w:rFonts w:ascii="楷体_GB2312" w:eastAsia="楷体_GB2312" w:hAnsi="宋体" w:cs="楷体_GB2312" w:hint="eastAsia"/>
          <w:b/>
          <w:bCs/>
          <w:sz w:val="24"/>
          <w:szCs w:val="24"/>
          <w:u w:val="single"/>
        </w:rPr>
        <w:t>资质文件</w:t>
      </w:r>
      <w:r>
        <w:rPr>
          <w:rFonts w:ascii="楷体_GB2312" w:eastAsia="楷体_GB2312" w:hAnsi="宋体" w:cs="楷体_GB2312" w:hint="eastAsia"/>
          <w:b/>
          <w:bCs/>
          <w:sz w:val="24"/>
          <w:szCs w:val="24"/>
          <w:u w:val="single"/>
        </w:rPr>
        <w:t>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5" w:name="_Toc238282335"/>
      <w:bookmarkStart w:id="66" w:name="_Toc427828528"/>
      <w:bookmarkStart w:id="67" w:name="_Toc224435721"/>
      <w:bookmarkStart w:id="68" w:name="_Toc223939096"/>
      <w:bookmarkStart w:id="69" w:name="_Toc185747581"/>
      <w:bookmarkStart w:id="70" w:name="_Toc334797735"/>
      <w:bookmarkStart w:id="71" w:name="_Toc427828578"/>
      <w:bookmarkStart w:id="72" w:name="_Toc228899502"/>
      <w:bookmarkStart w:id="73" w:name="_Toc225565948"/>
      <w:bookmarkStart w:id="74" w:name="_Toc428434792"/>
      <w:bookmarkStart w:id="75" w:name="_Toc228644973"/>
      <w:bookmarkStart w:id="76" w:name="_Toc153615292"/>
      <w:bookmarkStart w:id="77" w:name="_Toc130697187"/>
      <w:bookmarkStart w:id="78" w:name="_Toc61327402"/>
      <w:bookmarkStart w:id="79"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5"/>
      <w:bookmarkEnd w:id="66"/>
      <w:bookmarkEnd w:id="67"/>
      <w:bookmarkEnd w:id="68"/>
      <w:bookmarkEnd w:id="69"/>
      <w:bookmarkEnd w:id="70"/>
      <w:bookmarkEnd w:id="71"/>
      <w:bookmarkEnd w:id="72"/>
      <w:bookmarkEnd w:id="73"/>
      <w:bookmarkEnd w:id="74"/>
      <w:bookmarkEnd w:id="75"/>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80" w:name="_Toc427828529"/>
      <w:bookmarkStart w:id="81" w:name="_Toc428434793"/>
      <w:bookmarkStart w:id="82" w:name="_Toc130180923"/>
      <w:bookmarkStart w:id="83" w:name="_Toc334797738"/>
      <w:bookmarkStart w:id="84" w:name="_Toc130180842"/>
      <w:bookmarkStart w:id="85" w:name="_Toc130180737"/>
      <w:bookmarkStart w:id="86" w:name="_Toc238282338"/>
      <w:bookmarkEnd w:id="76"/>
      <w:bookmarkEnd w:id="77"/>
      <w:bookmarkEnd w:id="78"/>
      <w:bookmarkEnd w:id="79"/>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w:t>
      </w:r>
      <w:r w:rsidR="005E74CE">
        <w:rPr>
          <w:rFonts w:ascii="楷体_GB2312" w:eastAsia="楷体_GB2312" w:hAnsi="宋体" w:cs="楷体_GB2312" w:hint="eastAsia"/>
          <w:b/>
          <w:bCs/>
          <w:sz w:val="24"/>
          <w:szCs w:val="24"/>
          <w:u w:val="single"/>
        </w:rPr>
        <w:t>壹</w:t>
      </w:r>
      <w:r>
        <w:rPr>
          <w:rFonts w:ascii="楷体_GB2312" w:eastAsia="楷体_GB2312" w:hAnsi="宋体" w:cs="楷体_GB2312" w:hint="eastAsia"/>
          <w:b/>
          <w:bCs/>
          <w:sz w:val="24"/>
          <w:szCs w:val="24"/>
          <w:u w:val="single"/>
        </w:rPr>
        <w:t>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本次竞投文件包括但不限于竞投函、授权书等相关文件。</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w:t>
      </w:r>
      <w:r w:rsidR="006E2243">
        <w:rPr>
          <w:rFonts w:ascii="楷体_GB2312" w:eastAsia="楷体_GB2312" w:hAnsi="宋体" w:cs="楷体_GB2312" w:hint="eastAsia"/>
          <w:b/>
          <w:bCs/>
          <w:sz w:val="24"/>
          <w:szCs w:val="24"/>
          <w:u w:val="single"/>
        </w:rPr>
        <w:t>规定</w:t>
      </w:r>
      <w:r>
        <w:rPr>
          <w:rFonts w:ascii="楷体_GB2312" w:eastAsia="楷体_GB2312" w:hAnsi="宋体" w:cs="楷体_GB2312" w:hint="eastAsia"/>
          <w:b/>
          <w:bCs/>
          <w:sz w:val="24"/>
          <w:szCs w:val="24"/>
          <w:u w:val="single"/>
        </w:rPr>
        <w:t>时间送达</w:t>
      </w:r>
      <w:r w:rsidR="006E2243">
        <w:rPr>
          <w:rFonts w:ascii="楷体_GB2312" w:eastAsia="楷体_GB2312" w:hAnsi="宋体" w:cs="楷体_GB2312" w:hint="eastAsia"/>
          <w:b/>
          <w:bCs/>
          <w:sz w:val="24"/>
          <w:szCs w:val="24"/>
          <w:u w:val="single"/>
        </w:rPr>
        <w:t>指定</w:t>
      </w:r>
      <w:r>
        <w:rPr>
          <w:rFonts w:ascii="楷体_GB2312" w:eastAsia="楷体_GB2312" w:hAnsi="宋体" w:cs="楷体_GB2312" w:hint="eastAsia"/>
          <w:b/>
          <w:bCs/>
          <w:sz w:val="24"/>
          <w:szCs w:val="24"/>
          <w:u w:val="single"/>
        </w:rPr>
        <w:t>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w:t>
      </w:r>
      <w:r w:rsidR="001A66DD">
        <w:rPr>
          <w:rFonts w:ascii="楷体_GB2312" w:eastAsia="楷体_GB2312" w:hAnsi="宋体" w:cs="楷体_GB2312" w:hint="eastAsia"/>
          <w:b/>
          <w:bCs/>
          <w:sz w:val="24"/>
          <w:szCs w:val="24"/>
        </w:rPr>
        <w:t>文件送达</w:t>
      </w:r>
      <w:r>
        <w:rPr>
          <w:rFonts w:ascii="楷体_GB2312" w:eastAsia="楷体_GB2312" w:hAnsi="宋体" w:cs="楷体_GB2312" w:hint="eastAsia"/>
          <w:b/>
          <w:bCs/>
          <w:sz w:val="24"/>
          <w:szCs w:val="24"/>
        </w:rPr>
        <w:t>截止</w:t>
      </w:r>
      <w:r w:rsidR="001A66DD">
        <w:rPr>
          <w:rFonts w:ascii="楷体_GB2312" w:eastAsia="楷体_GB2312" w:hAnsi="宋体" w:cs="楷体_GB2312" w:hint="eastAsia"/>
          <w:b/>
          <w:bCs/>
          <w:sz w:val="24"/>
          <w:szCs w:val="24"/>
        </w:rPr>
        <w:t>时间</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w:t>
      </w:r>
      <w:r w:rsidR="000B67F6">
        <w:rPr>
          <w:rFonts w:ascii="楷体_GB2312" w:eastAsia="楷体_GB2312" w:hAnsi="宋体" w:cs="楷体_GB2312" w:hint="eastAsia"/>
          <w:kern w:val="0"/>
          <w:sz w:val="24"/>
          <w:szCs w:val="24"/>
          <w:u w:val="single"/>
        </w:rPr>
        <w:t>2</w:t>
      </w:r>
      <w:r w:rsidR="00863689">
        <w:rPr>
          <w:rFonts w:ascii="楷体_GB2312" w:eastAsia="楷体_GB2312" w:hAnsi="宋体" w:cs="楷体_GB2312" w:hint="eastAsia"/>
          <w:kern w:val="0"/>
          <w:sz w:val="24"/>
          <w:szCs w:val="24"/>
          <w:u w:val="single"/>
        </w:rPr>
        <w:t>1</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8A46B7">
        <w:rPr>
          <w:rFonts w:ascii="楷体_GB2312" w:eastAsia="楷体_GB2312" w:hAnsi="宋体" w:cs="楷体_GB2312" w:hint="eastAsia"/>
          <w:kern w:val="0"/>
          <w:sz w:val="24"/>
          <w:szCs w:val="24"/>
          <w:u w:val="single"/>
        </w:rPr>
        <w:t>1</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8A46B7">
        <w:rPr>
          <w:rFonts w:ascii="楷体_GB2312" w:eastAsia="楷体_GB2312" w:hAnsi="宋体" w:cs="楷体_GB2312" w:hint="eastAsia"/>
          <w:kern w:val="0"/>
          <w:sz w:val="24"/>
          <w:szCs w:val="24"/>
          <w:u w:val="single"/>
        </w:rPr>
        <w:t xml:space="preserve"> </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C81A96">
        <w:rPr>
          <w:rFonts w:ascii="楷体_GB2312" w:eastAsia="楷体_GB2312" w:hAnsi="宋体" w:cs="楷体_GB2312" w:hint="eastAsia"/>
          <w:kern w:val="0"/>
          <w:sz w:val="24"/>
          <w:szCs w:val="24"/>
          <w:u w:val="single"/>
        </w:rPr>
        <w:t>1</w:t>
      </w:r>
      <w:r w:rsidR="008A46B7">
        <w:rPr>
          <w:rFonts w:ascii="楷体_GB2312" w:eastAsia="楷体_GB2312" w:hAnsi="宋体" w:cs="楷体_GB2312" w:hint="eastAsia"/>
          <w:kern w:val="0"/>
          <w:sz w:val="24"/>
          <w:szCs w:val="24"/>
          <w:u w:val="single"/>
        </w:rPr>
        <w:t>6</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1538BE" w:rsidRDefault="00EF58EF" w:rsidP="00EF58EF">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w:t>
      </w:r>
      <w:r w:rsidR="00493539">
        <w:rPr>
          <w:rFonts w:ascii="楷体_GB2312" w:eastAsia="楷体_GB2312" w:hAnsi="宋体" w:cs="楷体_GB2312" w:hint="eastAsia"/>
          <w:sz w:val="24"/>
          <w:szCs w:val="24"/>
        </w:rPr>
        <w:t>各意向竞投人须于递交竞投文件前，向招选人</w:t>
      </w:r>
      <w:r>
        <w:rPr>
          <w:rFonts w:ascii="楷体_GB2312" w:eastAsia="楷体_GB2312" w:hAnsi="宋体" w:cs="楷体_GB2312" w:hint="eastAsia"/>
          <w:sz w:val="24"/>
          <w:szCs w:val="24"/>
        </w:rPr>
        <w:t>提交</w:t>
      </w:r>
      <w:r w:rsidR="00493539" w:rsidRPr="006E2243">
        <w:rPr>
          <w:rFonts w:ascii="楷体_GB2312" w:eastAsia="楷体_GB2312" w:hAnsi="宋体" w:cs="楷体_GB2312" w:hint="eastAsia"/>
          <w:b/>
          <w:sz w:val="24"/>
          <w:szCs w:val="24"/>
        </w:rPr>
        <w:t>竞投保证金人民币</w:t>
      </w:r>
      <w:r w:rsidR="006811C0">
        <w:rPr>
          <w:rFonts w:ascii="楷体_GB2312" w:eastAsia="楷体_GB2312" w:hAnsi="宋体" w:cs="楷体_GB2312" w:hint="eastAsia"/>
          <w:b/>
          <w:sz w:val="24"/>
          <w:szCs w:val="24"/>
        </w:rPr>
        <w:t>2</w:t>
      </w:r>
      <w:r w:rsidR="00493539" w:rsidRPr="006E2243">
        <w:rPr>
          <w:rFonts w:ascii="楷体_GB2312" w:eastAsia="楷体_GB2312" w:hAnsi="宋体" w:cs="楷体_GB2312" w:hint="eastAsia"/>
          <w:b/>
          <w:sz w:val="24"/>
          <w:szCs w:val="24"/>
        </w:rPr>
        <w:t>万元</w:t>
      </w:r>
      <w:r w:rsidR="00493539">
        <w:rPr>
          <w:rFonts w:ascii="楷体_GB2312" w:eastAsia="楷体_GB2312" w:hAnsi="宋体" w:cs="楷体_GB2312" w:hint="eastAsia"/>
          <w:sz w:val="24"/>
          <w:szCs w:val="24"/>
        </w:rPr>
        <w:t>，如未能按要求</w:t>
      </w:r>
      <w:r>
        <w:rPr>
          <w:rFonts w:ascii="楷体_GB2312" w:eastAsia="楷体_GB2312" w:hAnsi="宋体" w:cs="楷体_GB2312" w:hint="eastAsia"/>
          <w:sz w:val="24"/>
          <w:szCs w:val="24"/>
        </w:rPr>
        <w:t>提交</w:t>
      </w:r>
      <w:r w:rsidR="00493539">
        <w:rPr>
          <w:rFonts w:ascii="楷体_GB2312" w:eastAsia="楷体_GB2312" w:hAnsi="宋体" w:cs="楷体_GB2312" w:hint="eastAsia"/>
          <w:sz w:val="24"/>
          <w:szCs w:val="24"/>
        </w:rPr>
        <w:t>竞投保证金的，招选人将视为不响应竞选文件要求而拒绝其竞投文件。</w:t>
      </w:r>
    </w:p>
    <w:p w:rsidR="00EF58EF" w:rsidRPr="00EF58EF" w:rsidRDefault="00EF58EF" w:rsidP="00EF58EF">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w:t>
      </w:r>
      <w:r w:rsidRPr="006E2243">
        <w:rPr>
          <w:rFonts w:ascii="楷体_GB2312" w:eastAsia="楷体_GB2312" w:hAnsi="宋体" w:cs="楷体_GB2312" w:hint="eastAsia"/>
          <w:b/>
          <w:sz w:val="24"/>
          <w:szCs w:val="24"/>
        </w:rPr>
        <w:t>竞投保证金只接受转账，不接受现金。</w:t>
      </w:r>
    </w:p>
    <w:p w:rsidR="00493539" w:rsidRPr="00073643" w:rsidRDefault="00493539" w:rsidP="00493539">
      <w:pPr>
        <w:tabs>
          <w:tab w:val="left" w:pos="0"/>
        </w:tabs>
        <w:ind w:firstLine="465"/>
        <w:outlineLvl w:val="3"/>
        <w:rPr>
          <w:rFonts w:ascii="楷体_GB2312" w:eastAsia="楷体_GB2312"/>
          <w:b/>
          <w:sz w:val="24"/>
          <w:szCs w:val="24"/>
        </w:rPr>
      </w:pPr>
      <w:r w:rsidRPr="00073643">
        <w:rPr>
          <w:rFonts w:ascii="楷体_GB2312" w:eastAsia="楷体_GB2312" w:hint="eastAsia"/>
          <w:b/>
          <w:sz w:val="24"/>
          <w:szCs w:val="24"/>
        </w:rPr>
        <w:t>收款单位：广州市城投资产经营管理有限公司</w:t>
      </w:r>
      <w:r w:rsidR="006E2243" w:rsidRPr="00073643">
        <w:rPr>
          <w:rFonts w:ascii="楷体_GB2312" w:eastAsia="楷体_GB2312" w:hint="eastAsia"/>
          <w:b/>
          <w:sz w:val="24"/>
          <w:szCs w:val="24"/>
        </w:rPr>
        <w:t>流花分公司</w:t>
      </w:r>
    </w:p>
    <w:p w:rsidR="00493539" w:rsidRPr="00073643" w:rsidRDefault="00493539" w:rsidP="00493539">
      <w:pPr>
        <w:tabs>
          <w:tab w:val="left" w:pos="0"/>
        </w:tabs>
        <w:ind w:firstLine="465"/>
        <w:outlineLvl w:val="3"/>
        <w:rPr>
          <w:rFonts w:ascii="楷体_GB2312" w:eastAsia="楷体_GB2312"/>
          <w:b/>
          <w:sz w:val="24"/>
          <w:szCs w:val="24"/>
        </w:rPr>
      </w:pPr>
      <w:r w:rsidRPr="00073643">
        <w:rPr>
          <w:rFonts w:ascii="楷体_GB2312" w:eastAsia="楷体_GB2312" w:hint="eastAsia"/>
          <w:b/>
          <w:sz w:val="24"/>
          <w:szCs w:val="24"/>
        </w:rPr>
        <w:t>开户银行：</w:t>
      </w:r>
      <w:r w:rsidR="006E2243" w:rsidRPr="00073643">
        <w:rPr>
          <w:rFonts w:ascii="楷体_GB2312" w:eastAsia="楷体_GB2312" w:hint="eastAsia"/>
          <w:b/>
          <w:sz w:val="24"/>
          <w:szCs w:val="24"/>
        </w:rPr>
        <w:t>广州</w:t>
      </w:r>
      <w:r w:rsidR="00EF58EF" w:rsidRPr="00073643">
        <w:rPr>
          <w:rFonts w:ascii="楷体_GB2312" w:eastAsia="楷体_GB2312" w:hint="eastAsia"/>
          <w:b/>
          <w:sz w:val="24"/>
          <w:szCs w:val="24"/>
        </w:rPr>
        <w:t>银行</w:t>
      </w:r>
      <w:r w:rsidR="003014D2">
        <w:rPr>
          <w:rFonts w:ascii="楷体_GB2312" w:eastAsia="楷体_GB2312" w:hint="eastAsia"/>
          <w:b/>
          <w:sz w:val="24"/>
          <w:szCs w:val="24"/>
        </w:rPr>
        <w:t>股份有限公司广州分</w:t>
      </w:r>
      <w:r w:rsidR="00EF58EF" w:rsidRPr="00073643">
        <w:rPr>
          <w:rFonts w:ascii="楷体_GB2312" w:eastAsia="楷体_GB2312" w:hint="eastAsia"/>
          <w:b/>
          <w:sz w:val="24"/>
          <w:szCs w:val="24"/>
        </w:rPr>
        <w:t>行</w:t>
      </w:r>
    </w:p>
    <w:p w:rsidR="00493539" w:rsidRPr="006E2243" w:rsidRDefault="00493539" w:rsidP="00493539">
      <w:pPr>
        <w:tabs>
          <w:tab w:val="left" w:pos="0"/>
        </w:tabs>
        <w:ind w:firstLine="465"/>
        <w:outlineLvl w:val="3"/>
        <w:rPr>
          <w:rFonts w:ascii="楷体_GB2312" w:eastAsia="楷体_GB2312"/>
          <w:b/>
          <w:sz w:val="24"/>
          <w:szCs w:val="24"/>
        </w:rPr>
      </w:pPr>
      <w:r w:rsidRPr="00073643">
        <w:rPr>
          <w:rFonts w:ascii="楷体_GB2312" w:eastAsia="楷体_GB2312" w:hint="eastAsia"/>
          <w:b/>
          <w:sz w:val="24"/>
          <w:szCs w:val="24"/>
        </w:rPr>
        <w:t>银行帐号：</w:t>
      </w:r>
      <w:r w:rsidR="006E2243" w:rsidRPr="00073643">
        <w:rPr>
          <w:rFonts w:ascii="楷体_GB2312" w:eastAsia="楷体_GB2312" w:hint="eastAsia"/>
          <w:b/>
          <w:sz w:val="24"/>
          <w:szCs w:val="24"/>
        </w:rPr>
        <w:t>800248562902012</w:t>
      </w:r>
    </w:p>
    <w:p w:rsidR="001538BE" w:rsidRDefault="00EF58EF" w:rsidP="00493539">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w:t>
      </w:r>
      <w:r w:rsidR="00493539">
        <w:rPr>
          <w:rFonts w:ascii="楷体_GB2312" w:eastAsia="楷体_GB2312" w:hint="eastAsia"/>
          <w:sz w:val="24"/>
          <w:szCs w:val="24"/>
        </w:rPr>
        <w:t>.竞投人在提交竞投保证金后，凭银行开具的有效凭证到招选人处领取竞投保证金收据，并将此收据复印件附在竞投文件中。</w:t>
      </w:r>
    </w:p>
    <w:p w:rsidR="00493539" w:rsidRPr="00EF58EF" w:rsidRDefault="00EF58EF" w:rsidP="00493539">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w:t>
      </w:r>
      <w:r w:rsidR="00493539" w:rsidRPr="00EF58EF">
        <w:rPr>
          <w:rFonts w:ascii="楷体_GB2312" w:eastAsia="楷体_GB2312" w:hint="eastAsia"/>
          <w:b/>
          <w:sz w:val="24"/>
          <w:szCs w:val="24"/>
        </w:rPr>
        <w:t>.</w:t>
      </w:r>
      <w:r w:rsidRPr="00EF58EF">
        <w:rPr>
          <w:rFonts w:ascii="楷体_GB2312" w:eastAsia="楷体_GB2312" w:hint="eastAsia"/>
          <w:b/>
          <w:sz w:val="24"/>
          <w:szCs w:val="24"/>
        </w:rPr>
        <w:t>所有</w:t>
      </w:r>
      <w:r w:rsidR="00493539" w:rsidRPr="00EF58EF">
        <w:rPr>
          <w:rFonts w:ascii="楷体_GB2312" w:eastAsia="楷体_GB2312" w:hint="eastAsia"/>
          <w:b/>
          <w:sz w:val="24"/>
          <w:szCs w:val="24"/>
        </w:rPr>
        <w:t>竞投保证金在</w:t>
      </w:r>
      <w:r w:rsidRPr="00EF58EF">
        <w:rPr>
          <w:rFonts w:ascii="楷体_GB2312" w:eastAsia="楷体_GB2312" w:hint="eastAsia"/>
          <w:b/>
          <w:sz w:val="24"/>
          <w:szCs w:val="24"/>
        </w:rPr>
        <w:t>中选人</w:t>
      </w:r>
      <w:r w:rsidR="00493539" w:rsidRPr="00EF58EF">
        <w:rPr>
          <w:rFonts w:ascii="楷体_GB2312" w:eastAsia="楷体_GB2312" w:hint="eastAsia"/>
          <w:b/>
          <w:sz w:val="24"/>
          <w:szCs w:val="24"/>
        </w:rPr>
        <w:t>签订合同后</w:t>
      </w:r>
      <w:r w:rsidR="005E0621">
        <w:rPr>
          <w:rFonts w:ascii="楷体_GB2312" w:eastAsia="楷体_GB2312" w:hint="eastAsia"/>
          <w:b/>
          <w:sz w:val="24"/>
          <w:szCs w:val="24"/>
        </w:rPr>
        <w:t>10</w:t>
      </w:r>
      <w:r w:rsidRPr="00EF58EF">
        <w:rPr>
          <w:rFonts w:ascii="楷体_GB2312" w:eastAsia="楷体_GB2312" w:hint="eastAsia"/>
          <w:b/>
          <w:sz w:val="24"/>
          <w:szCs w:val="24"/>
        </w:rPr>
        <w:t>个工作日内原路</w:t>
      </w:r>
      <w:r w:rsidR="00493539" w:rsidRPr="00EF58EF">
        <w:rPr>
          <w:rFonts w:ascii="楷体_GB2312" w:eastAsia="楷体_GB2312" w:hint="eastAsia"/>
          <w:b/>
          <w:sz w:val="24"/>
          <w:szCs w:val="24"/>
        </w:rPr>
        <w:t>无息退还。</w:t>
      </w:r>
    </w:p>
    <w:p w:rsidR="00493539" w:rsidRDefault="00EF58EF" w:rsidP="00493539">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00493539" w:rsidRPr="00405CF7">
        <w:rPr>
          <w:rFonts w:ascii="楷体_GB2312" w:eastAsia="楷体_GB2312" w:hint="eastAsia"/>
          <w:b/>
          <w:sz w:val="24"/>
          <w:szCs w:val="24"/>
        </w:rPr>
        <w:t>.如有下列情况之一的，招选人将没收</w:t>
      </w:r>
      <w:r w:rsidR="00601C59">
        <w:rPr>
          <w:rFonts w:ascii="楷体_GB2312" w:eastAsia="楷体_GB2312" w:hint="eastAsia"/>
          <w:b/>
          <w:sz w:val="24"/>
          <w:szCs w:val="24"/>
        </w:rPr>
        <w:t>中选人</w:t>
      </w:r>
      <w:r w:rsidR="00493539" w:rsidRPr="00405CF7">
        <w:rPr>
          <w:rFonts w:ascii="楷体_GB2312" w:eastAsia="楷体_GB2312" w:hint="eastAsia"/>
          <w:b/>
          <w:sz w:val="24"/>
          <w:szCs w:val="24"/>
        </w:rPr>
        <w:t>竞投保证金：</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w:t>
      </w:r>
      <w:r w:rsidR="00AA059D">
        <w:rPr>
          <w:rFonts w:ascii="楷体_GB2312" w:eastAsia="楷体_GB2312" w:hint="eastAsia"/>
          <w:b/>
          <w:sz w:val="24"/>
          <w:szCs w:val="24"/>
        </w:rPr>
        <w:t>签订《成交确认书》之日起</w:t>
      </w:r>
      <w:r w:rsidR="005E2E90">
        <w:rPr>
          <w:rFonts w:ascii="楷体_GB2312" w:eastAsia="楷体_GB2312" w:hint="eastAsia"/>
          <w:b/>
          <w:sz w:val="24"/>
          <w:szCs w:val="24"/>
        </w:rPr>
        <w:t>7</w:t>
      </w:r>
      <w:r w:rsidR="00AA059D">
        <w:rPr>
          <w:rFonts w:ascii="楷体_GB2312" w:eastAsia="楷体_GB2312" w:hint="eastAsia"/>
          <w:b/>
          <w:sz w:val="24"/>
          <w:szCs w:val="24"/>
        </w:rPr>
        <w:t>个工作日</w:t>
      </w:r>
      <w:r w:rsidRPr="00405CF7">
        <w:rPr>
          <w:rFonts w:ascii="楷体_GB2312" w:eastAsia="楷体_GB2312" w:hint="eastAsia"/>
          <w:b/>
          <w:sz w:val="24"/>
          <w:szCs w:val="24"/>
        </w:rPr>
        <w:t>内</w:t>
      </w:r>
      <w:r w:rsidR="00BA6038">
        <w:rPr>
          <w:rFonts w:ascii="楷体_GB2312" w:eastAsia="楷体_GB2312" w:hint="eastAsia"/>
          <w:b/>
          <w:sz w:val="24"/>
          <w:szCs w:val="24"/>
        </w:rPr>
        <w:t>，签订合同的</w:t>
      </w:r>
      <w:r w:rsidRPr="00405CF7">
        <w:rPr>
          <w:rFonts w:ascii="楷体_GB2312" w:eastAsia="楷体_GB2312" w:hint="eastAsia"/>
          <w:b/>
          <w:sz w:val="24"/>
          <w:szCs w:val="24"/>
        </w:rPr>
        <w:t>。</w:t>
      </w:r>
    </w:p>
    <w:p w:rsidR="00493539" w:rsidRPr="00405CF7" w:rsidRDefault="00493539" w:rsidP="00493539">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80"/>
      <w:bookmarkEnd w:id="81"/>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rsidP="0065160C">
      <w:pPr>
        <w:widowControl/>
        <w:numPr>
          <w:ilvl w:val="0"/>
          <w:numId w:val="15"/>
        </w:numPr>
        <w:tabs>
          <w:tab w:val="left" w:pos="0"/>
          <w:tab w:val="left" w:pos="1134"/>
        </w:tabs>
        <w:spacing w:line="360" w:lineRule="auto"/>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rsidP="0065160C">
      <w:pPr>
        <w:widowControl/>
        <w:tabs>
          <w:tab w:val="left" w:pos="0"/>
          <w:tab w:val="left" w:pos="1134"/>
        </w:tabs>
        <w:spacing w:line="360" w:lineRule="auto"/>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流花展贸中心废旧</w:t>
      </w:r>
      <w:r w:rsidR="002239DE">
        <w:rPr>
          <w:rFonts w:ascii="楷体_GB2312" w:eastAsia="楷体_GB2312" w:hAnsi="宋体" w:cs="楷体_GB2312" w:hint="eastAsia"/>
          <w:color w:val="000000"/>
          <w:kern w:val="0"/>
          <w:sz w:val="24"/>
          <w:szCs w:val="24"/>
        </w:rPr>
        <w:t>物资</w:t>
      </w:r>
      <w:r w:rsidR="00601C59">
        <w:rPr>
          <w:rFonts w:ascii="楷体_GB2312" w:eastAsia="楷体_GB2312" w:hAnsi="宋体" w:cs="楷体_GB2312" w:hint="eastAsia"/>
          <w:color w:val="000000"/>
          <w:kern w:val="0"/>
          <w:sz w:val="24"/>
          <w:szCs w:val="24"/>
        </w:rPr>
        <w:t>（</w:t>
      </w:r>
      <w:r w:rsidR="002239DE">
        <w:rPr>
          <w:rFonts w:ascii="楷体_GB2312" w:eastAsia="楷体_GB2312" w:hAnsi="宋体" w:cs="楷体_GB2312" w:hint="eastAsia"/>
          <w:color w:val="000000"/>
          <w:kern w:val="0"/>
          <w:sz w:val="24"/>
          <w:szCs w:val="24"/>
        </w:rPr>
        <w:t>1台变压器、</w:t>
      </w:r>
      <w:r w:rsidR="006503AE">
        <w:rPr>
          <w:rFonts w:ascii="楷体_GB2312" w:eastAsia="楷体_GB2312" w:hAnsi="宋体" w:cs="楷体_GB2312" w:hint="eastAsia"/>
          <w:color w:val="000000"/>
          <w:kern w:val="0"/>
          <w:sz w:val="24"/>
          <w:szCs w:val="24"/>
        </w:rPr>
        <w:t>4</w:t>
      </w:r>
      <w:r w:rsidR="00601C59">
        <w:rPr>
          <w:rFonts w:ascii="楷体_GB2312" w:eastAsia="楷体_GB2312" w:hAnsi="宋体" w:cs="楷体_GB2312" w:hint="eastAsia"/>
          <w:color w:val="000000"/>
          <w:kern w:val="0"/>
          <w:sz w:val="24"/>
          <w:szCs w:val="24"/>
        </w:rPr>
        <w:t>台</w:t>
      </w:r>
      <w:r w:rsidR="002239DE">
        <w:rPr>
          <w:rFonts w:ascii="楷体_GB2312" w:eastAsia="楷体_GB2312" w:hAnsi="宋体" w:cs="楷体_GB2312" w:hint="eastAsia"/>
          <w:color w:val="000000"/>
          <w:kern w:val="0"/>
          <w:sz w:val="24"/>
          <w:szCs w:val="24"/>
        </w:rPr>
        <w:t>手扶</w:t>
      </w:r>
      <w:r w:rsidR="00601C59">
        <w:rPr>
          <w:rFonts w:ascii="楷体_GB2312" w:eastAsia="楷体_GB2312" w:hAnsi="宋体" w:cs="楷体_GB2312" w:hint="eastAsia"/>
          <w:color w:val="000000"/>
          <w:kern w:val="0"/>
          <w:sz w:val="24"/>
          <w:szCs w:val="24"/>
        </w:rPr>
        <w:t>电梯</w:t>
      </w:r>
      <w:r w:rsidR="002239DE">
        <w:rPr>
          <w:rFonts w:ascii="楷体_GB2312" w:eastAsia="楷体_GB2312" w:hAnsi="宋体" w:cs="楷体_GB2312" w:hint="eastAsia"/>
          <w:color w:val="000000"/>
          <w:kern w:val="0"/>
          <w:sz w:val="24"/>
          <w:szCs w:val="24"/>
        </w:rPr>
        <w:t>及旧电缆等</w:t>
      </w:r>
      <w:r w:rsidR="00601C59">
        <w:rPr>
          <w:rFonts w:ascii="楷体_GB2312" w:eastAsia="楷体_GB2312" w:hAnsi="宋体" w:cs="楷体_GB2312" w:hint="eastAsia"/>
          <w:color w:val="000000"/>
          <w:kern w:val="0"/>
          <w:sz w:val="24"/>
          <w:szCs w:val="24"/>
        </w:rPr>
        <w:t>）</w:t>
      </w:r>
      <w:r w:rsidR="004B639E">
        <w:rPr>
          <w:rFonts w:ascii="楷体_GB2312" w:eastAsia="楷体_GB2312" w:hAnsi="宋体" w:cs="楷体_GB2312" w:hint="eastAsia"/>
          <w:color w:val="000000"/>
          <w:kern w:val="0"/>
          <w:sz w:val="24"/>
          <w:szCs w:val="24"/>
        </w:rPr>
        <w:t>转让</w:t>
      </w:r>
      <w:r>
        <w:rPr>
          <w:rFonts w:ascii="楷体_GB2312" w:eastAsia="楷体_GB2312" w:hAnsi="宋体" w:cs="楷体_GB2312" w:hint="eastAsia"/>
          <w:color w:val="000000"/>
          <w:kern w:val="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rsidP="0065160C">
      <w:pPr>
        <w:tabs>
          <w:tab w:val="left" w:pos="0"/>
        </w:tabs>
        <w:spacing w:line="360" w:lineRule="auto"/>
        <w:ind w:firstLineChars="246" w:firstLine="59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w:t>
      </w:r>
      <w:r w:rsidR="00601C59">
        <w:rPr>
          <w:rFonts w:ascii="楷体_GB2312" w:eastAsia="楷体_GB2312" w:hAnsi="宋体" w:cs="楷体_GB2312" w:hint="eastAsia"/>
          <w:color w:val="000000"/>
          <w:sz w:val="24"/>
          <w:szCs w:val="24"/>
        </w:rPr>
        <w:t>已拆除的</w:t>
      </w:r>
      <w:r w:rsidR="002239DE">
        <w:rPr>
          <w:rFonts w:ascii="楷体_GB2312" w:eastAsia="楷体_GB2312" w:hAnsi="宋体" w:cs="楷体_GB2312" w:hint="eastAsia"/>
          <w:color w:val="000000"/>
          <w:sz w:val="24"/>
          <w:szCs w:val="24"/>
        </w:rPr>
        <w:t>1台变压器、</w:t>
      </w:r>
      <w:r w:rsidR="006503AE">
        <w:rPr>
          <w:rFonts w:ascii="楷体_GB2312" w:eastAsia="楷体_GB2312" w:hAnsi="宋体" w:cs="楷体_GB2312" w:hint="eastAsia"/>
          <w:color w:val="000000"/>
          <w:sz w:val="24"/>
          <w:szCs w:val="24"/>
        </w:rPr>
        <w:t>4</w:t>
      </w:r>
      <w:r w:rsidR="00601C59">
        <w:rPr>
          <w:rFonts w:ascii="楷体_GB2312" w:eastAsia="楷体_GB2312" w:hAnsi="宋体" w:cs="楷体_GB2312" w:hint="eastAsia"/>
          <w:color w:val="000000"/>
          <w:sz w:val="24"/>
          <w:szCs w:val="24"/>
        </w:rPr>
        <w:t>台</w:t>
      </w:r>
      <w:r w:rsidR="002239DE">
        <w:rPr>
          <w:rFonts w:ascii="楷体_GB2312" w:eastAsia="楷体_GB2312" w:hAnsi="宋体" w:cs="楷体_GB2312" w:hint="eastAsia"/>
          <w:color w:val="000000"/>
          <w:sz w:val="24"/>
          <w:szCs w:val="24"/>
        </w:rPr>
        <w:t>手扶</w:t>
      </w:r>
      <w:r w:rsidR="00601C59">
        <w:rPr>
          <w:rFonts w:ascii="楷体_GB2312" w:eastAsia="楷体_GB2312" w:hAnsi="宋体" w:cs="楷体_GB2312" w:hint="eastAsia"/>
          <w:color w:val="000000"/>
          <w:sz w:val="24"/>
          <w:szCs w:val="24"/>
        </w:rPr>
        <w:t>电梯</w:t>
      </w:r>
      <w:r w:rsidR="002239DE">
        <w:rPr>
          <w:rFonts w:ascii="楷体_GB2312" w:eastAsia="楷体_GB2312" w:hAnsi="宋体" w:cs="楷体_GB2312" w:hint="eastAsia"/>
          <w:color w:val="000000"/>
          <w:sz w:val="24"/>
          <w:szCs w:val="24"/>
        </w:rPr>
        <w:t>和旧电缆等</w:t>
      </w:r>
      <w:r>
        <w:rPr>
          <w:rFonts w:ascii="楷体_GB2312" w:eastAsia="楷体_GB2312" w:hAnsi="宋体" w:cs="楷体_GB2312" w:hint="eastAsia"/>
          <w:color w:val="000000"/>
          <w:sz w:val="24"/>
          <w:szCs w:val="24"/>
        </w:rPr>
        <w:t>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rsidP="0065160C">
      <w:pPr>
        <w:numPr>
          <w:ilvl w:val="0"/>
          <w:numId w:val="15"/>
        </w:numPr>
        <w:tabs>
          <w:tab w:val="left" w:pos="0"/>
          <w:tab w:val="left" w:pos="1134"/>
        </w:tabs>
        <w:spacing w:line="360" w:lineRule="auto"/>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rsidP="0065160C">
      <w:pPr>
        <w:tabs>
          <w:tab w:val="left" w:pos="0"/>
        </w:tabs>
        <w:spacing w:line="360" w:lineRule="auto"/>
        <w:ind w:firstLineChars="246" w:firstLine="59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65160C" w:rsidRDefault="0065160C"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8644AE" w:rsidRDefault="0065160C"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Pr>
          <w:rFonts w:ascii="楷体_GB2312" w:eastAsia="楷体_GB2312" w:hint="eastAsia"/>
          <w:bCs/>
          <w:color w:val="000000"/>
          <w:sz w:val="24"/>
          <w:szCs w:val="24"/>
        </w:rPr>
        <w:t>搬运、清理该批废旧物资；</w:t>
      </w:r>
    </w:p>
    <w:p w:rsidR="008644AE" w:rsidRDefault="00027BB0"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sidRPr="008644AE">
        <w:rPr>
          <w:rFonts w:ascii="楷体_GB2312" w:eastAsia="楷体_GB2312" w:hint="eastAsia"/>
          <w:bCs/>
          <w:color w:val="000000"/>
          <w:sz w:val="24"/>
          <w:szCs w:val="24"/>
        </w:rPr>
        <w:t>到相关部门办理注销电梯手续；</w:t>
      </w:r>
    </w:p>
    <w:p w:rsidR="008644AE" w:rsidRDefault="00027BB0" w:rsidP="00673699">
      <w:pPr>
        <w:pStyle w:val="a3"/>
        <w:numPr>
          <w:ilvl w:val="0"/>
          <w:numId w:val="28"/>
        </w:numPr>
        <w:spacing w:line="360" w:lineRule="auto"/>
        <w:ind w:left="851" w:firstLineChars="0" w:hanging="284"/>
        <w:jc w:val="both"/>
        <w:rPr>
          <w:rFonts w:ascii="楷体_GB2312" w:eastAsia="楷体_GB2312"/>
          <w:bCs/>
          <w:color w:val="000000"/>
          <w:sz w:val="24"/>
          <w:szCs w:val="24"/>
        </w:rPr>
      </w:pPr>
      <w:r w:rsidRPr="008644AE">
        <w:rPr>
          <w:rFonts w:ascii="楷体_GB2312" w:eastAsia="楷体_GB2312" w:hint="eastAsia"/>
          <w:bCs/>
          <w:color w:val="000000"/>
          <w:sz w:val="24"/>
          <w:szCs w:val="24"/>
        </w:rPr>
        <w:t>其他招选人认为必要的内容。</w:t>
      </w:r>
    </w:p>
    <w:p w:rsidR="001538BE" w:rsidRPr="008644AE" w:rsidRDefault="009D45B4" w:rsidP="008644AE">
      <w:pPr>
        <w:pStyle w:val="a3"/>
        <w:spacing w:line="360" w:lineRule="auto"/>
        <w:ind w:left="567" w:firstLineChars="0" w:firstLine="0"/>
        <w:jc w:val="both"/>
        <w:rPr>
          <w:rFonts w:ascii="楷体_GB2312" w:eastAsia="楷体_GB2312"/>
          <w:bCs/>
          <w:color w:val="000000"/>
          <w:sz w:val="24"/>
          <w:szCs w:val="24"/>
        </w:rPr>
      </w:pPr>
      <w:r w:rsidRPr="008644AE">
        <w:rPr>
          <w:rFonts w:ascii="楷体_GB2312" w:eastAsia="楷体_GB2312" w:hAnsi="宋体" w:cs="楷体_GB2312" w:hint="eastAsia"/>
          <w:b/>
          <w:bCs/>
          <w:color w:val="000000"/>
          <w:sz w:val="24"/>
          <w:szCs w:val="24"/>
        </w:rPr>
        <w:t>（五）服务报价</w:t>
      </w:r>
    </w:p>
    <w:p w:rsidR="001538BE" w:rsidRDefault="009D45B4" w:rsidP="0065160C">
      <w:pPr>
        <w:tabs>
          <w:tab w:val="left" w:pos="0"/>
          <w:tab w:val="left" w:pos="1134"/>
        </w:tabs>
        <w:spacing w:line="360" w:lineRule="auto"/>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w:t>
      </w:r>
      <w:r w:rsidR="00054C2C" w:rsidRPr="009D28EC">
        <w:rPr>
          <w:rFonts w:ascii="楷体_GB2312" w:eastAsia="楷体_GB2312" w:hAnsi="宋体" w:cs="楷体_GB2312" w:hint="eastAsia"/>
          <w:b/>
          <w:color w:val="000000"/>
          <w:kern w:val="0"/>
          <w:sz w:val="24"/>
          <w:szCs w:val="24"/>
        </w:rPr>
        <w:t>最低限价</w:t>
      </w:r>
      <w:r w:rsidR="00054C2C" w:rsidRPr="009D28EC">
        <w:rPr>
          <w:rFonts w:ascii="宋体" w:hAnsi="宋体" w:cs="楷体_GB2312" w:hint="eastAsia"/>
          <w:b/>
          <w:color w:val="000000"/>
          <w:kern w:val="0"/>
          <w:sz w:val="24"/>
          <w:szCs w:val="24"/>
        </w:rPr>
        <w:t>￥</w:t>
      </w:r>
      <w:r w:rsidR="008644AE" w:rsidRPr="009D28EC">
        <w:rPr>
          <w:rFonts w:ascii="楷体_GB2312" w:eastAsia="楷体_GB2312" w:hAnsi="宋体" w:cs="楷体_GB2312" w:hint="eastAsia"/>
          <w:b/>
          <w:color w:val="000000"/>
          <w:kern w:val="0"/>
          <w:sz w:val="24"/>
          <w:szCs w:val="24"/>
          <w:u w:val="single"/>
        </w:rPr>
        <w:t>15</w:t>
      </w:r>
      <w:r w:rsidR="009D28EC">
        <w:rPr>
          <w:rFonts w:ascii="楷体_GB2312" w:eastAsia="楷体_GB2312" w:hAnsi="宋体" w:cs="楷体_GB2312" w:hint="eastAsia"/>
          <w:b/>
          <w:color w:val="000000"/>
          <w:kern w:val="0"/>
          <w:sz w:val="24"/>
          <w:szCs w:val="24"/>
          <w:u w:val="single"/>
        </w:rPr>
        <w:t>2</w:t>
      </w:r>
      <w:r w:rsidR="00054C2C" w:rsidRPr="009D28EC">
        <w:rPr>
          <w:rFonts w:ascii="楷体_GB2312" w:eastAsia="楷体_GB2312" w:hAnsi="宋体" w:cs="楷体_GB2312" w:hint="eastAsia"/>
          <w:b/>
          <w:color w:val="000000"/>
          <w:kern w:val="0"/>
          <w:sz w:val="24"/>
          <w:szCs w:val="24"/>
          <w:u w:val="single"/>
        </w:rPr>
        <w:t>,</w:t>
      </w:r>
      <w:r w:rsidR="009D28EC">
        <w:rPr>
          <w:rFonts w:ascii="楷体_GB2312" w:eastAsia="楷体_GB2312" w:hAnsi="宋体" w:cs="楷体_GB2312" w:hint="eastAsia"/>
          <w:b/>
          <w:color w:val="000000"/>
          <w:kern w:val="0"/>
          <w:sz w:val="24"/>
          <w:szCs w:val="24"/>
          <w:u w:val="single"/>
        </w:rPr>
        <w:t>6</w:t>
      </w:r>
      <w:r w:rsidR="00054C2C" w:rsidRPr="009D28EC">
        <w:rPr>
          <w:rFonts w:ascii="楷体_GB2312" w:eastAsia="楷体_GB2312" w:hAnsi="宋体" w:cs="楷体_GB2312" w:hint="eastAsia"/>
          <w:b/>
          <w:color w:val="000000"/>
          <w:kern w:val="0"/>
          <w:sz w:val="24"/>
          <w:szCs w:val="24"/>
          <w:u w:val="single"/>
        </w:rPr>
        <w:t>00.00</w:t>
      </w:r>
      <w:r w:rsidR="00054C2C" w:rsidRPr="009D28EC">
        <w:rPr>
          <w:rFonts w:ascii="楷体_GB2312" w:eastAsia="楷体_GB2312" w:hAnsi="宋体" w:cs="楷体_GB2312" w:hint="eastAsia"/>
          <w:b/>
          <w:color w:val="000000"/>
          <w:kern w:val="0"/>
          <w:sz w:val="24"/>
          <w:szCs w:val="24"/>
        </w:rPr>
        <w:t>元</w:t>
      </w:r>
      <w:r w:rsidR="00054C2C">
        <w:rPr>
          <w:rFonts w:ascii="楷体_GB2312" w:eastAsia="楷体_GB2312" w:hAnsi="宋体" w:cs="楷体_GB2312" w:hint="eastAsia"/>
          <w:color w:val="000000"/>
          <w:kern w:val="0"/>
          <w:sz w:val="24"/>
          <w:szCs w:val="24"/>
        </w:rPr>
        <w:t>，低于限价的报价无效。</w:t>
      </w:r>
    </w:p>
    <w:p w:rsidR="001538BE" w:rsidRDefault="009D45B4" w:rsidP="0065160C">
      <w:pPr>
        <w:tabs>
          <w:tab w:val="left" w:pos="0"/>
          <w:tab w:val="left" w:pos="1134"/>
        </w:tabs>
        <w:spacing w:line="360" w:lineRule="auto"/>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rsidP="0065160C">
      <w:pPr>
        <w:tabs>
          <w:tab w:val="left" w:pos="0"/>
        </w:tabs>
        <w:spacing w:line="360" w:lineRule="auto"/>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7" w:name="_Toc427828530"/>
      <w:bookmarkEnd w:id="82"/>
      <w:bookmarkEnd w:id="83"/>
      <w:bookmarkEnd w:id="84"/>
      <w:bookmarkEnd w:id="85"/>
      <w:bookmarkEnd w:id="86"/>
    </w:p>
    <w:p w:rsidR="001538BE" w:rsidRDefault="009D45B4">
      <w:pPr>
        <w:ind w:left="2978" w:rightChars="-210" w:right="-441"/>
        <w:outlineLvl w:val="0"/>
        <w:rPr>
          <w:rFonts w:ascii="楷体_GB2312" w:eastAsia="楷体_GB2312"/>
          <w:b/>
          <w:bCs/>
          <w:color w:val="000000"/>
          <w:kern w:val="44"/>
          <w:sz w:val="32"/>
          <w:szCs w:val="32"/>
        </w:rPr>
      </w:pPr>
      <w:bookmarkStart w:id="88" w:name="_Toc428434794"/>
      <w:r>
        <w:rPr>
          <w:rFonts w:ascii="楷体_GB2312" w:eastAsia="楷体_GB2312"/>
          <w:b/>
          <w:bCs/>
          <w:color w:val="000000"/>
          <w:kern w:val="44"/>
          <w:sz w:val="32"/>
          <w:szCs w:val="32"/>
        </w:rPr>
        <w:br w:type="page"/>
      </w:r>
      <w:bookmarkStart w:id="89" w:name="_Toc334797740"/>
      <w:bookmarkStart w:id="90" w:name="_Toc428434850"/>
      <w:bookmarkStart w:id="91" w:name="_Toc427828555"/>
      <w:bookmarkEnd w:id="87"/>
      <w:bookmarkEnd w:id="88"/>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9"/>
      <w:r>
        <w:rPr>
          <w:rFonts w:ascii="楷体_GB2312" w:eastAsia="楷体_GB2312" w:hAnsi="宋体" w:cs="楷体_GB2312" w:hint="eastAsia"/>
          <w:b/>
          <w:bCs/>
          <w:color w:val="000000"/>
          <w:kern w:val="44"/>
          <w:sz w:val="32"/>
          <w:szCs w:val="32"/>
        </w:rPr>
        <w:t>选定</w:t>
      </w:r>
      <w:bookmarkEnd w:id="90"/>
      <w:bookmarkEnd w:id="91"/>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92" w:name="_Toc427828607"/>
      <w:bookmarkStart w:id="93" w:name="_Toc427828557"/>
      <w:bookmarkStart w:id="94" w:name="_Toc428434852"/>
      <w:bookmarkStart w:id="95" w:name="_Toc41884701"/>
      <w:bookmarkStart w:id="96" w:name="_Toc42313167"/>
      <w:bookmarkStart w:id="97" w:name="_Toc41723931"/>
      <w:r>
        <w:rPr>
          <w:rFonts w:ascii="楷体_GB2312" w:eastAsia="楷体_GB2312" w:hAnsi="宋体" w:cs="楷体_GB2312" w:hint="eastAsia"/>
          <w:b/>
          <w:bCs/>
          <w:sz w:val="24"/>
          <w:szCs w:val="24"/>
        </w:rPr>
        <w:t>评审</w:t>
      </w:r>
      <w:bookmarkEnd w:id="92"/>
      <w:bookmarkEnd w:id="93"/>
      <w:bookmarkEnd w:id="94"/>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98" w:name="_Toc101843129"/>
      <w:bookmarkStart w:id="99" w:name="_Toc101775129"/>
      <w:bookmarkStart w:id="100" w:name="_Toc101951267"/>
      <w:bookmarkStart w:id="101" w:name="_Toc101771376"/>
      <w:bookmarkStart w:id="102"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Pr>
          <w:rFonts w:ascii="楷体_GB2312" w:eastAsia="楷体_GB2312" w:hAnsi="宋体" w:cs="楷体_GB2312" w:hint="eastAsia"/>
          <w:sz w:val="24"/>
          <w:szCs w:val="24"/>
        </w:rPr>
        <w:t>最</w:t>
      </w:r>
      <w:proofErr w:type="gramEnd"/>
      <w:r w:rsidR="00547781">
        <w:rPr>
          <w:rFonts w:ascii="楷体_GB2312" w:eastAsia="楷体_GB2312" w:hAnsi="宋体" w:cs="楷体_GB2312" w:hint="eastAsia"/>
          <w:sz w:val="24"/>
          <w:szCs w:val="24"/>
        </w:rPr>
        <w:t>高</w:t>
      </w:r>
      <w:r>
        <w:rPr>
          <w:rFonts w:ascii="楷体_GB2312" w:eastAsia="楷体_GB2312" w:hAnsi="宋体" w:cs="楷体_GB2312" w:hint="eastAsia"/>
          <w:sz w:val="24"/>
          <w:szCs w:val="24"/>
        </w:rPr>
        <w:t>价中标方式（具体评审标准见后附件）。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3" w:name="_Toc428434853"/>
      <w:bookmarkStart w:id="104" w:name="_Toc427828558"/>
      <w:bookmarkStart w:id="105" w:name="_Toc427828608"/>
      <w:r>
        <w:rPr>
          <w:rFonts w:ascii="楷体_GB2312" w:eastAsia="楷体_GB2312" w:hAnsi="宋体" w:cs="楷体_GB2312" w:hint="eastAsia"/>
          <w:b/>
          <w:bCs/>
          <w:sz w:val="24"/>
          <w:szCs w:val="24"/>
        </w:rPr>
        <w:t>评审程序</w:t>
      </w:r>
      <w:bookmarkEnd w:id="98"/>
      <w:bookmarkEnd w:id="99"/>
      <w:bookmarkEnd w:id="100"/>
      <w:bookmarkEnd w:id="101"/>
      <w:bookmarkEnd w:id="102"/>
      <w:bookmarkEnd w:id="103"/>
      <w:bookmarkEnd w:id="104"/>
      <w:bookmarkEnd w:id="105"/>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7B5127">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。评审人员会按</w:t>
      </w:r>
      <w:r w:rsidR="00C56D7C">
        <w:rPr>
          <w:rFonts w:ascii="楷体_GB2312" w:eastAsia="楷体_GB2312" w:hAnsi="宋体" w:cs="楷体_GB2312" w:hint="eastAsia"/>
          <w:sz w:val="24"/>
          <w:szCs w:val="24"/>
        </w:rPr>
        <w:t>报价由高到低顺序</w:t>
      </w:r>
      <w:r>
        <w:rPr>
          <w:rFonts w:ascii="楷体_GB2312" w:eastAsia="楷体_GB2312" w:hAnsi="宋体" w:cs="楷体_GB2312" w:hint="eastAsia"/>
          <w:sz w:val="24"/>
          <w:szCs w:val="24"/>
        </w:rPr>
        <w:t>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w:t>
      </w:r>
      <w:r w:rsidR="008C7EB3">
        <w:rPr>
          <w:rFonts w:ascii="楷体_GB2312" w:eastAsia="楷体_GB2312" w:hAnsi="宋体" w:cs="楷体_GB2312" w:hint="eastAsia"/>
          <w:sz w:val="24"/>
          <w:szCs w:val="24"/>
        </w:rPr>
        <w:t>签订《成交确认书》之日起</w:t>
      </w:r>
      <w:r w:rsidR="005E2E90">
        <w:rPr>
          <w:rFonts w:ascii="楷体_GB2312" w:eastAsia="楷体_GB2312" w:hAnsi="宋体" w:cs="楷体_GB2312" w:hint="eastAsia"/>
          <w:sz w:val="24"/>
          <w:szCs w:val="24"/>
        </w:rPr>
        <w:t>7</w:t>
      </w:r>
      <w:r>
        <w:rPr>
          <w:rFonts w:ascii="楷体_GB2312" w:eastAsia="楷体_GB2312" w:hAnsi="宋体" w:cs="楷体_GB2312" w:hint="eastAsia"/>
          <w:sz w:val="24"/>
          <w:szCs w:val="24"/>
        </w:rPr>
        <w:t>个工作日内签订合同。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06" w:name="_Toc427828609"/>
      <w:bookmarkStart w:id="107" w:name="_Toc427828559"/>
      <w:bookmarkStart w:id="108" w:name="_Toc428434854"/>
      <w:bookmarkStart w:id="109" w:name="_Toc334797765"/>
      <w:bookmarkEnd w:id="95"/>
      <w:bookmarkEnd w:id="96"/>
      <w:bookmarkEnd w:id="97"/>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5E74CE" w:rsidP="00054C2C">
      <w:pPr>
        <w:outlineLvl w:val="1"/>
        <w:rPr>
          <w:rFonts w:ascii="楷体_GB2312" w:eastAsia="楷体_GB2312"/>
          <w:color w:val="000000"/>
          <w:sz w:val="24"/>
          <w:szCs w:val="24"/>
        </w:rPr>
      </w:pPr>
      <w:r>
        <w:rPr>
          <w:rFonts w:ascii="楷体_GB2312" w:eastAsia="楷体_GB2312" w:hAnsi="宋体" w:cs="楷体_GB2312"/>
          <w:color w:val="000000"/>
          <w:sz w:val="24"/>
          <w:szCs w:val="24"/>
        </w:rPr>
        <w:br w:type="page"/>
      </w:r>
      <w:r w:rsidR="009D45B4">
        <w:rPr>
          <w:rFonts w:ascii="楷体_GB2312" w:eastAsia="楷体_GB2312" w:hAnsi="宋体" w:cs="楷体_GB2312" w:hint="eastAsia"/>
          <w:color w:val="000000"/>
          <w:sz w:val="24"/>
          <w:szCs w:val="24"/>
        </w:rPr>
        <w:lastRenderedPageBreak/>
        <w:t>附件：</w:t>
      </w:r>
      <w:bookmarkEnd w:id="106"/>
      <w:bookmarkEnd w:id="107"/>
      <w:bookmarkEnd w:id="108"/>
    </w:p>
    <w:p w:rsidR="00054C2C" w:rsidRDefault="00054C2C" w:rsidP="00054C2C">
      <w:pPr>
        <w:jc w:val="center"/>
        <w:outlineLvl w:val="1"/>
        <w:rPr>
          <w:rFonts w:ascii="楷体_GB2312" w:eastAsia="楷体_GB2312" w:hAnsi="宋体" w:cs="楷体_GB2312"/>
          <w:b/>
          <w:bCs/>
          <w:color w:val="000000"/>
          <w:sz w:val="32"/>
          <w:szCs w:val="32"/>
        </w:rPr>
      </w:pPr>
      <w:bookmarkStart w:id="110" w:name="_Toc427828560"/>
      <w:bookmarkStart w:id="111" w:name="_Toc427828610"/>
      <w:bookmarkStart w:id="112" w:name="_Toc428434855"/>
      <w:bookmarkEnd w:id="109"/>
      <w:r>
        <w:rPr>
          <w:rFonts w:ascii="楷体_GB2312" w:eastAsia="楷体_GB2312" w:hAnsi="宋体" w:cs="楷体_GB2312" w:hint="eastAsia"/>
          <w:b/>
          <w:bCs/>
          <w:color w:val="000000"/>
          <w:sz w:val="32"/>
          <w:szCs w:val="32"/>
        </w:rPr>
        <w:t>资格及符合性审查表</w:t>
      </w:r>
      <w:bookmarkEnd w:id="110"/>
      <w:bookmarkEnd w:id="111"/>
      <w:bookmarkEnd w:id="112"/>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r w:rsidR="001A66DD">
        <w:rPr>
          <w:rFonts w:ascii="楷体_GB2312" w:eastAsia="楷体_GB2312" w:hAnsi="宋体" w:cs="楷体_GB2312" w:hint="eastAsia"/>
          <w:b/>
          <w:bCs/>
          <w:color w:val="000000"/>
          <w:sz w:val="32"/>
          <w:szCs w:val="32"/>
        </w:rPr>
        <w:t>广州流花展贸中心废旧</w:t>
      </w:r>
      <w:r w:rsidR="00F610A8">
        <w:rPr>
          <w:rFonts w:ascii="楷体_GB2312" w:eastAsia="楷体_GB2312" w:hAnsi="宋体" w:cs="楷体_GB2312" w:hint="eastAsia"/>
          <w:b/>
          <w:bCs/>
          <w:color w:val="000000"/>
          <w:sz w:val="32"/>
          <w:szCs w:val="32"/>
        </w:rPr>
        <w:t>物资</w:t>
      </w:r>
      <w:r w:rsidR="00C06C66">
        <w:rPr>
          <w:rFonts w:ascii="楷体_GB2312" w:eastAsia="楷体_GB2312" w:hAnsi="宋体" w:cs="楷体_GB2312" w:hint="eastAsia"/>
          <w:b/>
          <w:bCs/>
          <w:color w:val="000000"/>
          <w:sz w:val="32"/>
          <w:szCs w:val="32"/>
        </w:rPr>
        <w:t>（</w:t>
      </w:r>
      <w:r w:rsidR="00F610A8">
        <w:rPr>
          <w:rFonts w:ascii="楷体_GB2312" w:eastAsia="楷体_GB2312" w:hAnsi="宋体" w:cs="楷体_GB2312" w:hint="eastAsia"/>
          <w:b/>
          <w:bCs/>
          <w:color w:val="000000"/>
          <w:sz w:val="32"/>
          <w:szCs w:val="32"/>
        </w:rPr>
        <w:t>1台变压器、</w:t>
      </w:r>
      <w:r w:rsidR="00A83580">
        <w:rPr>
          <w:rFonts w:ascii="楷体_GB2312" w:eastAsia="楷体_GB2312" w:hAnsi="宋体" w:cs="楷体_GB2312" w:hint="eastAsia"/>
          <w:b/>
          <w:bCs/>
          <w:color w:val="000000"/>
          <w:sz w:val="32"/>
          <w:szCs w:val="32"/>
        </w:rPr>
        <w:t>4</w:t>
      </w:r>
      <w:r w:rsidR="00C06C66">
        <w:rPr>
          <w:rFonts w:ascii="楷体_GB2312" w:eastAsia="楷体_GB2312" w:hAnsi="宋体" w:cs="楷体_GB2312" w:hint="eastAsia"/>
          <w:b/>
          <w:bCs/>
          <w:color w:val="000000"/>
          <w:sz w:val="32"/>
          <w:szCs w:val="32"/>
        </w:rPr>
        <w:t>台</w:t>
      </w:r>
      <w:r w:rsidR="00F610A8">
        <w:rPr>
          <w:rFonts w:ascii="楷体_GB2312" w:eastAsia="楷体_GB2312" w:hAnsi="宋体" w:cs="楷体_GB2312" w:hint="eastAsia"/>
          <w:b/>
          <w:bCs/>
          <w:color w:val="000000"/>
          <w:sz w:val="32"/>
          <w:szCs w:val="32"/>
        </w:rPr>
        <w:t>手扶</w:t>
      </w:r>
      <w:r w:rsidR="00C06C66">
        <w:rPr>
          <w:rFonts w:ascii="楷体_GB2312" w:eastAsia="楷体_GB2312" w:hAnsi="宋体" w:cs="楷体_GB2312" w:hint="eastAsia"/>
          <w:b/>
          <w:bCs/>
          <w:color w:val="000000"/>
          <w:sz w:val="32"/>
          <w:szCs w:val="32"/>
        </w:rPr>
        <w:t>电梯</w:t>
      </w:r>
      <w:r w:rsidR="00F610A8">
        <w:rPr>
          <w:rFonts w:ascii="楷体_GB2312" w:eastAsia="楷体_GB2312" w:hAnsi="宋体" w:cs="楷体_GB2312" w:hint="eastAsia"/>
          <w:b/>
          <w:bCs/>
          <w:color w:val="000000"/>
          <w:sz w:val="32"/>
          <w:szCs w:val="32"/>
        </w:rPr>
        <w:t>及旧电缆等</w:t>
      </w:r>
      <w:r w:rsidR="00C06C66">
        <w:rPr>
          <w:rFonts w:ascii="楷体_GB2312" w:eastAsia="楷体_GB2312" w:hAnsi="宋体" w:cs="楷体_GB2312" w:hint="eastAsia"/>
          <w:b/>
          <w:bCs/>
          <w:color w:val="000000"/>
          <w:sz w:val="32"/>
          <w:szCs w:val="32"/>
        </w:rPr>
        <w:t>）</w:t>
      </w:r>
      <w:r w:rsidR="001A66DD">
        <w:rPr>
          <w:rFonts w:ascii="楷体_GB2312" w:eastAsia="楷体_GB2312" w:hAnsi="宋体" w:cs="楷体_GB2312" w:hint="eastAsia"/>
          <w:b/>
          <w:bCs/>
          <w:color w:val="000000"/>
          <w:sz w:val="32"/>
          <w:szCs w:val="32"/>
        </w:rPr>
        <w:t>转让</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w:t>
      </w:r>
      <w:r w:rsidR="001A66DD">
        <w:rPr>
          <w:rFonts w:ascii="楷体_GB2312" w:eastAsia="楷体_GB2312" w:hAnsi="宋体" w:cs="楷体_GB2312" w:hint="eastAsia"/>
          <w:b/>
          <w:bCs/>
          <w:color w:val="000000"/>
          <w:sz w:val="32"/>
          <w:szCs w:val="32"/>
        </w:rPr>
        <w:t>20</w:t>
      </w:r>
      <w:r w:rsidR="00F610A8">
        <w:rPr>
          <w:rFonts w:ascii="楷体_GB2312" w:eastAsia="楷体_GB2312" w:hAnsi="宋体" w:cs="楷体_GB2312" w:hint="eastAsia"/>
          <w:b/>
          <w:bCs/>
          <w:color w:val="000000"/>
          <w:sz w:val="32"/>
          <w:szCs w:val="32"/>
        </w:rPr>
        <w:t>2</w:t>
      </w:r>
      <w:r w:rsidR="009D28EC">
        <w:rPr>
          <w:rFonts w:ascii="楷体_GB2312" w:eastAsia="楷体_GB2312" w:hAnsi="宋体" w:cs="楷体_GB2312" w:hint="eastAsia"/>
          <w:b/>
          <w:bCs/>
          <w:color w:val="000000"/>
          <w:sz w:val="32"/>
          <w:szCs w:val="32"/>
        </w:rPr>
        <w:t>1</w:t>
      </w:r>
      <w:r>
        <w:rPr>
          <w:rFonts w:ascii="楷体_GB2312" w:eastAsia="楷体_GB2312" w:hAnsi="宋体" w:cs="楷体_GB2312" w:hint="eastAsia"/>
          <w:b/>
          <w:bCs/>
          <w:color w:val="000000"/>
          <w:sz w:val="32"/>
          <w:szCs w:val="32"/>
        </w:rPr>
        <w:t>年</w:t>
      </w:r>
      <w:r w:rsidR="00C06C66">
        <w:rPr>
          <w:rFonts w:ascii="楷体_GB2312" w:eastAsia="楷体_GB2312" w:hAnsi="宋体" w:cs="楷体_GB2312" w:hint="eastAsia"/>
          <w:b/>
          <w:bCs/>
          <w:color w:val="000000"/>
          <w:sz w:val="32"/>
          <w:szCs w:val="32"/>
        </w:rPr>
        <w:t>1</w:t>
      </w:r>
      <w:r>
        <w:rPr>
          <w:rFonts w:ascii="楷体_GB2312" w:eastAsia="楷体_GB2312" w:hAnsi="宋体" w:cs="楷体_GB2312" w:hint="eastAsia"/>
          <w:b/>
          <w:bCs/>
          <w:color w:val="000000"/>
          <w:sz w:val="32"/>
          <w:szCs w:val="32"/>
        </w:rPr>
        <w:t>月</w:t>
      </w:r>
      <w:r w:rsidR="00C06C66">
        <w:rPr>
          <w:rFonts w:ascii="楷体_GB2312" w:eastAsia="楷体_GB2312" w:hAnsi="宋体" w:cs="楷体_GB2312" w:hint="eastAsia"/>
          <w:b/>
          <w:bCs/>
          <w:color w:val="000000"/>
          <w:sz w:val="32"/>
          <w:szCs w:val="32"/>
        </w:rPr>
        <w:t xml:space="preserve">  </w:t>
      </w:r>
      <w:r>
        <w:rPr>
          <w:rFonts w:ascii="楷体_GB2312" w:eastAsia="楷体_GB2312" w:hAnsi="宋体" w:cs="楷体_GB2312" w:hint="eastAsia"/>
          <w:b/>
          <w:bCs/>
          <w:color w:val="000000"/>
          <w:sz w:val="32"/>
          <w:szCs w:val="32"/>
        </w:rPr>
        <w:t>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572"/>
        <w:gridCol w:w="1572"/>
        <w:gridCol w:w="1572"/>
        <w:gridCol w:w="1572"/>
      </w:tblGrid>
      <w:tr w:rsidR="00054C2C" w:rsidTr="0065160C">
        <w:trPr>
          <w:trHeight w:val="567"/>
          <w:jc w:val="center"/>
        </w:trPr>
        <w:tc>
          <w:tcPr>
            <w:tcW w:w="2236" w:type="dxa"/>
            <w:vMerge w:val="restart"/>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评审内容</w:t>
            </w:r>
          </w:p>
        </w:tc>
        <w:tc>
          <w:tcPr>
            <w:tcW w:w="6288" w:type="dxa"/>
            <w:gridSpan w:val="4"/>
            <w:vAlign w:val="center"/>
          </w:tcPr>
          <w:p w:rsidR="00054C2C" w:rsidRPr="0065160C" w:rsidRDefault="00054C2C" w:rsidP="00102CD4">
            <w:pPr>
              <w:jc w:val="center"/>
              <w:rPr>
                <w:rFonts w:ascii="楷体_GB2312" w:eastAsia="楷体_GB2312" w:hAnsi="宋体"/>
                <w:b/>
                <w:bCs/>
                <w:color w:val="000000"/>
                <w:sz w:val="28"/>
                <w:szCs w:val="28"/>
              </w:rPr>
            </w:pPr>
            <w:r w:rsidRPr="0065160C">
              <w:rPr>
                <w:rFonts w:ascii="楷体_GB2312" w:eastAsia="楷体_GB2312" w:hAnsi="宋体" w:cs="楷体_GB2312" w:hint="eastAsia"/>
                <w:b/>
                <w:bCs/>
                <w:color w:val="000000"/>
                <w:sz w:val="28"/>
                <w:szCs w:val="28"/>
              </w:rPr>
              <w:t>竞投人名称</w:t>
            </w:r>
          </w:p>
        </w:tc>
      </w:tr>
      <w:tr w:rsidR="00054C2C" w:rsidTr="0065160C">
        <w:trPr>
          <w:trHeight w:val="1102"/>
          <w:jc w:val="center"/>
        </w:trPr>
        <w:tc>
          <w:tcPr>
            <w:tcW w:w="2236" w:type="dxa"/>
            <w:vMerge/>
            <w:vAlign w:val="center"/>
          </w:tcPr>
          <w:p w:rsidR="00054C2C" w:rsidRDefault="00054C2C" w:rsidP="00102CD4">
            <w:pPr>
              <w:rPr>
                <w:rFonts w:ascii="楷体_GB2312" w:eastAsia="楷体_GB2312" w:hAnsi="宋体"/>
                <w:b/>
                <w:bCs/>
                <w:color w:val="000000"/>
                <w:sz w:val="24"/>
                <w:szCs w:val="24"/>
              </w:rPr>
            </w:pP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572" w:type="dxa"/>
            <w:vAlign w:val="center"/>
          </w:tcPr>
          <w:p w:rsidR="00054C2C" w:rsidRDefault="00054C2C" w:rsidP="00102CD4">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65160C">
        <w:trPr>
          <w:trHeight w:val="1080"/>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4"/>
          <w:jc w:val="center"/>
        </w:trPr>
        <w:tc>
          <w:tcPr>
            <w:tcW w:w="2236" w:type="dxa"/>
            <w:vAlign w:val="center"/>
          </w:tcPr>
          <w:p w:rsidR="00054C2C" w:rsidRDefault="00054C2C" w:rsidP="00102CD4">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6A54B6" w:rsidTr="0065160C">
        <w:trPr>
          <w:trHeight w:val="1126"/>
          <w:jc w:val="center"/>
        </w:trPr>
        <w:tc>
          <w:tcPr>
            <w:tcW w:w="2236" w:type="dxa"/>
            <w:vAlign w:val="center"/>
          </w:tcPr>
          <w:p w:rsidR="006A54B6" w:rsidRDefault="006A54B6" w:rsidP="0065160C">
            <w:pPr>
              <w:jc w:val="left"/>
              <w:rPr>
                <w:rFonts w:ascii="楷体_GB2312" w:eastAsia="楷体_GB2312" w:hAnsi="宋体" w:cs="楷体_GB2312"/>
                <w:color w:val="000000"/>
                <w:sz w:val="24"/>
                <w:szCs w:val="24"/>
              </w:rPr>
            </w:pPr>
            <w:r>
              <w:rPr>
                <w:rFonts w:ascii="楷体_GB2312" w:eastAsia="楷体_GB2312" w:hAnsi="宋体" w:cs="楷体_GB2312" w:hint="eastAsia"/>
                <w:color w:val="000000"/>
                <w:sz w:val="24"/>
                <w:szCs w:val="24"/>
              </w:rPr>
              <w:t>具有废旧金属收购资质。</w:t>
            </w:r>
          </w:p>
        </w:tc>
        <w:tc>
          <w:tcPr>
            <w:tcW w:w="1572" w:type="dxa"/>
            <w:vAlign w:val="center"/>
          </w:tcPr>
          <w:p w:rsidR="006A54B6" w:rsidRDefault="006A54B6" w:rsidP="0065160C">
            <w:pPr>
              <w:jc w:val="center"/>
              <w:rPr>
                <w:rFonts w:ascii="楷体_GB2312" w:eastAsia="楷体_GB2312" w:hAnsi="宋体"/>
                <w:color w:val="000000"/>
              </w:rPr>
            </w:pPr>
          </w:p>
        </w:tc>
        <w:tc>
          <w:tcPr>
            <w:tcW w:w="1572" w:type="dxa"/>
            <w:vAlign w:val="center"/>
          </w:tcPr>
          <w:p w:rsidR="006A54B6" w:rsidRDefault="006A54B6" w:rsidP="0065160C">
            <w:pPr>
              <w:jc w:val="center"/>
              <w:rPr>
                <w:rFonts w:ascii="楷体_GB2312" w:eastAsia="楷体_GB2312" w:hAnsi="宋体"/>
                <w:color w:val="000000"/>
              </w:rPr>
            </w:pPr>
          </w:p>
        </w:tc>
        <w:tc>
          <w:tcPr>
            <w:tcW w:w="1572" w:type="dxa"/>
            <w:vAlign w:val="center"/>
          </w:tcPr>
          <w:p w:rsidR="006A54B6" w:rsidRDefault="006A54B6" w:rsidP="0065160C">
            <w:pPr>
              <w:jc w:val="center"/>
              <w:rPr>
                <w:rFonts w:ascii="楷体_GB2312" w:eastAsia="楷体_GB2312" w:hAnsi="宋体"/>
                <w:color w:val="000000"/>
              </w:rPr>
            </w:pPr>
          </w:p>
        </w:tc>
        <w:tc>
          <w:tcPr>
            <w:tcW w:w="1572" w:type="dxa"/>
            <w:vAlign w:val="center"/>
          </w:tcPr>
          <w:p w:rsidR="006A54B6" w:rsidRDefault="006A54B6" w:rsidP="0065160C">
            <w:pPr>
              <w:jc w:val="center"/>
              <w:rPr>
                <w:rFonts w:ascii="楷体_GB2312" w:eastAsia="楷体_GB2312" w:hAnsi="宋体"/>
                <w:color w:val="000000"/>
              </w:rPr>
            </w:pPr>
          </w:p>
        </w:tc>
      </w:tr>
      <w:tr w:rsidR="00054C2C" w:rsidTr="0065160C">
        <w:trPr>
          <w:trHeight w:val="1126"/>
          <w:jc w:val="center"/>
        </w:trPr>
        <w:tc>
          <w:tcPr>
            <w:tcW w:w="2236" w:type="dxa"/>
            <w:vAlign w:val="center"/>
          </w:tcPr>
          <w:p w:rsidR="00054C2C" w:rsidRDefault="00054C2C" w:rsidP="0065160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w:t>
            </w:r>
            <w:r w:rsidR="0065160C">
              <w:rPr>
                <w:rFonts w:ascii="楷体_GB2312" w:eastAsia="楷体_GB2312" w:hAnsi="宋体" w:cs="楷体_GB2312" w:hint="eastAsia"/>
                <w:color w:val="000000"/>
                <w:sz w:val="24"/>
                <w:szCs w:val="24"/>
              </w:rPr>
              <w:t>保证金收据复印件。</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r w:rsidR="00054C2C" w:rsidTr="0065160C">
        <w:trPr>
          <w:trHeight w:val="1128"/>
          <w:jc w:val="center"/>
        </w:trPr>
        <w:tc>
          <w:tcPr>
            <w:tcW w:w="2236" w:type="dxa"/>
            <w:vAlign w:val="center"/>
          </w:tcPr>
          <w:p w:rsidR="00054C2C" w:rsidRDefault="00054C2C" w:rsidP="00102CD4">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c>
          <w:tcPr>
            <w:tcW w:w="1572" w:type="dxa"/>
            <w:vAlign w:val="center"/>
          </w:tcPr>
          <w:p w:rsidR="00054C2C" w:rsidRDefault="00054C2C" w:rsidP="0065160C">
            <w:pPr>
              <w:jc w:val="center"/>
              <w:rPr>
                <w:rFonts w:ascii="楷体_GB2312" w:eastAsia="楷体_GB2312" w:hAnsi="宋体"/>
                <w:color w:val="000000"/>
              </w:rPr>
            </w:pPr>
          </w:p>
        </w:tc>
      </w:tr>
    </w:tbl>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0131B">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Pr="0065160C" w:rsidRDefault="00054C2C" w:rsidP="00054C2C">
      <w:pPr>
        <w:rPr>
          <w:sz w:val="28"/>
          <w:szCs w:val="28"/>
        </w:rPr>
      </w:pPr>
      <w:r w:rsidRPr="0065160C">
        <w:rPr>
          <w:rFonts w:ascii="楷体_GB2312" w:eastAsia="楷体_GB2312" w:hAnsi="宋体" w:cs="楷体_GB2312" w:hint="eastAsia"/>
          <w:b/>
          <w:color w:val="000000"/>
          <w:sz w:val="28"/>
          <w:szCs w:val="28"/>
        </w:rPr>
        <w:t>评审人（签名）：</w:t>
      </w:r>
      <w:r w:rsidRPr="0065160C">
        <w:rPr>
          <w:rFonts w:ascii="楷体_GB2312" w:eastAsia="楷体_GB2312"/>
          <w:b/>
          <w:bCs/>
          <w:color w:val="000000"/>
          <w:sz w:val="28"/>
          <w:szCs w:val="28"/>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lastRenderedPageBreak/>
        <w:t>第四章   竞投文件格式</w:t>
      </w:r>
    </w:p>
    <w:p w:rsidR="001538BE" w:rsidRDefault="009D45B4">
      <w:pPr>
        <w:outlineLvl w:val="1"/>
        <w:rPr>
          <w:rFonts w:ascii="楷体_GB2312" w:eastAsia="楷体_GB2312" w:hAnsi="宋体"/>
          <w:bCs/>
          <w:sz w:val="24"/>
        </w:rPr>
      </w:pPr>
      <w:bookmarkStart w:id="113" w:name="_Toc427828562"/>
      <w:bookmarkStart w:id="114" w:name="_Toc427828612"/>
      <w:bookmarkStart w:id="115" w:name="_Toc428434857"/>
      <w:r>
        <w:rPr>
          <w:rFonts w:ascii="仿宋_GB2312" w:eastAsia="仿宋_GB2312" w:hAnsi="仿宋_GB2312" w:cs="仿宋_GB2312" w:hint="eastAsia"/>
          <w:bCs/>
          <w:sz w:val="24"/>
          <w:szCs w:val="24"/>
        </w:rPr>
        <w:t>附件1</w:t>
      </w:r>
      <w:bookmarkEnd w:id="113"/>
      <w:bookmarkEnd w:id="114"/>
      <w:r>
        <w:rPr>
          <w:rFonts w:ascii="仿宋_GB2312" w:eastAsia="仿宋_GB2312" w:hAnsi="仿宋_GB2312" w:cs="仿宋_GB2312" w:hint="eastAsia"/>
          <w:bCs/>
          <w:sz w:val="24"/>
          <w:szCs w:val="24"/>
        </w:rPr>
        <w:t>：</w:t>
      </w:r>
      <w:bookmarkEnd w:id="115"/>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16" w:name="_Toc427828563"/>
      <w:bookmarkStart w:id="117" w:name="_Toc427828613"/>
      <w:bookmarkStart w:id="118" w:name="_Toc428434858"/>
      <w:r>
        <w:rPr>
          <w:rFonts w:ascii="楷体_GB2312" w:eastAsia="楷体_GB2312" w:hAnsi="宋体" w:cs="宋体" w:hint="eastAsia"/>
          <w:b/>
          <w:bCs/>
          <w:sz w:val="32"/>
          <w:szCs w:val="32"/>
        </w:rPr>
        <w:t>竞 投 函</w:t>
      </w:r>
      <w:bookmarkEnd w:id="116"/>
      <w:bookmarkEnd w:id="117"/>
      <w:bookmarkEnd w:id="118"/>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r w:rsidR="00D84771">
        <w:rPr>
          <w:rFonts w:ascii="楷体_GB2312" w:eastAsia="楷体_GB2312" w:hAnsi="宋体" w:cs="宋体" w:hint="eastAsia"/>
          <w:b/>
          <w:bCs/>
          <w:kern w:val="0"/>
          <w:sz w:val="24"/>
          <w:szCs w:val="24"/>
        </w:rPr>
        <w:t>流花分公司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流花展贸中心废旧</w:t>
      </w:r>
      <w:r w:rsidR="00F610A8">
        <w:rPr>
          <w:rFonts w:ascii="楷体_GB2312" w:eastAsia="楷体_GB2312" w:hAnsi="宋体" w:cs="仿宋_GB2312" w:hint="eastAsia"/>
          <w:sz w:val="24"/>
          <w:szCs w:val="24"/>
          <w:u w:val="single"/>
        </w:rPr>
        <w:t>物资</w:t>
      </w:r>
      <w:r w:rsidR="00C06C66">
        <w:rPr>
          <w:rFonts w:ascii="楷体_GB2312" w:eastAsia="楷体_GB2312" w:hAnsi="宋体" w:cs="仿宋_GB2312" w:hint="eastAsia"/>
          <w:sz w:val="24"/>
          <w:szCs w:val="24"/>
          <w:u w:val="single"/>
        </w:rPr>
        <w:t>（</w:t>
      </w:r>
      <w:r w:rsidR="006A54B6">
        <w:rPr>
          <w:rFonts w:ascii="楷体_GB2312" w:eastAsia="楷体_GB2312" w:hAnsi="宋体" w:cs="仿宋_GB2312" w:hint="eastAsia"/>
          <w:sz w:val="24"/>
          <w:szCs w:val="24"/>
          <w:u w:val="single"/>
        </w:rPr>
        <w:t>1台变压器、</w:t>
      </w:r>
      <w:r w:rsidR="00A83580">
        <w:rPr>
          <w:rFonts w:ascii="楷体_GB2312" w:eastAsia="楷体_GB2312" w:hAnsi="宋体" w:cs="仿宋_GB2312" w:hint="eastAsia"/>
          <w:sz w:val="24"/>
          <w:szCs w:val="24"/>
          <w:u w:val="single"/>
        </w:rPr>
        <w:t>4</w:t>
      </w:r>
      <w:r w:rsidR="00C06C66">
        <w:rPr>
          <w:rFonts w:ascii="楷体_GB2312" w:eastAsia="楷体_GB2312" w:hAnsi="宋体" w:cs="仿宋_GB2312" w:hint="eastAsia"/>
          <w:sz w:val="24"/>
          <w:szCs w:val="24"/>
          <w:u w:val="single"/>
        </w:rPr>
        <w:t>台</w:t>
      </w:r>
      <w:r w:rsidR="006A54B6">
        <w:rPr>
          <w:rFonts w:ascii="楷体_GB2312" w:eastAsia="楷体_GB2312" w:hAnsi="宋体" w:cs="仿宋_GB2312" w:hint="eastAsia"/>
          <w:sz w:val="24"/>
          <w:szCs w:val="24"/>
          <w:u w:val="single"/>
        </w:rPr>
        <w:t>手扶</w:t>
      </w:r>
      <w:r w:rsidR="00C06C66">
        <w:rPr>
          <w:rFonts w:ascii="楷体_GB2312" w:eastAsia="楷体_GB2312" w:hAnsi="宋体" w:cs="仿宋_GB2312" w:hint="eastAsia"/>
          <w:sz w:val="24"/>
          <w:szCs w:val="24"/>
          <w:u w:val="single"/>
        </w:rPr>
        <w:t>电梯</w:t>
      </w:r>
      <w:r w:rsidR="006A54B6">
        <w:rPr>
          <w:rFonts w:ascii="楷体_GB2312" w:eastAsia="楷体_GB2312" w:hAnsi="宋体" w:cs="仿宋_GB2312" w:hint="eastAsia"/>
          <w:sz w:val="24"/>
          <w:szCs w:val="24"/>
          <w:u w:val="single"/>
        </w:rPr>
        <w:t>及旧电缆等</w:t>
      </w:r>
      <w:r w:rsidR="00C06C66">
        <w:rPr>
          <w:rFonts w:ascii="楷体_GB2312" w:eastAsia="楷体_GB2312" w:hAnsi="宋体" w:cs="仿宋_GB2312" w:hint="eastAsia"/>
          <w:sz w:val="24"/>
          <w:szCs w:val="24"/>
          <w:u w:val="single"/>
        </w:rPr>
        <w:t>）</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w:t>
      </w:r>
      <w:r w:rsidR="00FC47FA">
        <w:rPr>
          <w:rFonts w:ascii="楷体_GB2312" w:eastAsia="楷体_GB2312" w:hAnsi="宋体" w:hint="eastAsia"/>
          <w:bCs/>
          <w:sz w:val="24"/>
          <w:szCs w:val="24"/>
        </w:rPr>
        <w:t>2</w:t>
      </w:r>
      <w:r w:rsidR="00982A36">
        <w:rPr>
          <w:rFonts w:ascii="楷体_GB2312" w:eastAsia="楷体_GB2312" w:hAnsi="宋体" w:hint="eastAsia"/>
          <w:bCs/>
          <w:sz w:val="24"/>
          <w:szCs w:val="24"/>
        </w:rPr>
        <w:t>1</w:t>
      </w:r>
      <w:r>
        <w:rPr>
          <w:rFonts w:ascii="楷体_GB2312" w:eastAsia="楷体_GB2312" w:hAnsi="宋体" w:hint="eastAsia"/>
          <w:bCs/>
          <w:sz w:val="24"/>
          <w:szCs w:val="24"/>
        </w:rPr>
        <w:t>年  月  日</w:t>
      </w:r>
      <w:bookmarkStart w:id="119" w:name="_Toc427828614"/>
      <w:bookmarkStart w:id="120" w:name="_Toc427828564"/>
      <w:bookmarkStart w:id="121" w:name="_Toc234432974"/>
      <w:bookmarkStart w:id="122" w:name="_Toc334797769"/>
      <w:r>
        <w:rPr>
          <w:rFonts w:ascii="楷体_GB2312" w:eastAsia="楷体_GB2312" w:hAnsi="宋体" w:hint="eastAsia"/>
          <w:sz w:val="24"/>
          <w:szCs w:val="24"/>
        </w:rPr>
        <w:br w:type="page"/>
      </w:r>
      <w:r w:rsidRPr="0072271E">
        <w:rPr>
          <w:rFonts w:ascii="仿宋_GB2312" w:eastAsia="仿宋_GB2312" w:hAnsi="仿宋_GB2312" w:cs="仿宋_GB2312" w:hint="eastAsia"/>
          <w:sz w:val="24"/>
          <w:szCs w:val="24"/>
        </w:rPr>
        <w:lastRenderedPageBreak/>
        <w:t>附件2</w:t>
      </w:r>
      <w:bookmarkEnd w:id="119"/>
      <w:bookmarkEnd w:id="120"/>
      <w:r w:rsidRPr="0072271E">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23" w:name="_Toc427828567"/>
      <w:bookmarkStart w:id="124" w:name="_Toc427828617"/>
      <w:bookmarkEnd w:id="121"/>
      <w:bookmarkEnd w:id="122"/>
    </w:p>
    <w:p w:rsidR="001538BE" w:rsidRDefault="009D45B4">
      <w:pPr>
        <w:jc w:val="center"/>
        <w:outlineLvl w:val="1"/>
        <w:rPr>
          <w:rFonts w:ascii="楷体_GB2312" w:eastAsia="楷体_GB2312" w:hAnsi="宋体" w:cs="宋体"/>
          <w:b/>
          <w:bCs/>
          <w:sz w:val="32"/>
          <w:szCs w:val="32"/>
        </w:rPr>
      </w:pPr>
      <w:bookmarkStart w:id="125" w:name="_Toc428434860"/>
      <w:r>
        <w:rPr>
          <w:rFonts w:ascii="楷体_GB2312" w:eastAsia="楷体_GB2312" w:hAnsi="宋体" w:cs="宋体" w:hint="eastAsia"/>
          <w:b/>
          <w:bCs/>
          <w:sz w:val="32"/>
          <w:szCs w:val="32"/>
        </w:rPr>
        <w:t>法定代表人证明及授权书</w:t>
      </w:r>
      <w:bookmarkEnd w:id="123"/>
      <w:bookmarkEnd w:id="124"/>
      <w:bookmarkEnd w:id="125"/>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sidR="00D84771">
        <w:rPr>
          <w:rFonts w:ascii="楷体_GB2312" w:eastAsia="楷体_GB2312" w:hAnsi="宋体" w:cs="宋体" w:hint="eastAsia"/>
          <w:b/>
          <w:bCs/>
          <w:kern w:val="0"/>
          <w:sz w:val="24"/>
          <w:szCs w:val="24"/>
        </w:rPr>
        <w:t>流花分公司</w:t>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流花展贸中心废旧</w:t>
      </w:r>
      <w:r w:rsidR="00FC47FA">
        <w:rPr>
          <w:rFonts w:ascii="楷体_GB2312" w:eastAsia="楷体_GB2312" w:hAnsi="宋体" w:cs="仿宋_GB2312" w:hint="eastAsia"/>
          <w:sz w:val="24"/>
          <w:u w:val="single"/>
        </w:rPr>
        <w:t>物资</w:t>
      </w:r>
      <w:r w:rsidR="00C81607">
        <w:rPr>
          <w:rFonts w:ascii="楷体_GB2312" w:eastAsia="楷体_GB2312" w:hAnsi="宋体" w:cs="仿宋_GB2312" w:hint="eastAsia"/>
          <w:sz w:val="24"/>
          <w:u w:val="single"/>
        </w:rPr>
        <w:t>（</w:t>
      </w:r>
      <w:r w:rsidR="00FC47FA">
        <w:rPr>
          <w:rFonts w:ascii="楷体_GB2312" w:eastAsia="楷体_GB2312" w:hAnsi="宋体" w:cs="仿宋_GB2312" w:hint="eastAsia"/>
          <w:sz w:val="24"/>
          <w:u w:val="single"/>
        </w:rPr>
        <w:t>1台变压器、</w:t>
      </w:r>
      <w:r w:rsidR="00A83580">
        <w:rPr>
          <w:rFonts w:ascii="楷体_GB2312" w:eastAsia="楷体_GB2312" w:hAnsi="宋体" w:cs="仿宋_GB2312" w:hint="eastAsia"/>
          <w:sz w:val="24"/>
          <w:u w:val="single"/>
        </w:rPr>
        <w:t>4</w:t>
      </w:r>
      <w:r w:rsidR="00C81607">
        <w:rPr>
          <w:rFonts w:ascii="楷体_GB2312" w:eastAsia="楷体_GB2312" w:hAnsi="宋体" w:cs="仿宋_GB2312" w:hint="eastAsia"/>
          <w:sz w:val="24"/>
          <w:u w:val="single"/>
        </w:rPr>
        <w:t>台</w:t>
      </w:r>
      <w:r w:rsidR="00FC47FA">
        <w:rPr>
          <w:rFonts w:ascii="楷体_GB2312" w:eastAsia="楷体_GB2312" w:hAnsi="宋体" w:cs="仿宋_GB2312" w:hint="eastAsia"/>
          <w:sz w:val="24"/>
          <w:u w:val="single"/>
        </w:rPr>
        <w:t>手扶</w:t>
      </w:r>
      <w:r w:rsidR="00C81607">
        <w:rPr>
          <w:rFonts w:ascii="楷体_GB2312" w:eastAsia="楷体_GB2312" w:hAnsi="宋体" w:cs="仿宋_GB2312" w:hint="eastAsia"/>
          <w:sz w:val="24"/>
          <w:u w:val="single"/>
        </w:rPr>
        <w:t>电梯</w:t>
      </w:r>
      <w:r w:rsidR="00FC47FA">
        <w:rPr>
          <w:rFonts w:ascii="楷体_GB2312" w:eastAsia="楷体_GB2312" w:hAnsi="宋体" w:cs="仿宋_GB2312" w:hint="eastAsia"/>
          <w:sz w:val="24"/>
          <w:u w:val="single"/>
        </w:rPr>
        <w:t>及旧电缆等</w:t>
      </w:r>
      <w:r w:rsidR="00C81607">
        <w:rPr>
          <w:rFonts w:ascii="楷体_GB2312" w:eastAsia="楷体_GB2312" w:hAnsi="宋体" w:cs="仿宋_GB2312" w:hint="eastAsia"/>
          <w:sz w:val="24"/>
          <w:u w:val="single"/>
        </w:rPr>
        <w:t>）</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w:t>
      </w:r>
      <w:r w:rsidR="0065160C">
        <w:rPr>
          <w:rFonts w:ascii="楷体_GB2312" w:eastAsia="楷体_GB2312" w:hAnsi="宋体" w:hint="eastAsia"/>
          <w:bCs/>
          <w:sz w:val="24"/>
          <w:szCs w:val="24"/>
        </w:rPr>
        <w:t>20</w:t>
      </w:r>
      <w:r w:rsidR="00FC47FA">
        <w:rPr>
          <w:rFonts w:ascii="楷体_GB2312" w:eastAsia="楷体_GB2312" w:hAnsi="宋体" w:hint="eastAsia"/>
          <w:bCs/>
          <w:sz w:val="24"/>
          <w:szCs w:val="24"/>
        </w:rPr>
        <w:t>2</w:t>
      </w:r>
      <w:r w:rsidR="00982A36">
        <w:rPr>
          <w:rFonts w:ascii="楷体_GB2312" w:eastAsia="楷体_GB2312" w:hAnsi="宋体" w:hint="eastAsia"/>
          <w:bCs/>
          <w:sz w:val="24"/>
          <w:szCs w:val="24"/>
        </w:rPr>
        <w:t>1</w:t>
      </w:r>
      <w:r>
        <w:rPr>
          <w:rFonts w:ascii="楷体_GB2312" w:eastAsia="楷体_GB2312" w:hAnsi="宋体" w:hint="eastAsia"/>
          <w:bCs/>
          <w:sz w:val="24"/>
          <w:szCs w:val="24"/>
        </w:rPr>
        <w:t>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Pr="0072271E" w:rsidRDefault="009D45B4">
      <w:pPr>
        <w:widowControl/>
        <w:spacing w:line="440" w:lineRule="exact"/>
        <w:rPr>
          <w:rFonts w:ascii="仿宋_GB2312" w:eastAsia="仿宋_GB2312" w:hAnsi="宋体" w:cs="宋体"/>
          <w:bCs/>
          <w:sz w:val="24"/>
          <w:szCs w:val="24"/>
        </w:rPr>
      </w:pPr>
      <w:r>
        <w:rPr>
          <w:rFonts w:ascii="楷体_GB2312" w:eastAsia="楷体_GB2312" w:hAnsi="宋体" w:cs="宋体"/>
          <w:bCs/>
          <w:sz w:val="28"/>
          <w:szCs w:val="28"/>
        </w:rPr>
        <w:br w:type="page"/>
      </w:r>
      <w:r w:rsidRPr="0072271E">
        <w:rPr>
          <w:rFonts w:ascii="仿宋_GB2312" w:eastAsia="仿宋_GB2312" w:hAnsi="宋体" w:cs="宋体" w:hint="eastAsia"/>
          <w:bCs/>
          <w:sz w:val="24"/>
          <w:szCs w:val="24"/>
        </w:rPr>
        <w:lastRenderedPageBreak/>
        <w:t>附件</w:t>
      </w:r>
      <w:r w:rsidR="005E74CE" w:rsidRPr="0072271E">
        <w:rPr>
          <w:rFonts w:ascii="仿宋_GB2312" w:eastAsia="仿宋_GB2312" w:hAnsi="宋体" w:cs="宋体" w:hint="eastAsia"/>
          <w:bCs/>
          <w:sz w:val="24"/>
          <w:szCs w:val="24"/>
        </w:rPr>
        <w:t>3</w:t>
      </w:r>
      <w:r w:rsidRPr="0072271E">
        <w:rPr>
          <w:rFonts w:ascii="仿宋_GB2312" w:eastAsia="仿宋_GB2312" w:hAnsi="宋体" w:cs="宋体" w:hint="eastAsia"/>
          <w:bCs/>
          <w:sz w:val="24"/>
          <w:szCs w:val="24"/>
        </w:rPr>
        <w:t>：</w:t>
      </w:r>
    </w:p>
    <w:p w:rsidR="00F040A9" w:rsidRDefault="00F040A9" w:rsidP="00F040A9">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Pr>
          <w:rFonts w:ascii="仿宋_GB2312" w:eastAsia="仿宋_GB2312" w:hAnsi="仿宋_GB2312" w:cs="仿宋_GB2312" w:hint="eastAsia"/>
          <w:sz w:val="44"/>
          <w:szCs w:val="44"/>
        </w:rPr>
        <w:t>流花中心废旧物资明细表</w:t>
      </w:r>
    </w:p>
    <w:p w:rsidR="00F040A9" w:rsidRDefault="00F040A9" w:rsidP="00F040A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pPr w:leftFromText="180" w:rightFromText="180" w:vertAnchor="text" w:horzAnchor="margin" w:tblpY="166"/>
        <w:tblOverlap w:val="never"/>
        <w:tblW w:w="8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1644"/>
        <w:gridCol w:w="1984"/>
        <w:gridCol w:w="709"/>
        <w:gridCol w:w="709"/>
        <w:gridCol w:w="1701"/>
        <w:gridCol w:w="992"/>
      </w:tblGrid>
      <w:tr w:rsidR="006A4076" w:rsidTr="006A4076">
        <w:trPr>
          <w:trHeight w:val="988"/>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序号</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物品名称</w:t>
            </w:r>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存放地点</w:t>
            </w:r>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备注</w:t>
            </w:r>
          </w:p>
        </w:tc>
      </w:tr>
      <w:tr w:rsidR="006A4076"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1</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变压器</w:t>
            </w:r>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顺特（型号：SC3-2500/10.5）</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东广场东南角</w:t>
            </w:r>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6A4076"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2</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手扶电梯</w:t>
            </w:r>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982A36">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10号馆</w:t>
            </w:r>
            <w:r w:rsidR="00982A36">
              <w:rPr>
                <w:rFonts w:ascii="仿宋_GB2312" w:eastAsia="仿宋_GB2312" w:hAnsi="宋体" w:cs="仿宋_GB2312" w:hint="eastAsia"/>
                <w:color w:val="000000"/>
                <w:kern w:val="0"/>
                <w:sz w:val="24"/>
                <w:szCs w:val="24"/>
              </w:rPr>
              <w:t>二层</w:t>
            </w:r>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6A4076"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3</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旧电缆段</w:t>
            </w:r>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线径：240mm</w:t>
            </w:r>
            <w:r w:rsidRPr="000960DE">
              <w:rPr>
                <w:rFonts w:ascii="仿宋_GB2312" w:eastAsia="仿宋_GB2312" w:hAnsi="仿宋_GB2312" w:cs="仿宋_GB2312" w:hint="eastAsia"/>
                <w:sz w:val="24"/>
                <w:szCs w:val="24"/>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批</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4号馆首层空房</w:t>
            </w:r>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6A4076"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4</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不锈钢大门</w:t>
            </w:r>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280cm</w:t>
            </w:r>
            <m:oMath>
              <m:r>
                <m:rPr>
                  <m:sty m:val="p"/>
                </m:rPr>
                <w:rPr>
                  <w:rFonts w:ascii="Cambria Math" w:eastAsia="仿宋_GB2312" w:hAnsi="Cambria Math" w:cs="仿宋_GB2312"/>
                  <w:sz w:val="24"/>
                  <w:szCs w:val="24"/>
                </w:rPr>
                <m:t>×</m:t>
              </m:r>
            </m:oMath>
            <w:r w:rsidRPr="000960DE">
              <w:rPr>
                <w:rFonts w:ascii="仿宋_GB2312" w:eastAsia="仿宋_GB2312" w:hAnsi="仿宋_GB2312" w:cs="仿宋_GB2312" w:hint="eastAsia"/>
                <w:sz w:val="24"/>
                <w:szCs w:val="24"/>
              </w:rPr>
              <w:t>70cm</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扇</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11号</w:t>
            </w:r>
            <w:proofErr w:type="gramStart"/>
            <w:r w:rsidRPr="000960DE">
              <w:rPr>
                <w:rFonts w:ascii="仿宋_GB2312" w:eastAsia="仿宋_GB2312" w:hAnsi="宋体" w:cs="仿宋_GB2312" w:hint="eastAsia"/>
                <w:color w:val="000000"/>
                <w:kern w:val="0"/>
                <w:sz w:val="24"/>
                <w:szCs w:val="24"/>
              </w:rPr>
              <w:t>馆设备</w:t>
            </w:r>
            <w:proofErr w:type="gramEnd"/>
            <w:r w:rsidRPr="000960DE">
              <w:rPr>
                <w:rFonts w:ascii="仿宋_GB2312" w:eastAsia="仿宋_GB2312" w:hAnsi="宋体" w:cs="仿宋_GB2312" w:hint="eastAsia"/>
                <w:color w:val="000000"/>
                <w:kern w:val="0"/>
                <w:sz w:val="24"/>
                <w:szCs w:val="24"/>
              </w:rPr>
              <w:t>房、10号馆空地东南角</w:t>
            </w:r>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6A4076" w:rsidTr="006A4076">
        <w:trPr>
          <w:cantSplit/>
          <w:trHeight w:val="1622"/>
        </w:trPr>
        <w:tc>
          <w:tcPr>
            <w:tcW w:w="346"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5</w:t>
            </w:r>
          </w:p>
        </w:tc>
        <w:tc>
          <w:tcPr>
            <w:tcW w:w="1644"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proofErr w:type="gramStart"/>
            <w:r w:rsidRPr="000960DE">
              <w:rPr>
                <w:rFonts w:ascii="仿宋_GB2312" w:eastAsia="仿宋_GB2312" w:hAnsi="宋体" w:cs="仿宋_GB2312" w:hint="eastAsia"/>
                <w:color w:val="000000"/>
                <w:kern w:val="0"/>
                <w:sz w:val="24"/>
                <w:szCs w:val="24"/>
              </w:rPr>
              <w:t>空调风柜</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6A4076" w:rsidRPr="000960DE" w:rsidRDefault="001D6A74" w:rsidP="006A4076">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三菱</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widowControl/>
              <w:jc w:val="center"/>
              <w:textAlignment w:val="center"/>
              <w:rPr>
                <w:rFonts w:ascii="仿宋_GB2312" w:eastAsia="仿宋_GB2312" w:hAnsi="宋体" w:cs="仿宋_GB2312"/>
                <w:color w:val="000000"/>
                <w:kern w:val="0"/>
                <w:sz w:val="24"/>
                <w:szCs w:val="24"/>
              </w:rPr>
            </w:pPr>
            <w:proofErr w:type="gramStart"/>
            <w:r w:rsidRPr="000960DE">
              <w:rPr>
                <w:rFonts w:ascii="仿宋_GB2312" w:eastAsia="仿宋_GB2312" w:hAnsi="宋体" w:cs="仿宋_GB2312" w:hint="eastAsia"/>
                <w:color w:val="000000"/>
                <w:kern w:val="0"/>
                <w:sz w:val="24"/>
                <w:szCs w:val="24"/>
              </w:rPr>
              <w:t>中心电房</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rsidR="006A4076" w:rsidRPr="000960DE" w:rsidRDefault="006A4076" w:rsidP="006A4076">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未拆除</w:t>
            </w:r>
          </w:p>
        </w:tc>
      </w:tr>
    </w:tbl>
    <w:p w:rsidR="00F040A9" w:rsidRDefault="00F040A9" w:rsidP="00F040A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                                 </w:t>
      </w:r>
    </w:p>
    <w:p w:rsidR="0072271E" w:rsidRDefault="0072271E" w:rsidP="00596460">
      <w:pPr>
        <w:rPr>
          <w:rFonts w:ascii="仿宋_GB2312" w:eastAsia="仿宋_GB2312" w:hAnsi="仿宋_GB2312" w:cs="仿宋_GB2312"/>
          <w:b/>
          <w:bCs/>
          <w:sz w:val="32"/>
          <w:szCs w:val="32"/>
        </w:rPr>
      </w:pPr>
    </w:p>
    <w:p w:rsidR="00054C2C" w:rsidRDefault="0072271E" w:rsidP="00054C2C">
      <w:pPr>
        <w:jc w:val="center"/>
        <w:rPr>
          <w:rFonts w:ascii="仿宋_GB2312" w:eastAsia="仿宋_GB2312" w:hAnsi="仿宋_GB2312" w:cs="仿宋_GB2312"/>
          <w:b/>
          <w:bCs/>
          <w:sz w:val="32"/>
          <w:szCs w:val="32"/>
        </w:rPr>
      </w:pPr>
      <w:r>
        <w:rPr>
          <w:rFonts w:ascii="仿宋_GB2312" w:eastAsia="仿宋_GB2312" w:hAnsi="仿宋_GB2312" w:cs="仿宋_GB2312"/>
          <w:b/>
          <w:bCs/>
          <w:sz w:val="32"/>
          <w:szCs w:val="32"/>
        </w:rPr>
        <w:br w:type="page"/>
      </w:r>
      <w:r w:rsidR="00054C2C">
        <w:rPr>
          <w:rFonts w:ascii="仿宋_GB2312" w:eastAsia="仿宋_GB2312" w:hAnsi="仿宋_GB2312" w:cs="仿宋_GB2312" w:hint="eastAsia"/>
          <w:b/>
          <w:bCs/>
          <w:sz w:val="32"/>
          <w:szCs w:val="32"/>
        </w:rPr>
        <w:lastRenderedPageBreak/>
        <w:t>第</w:t>
      </w:r>
      <w:r w:rsidR="0014104F">
        <w:rPr>
          <w:rFonts w:ascii="仿宋_GB2312" w:eastAsia="仿宋_GB2312" w:hAnsi="仿宋_GB2312" w:cs="仿宋_GB2312" w:hint="eastAsia"/>
          <w:b/>
          <w:bCs/>
          <w:sz w:val="32"/>
          <w:szCs w:val="32"/>
        </w:rPr>
        <w:t>五</w:t>
      </w:r>
      <w:r w:rsidR="00054C2C">
        <w:rPr>
          <w:rFonts w:ascii="仿宋_GB2312" w:eastAsia="仿宋_GB2312" w:hAnsi="仿宋_GB2312" w:cs="仿宋_GB2312" w:hint="eastAsia"/>
          <w:b/>
          <w:bCs/>
          <w:sz w:val="32"/>
          <w:szCs w:val="32"/>
        </w:rPr>
        <w:t>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广州流花展贸中心废旧物资</w:t>
      </w:r>
      <w:r w:rsidR="00466006">
        <w:rPr>
          <w:rFonts w:ascii="宋体" w:hAnsi="宋体" w:hint="eastAsia"/>
          <w:b/>
          <w:sz w:val="52"/>
          <w:szCs w:val="52"/>
        </w:rPr>
        <w:t>（</w:t>
      </w:r>
      <w:r w:rsidR="00583AB4">
        <w:rPr>
          <w:rFonts w:ascii="宋体" w:hAnsi="宋体" w:hint="eastAsia"/>
          <w:b/>
          <w:sz w:val="52"/>
          <w:szCs w:val="52"/>
        </w:rPr>
        <w:t>1台变压器、</w:t>
      </w:r>
      <w:r w:rsidR="006A4076">
        <w:rPr>
          <w:rFonts w:ascii="宋体" w:hAnsi="宋体" w:hint="eastAsia"/>
          <w:b/>
          <w:sz w:val="52"/>
          <w:szCs w:val="52"/>
        </w:rPr>
        <w:t>4</w:t>
      </w:r>
      <w:r w:rsidR="00466006">
        <w:rPr>
          <w:rFonts w:ascii="宋体" w:hAnsi="宋体" w:hint="eastAsia"/>
          <w:b/>
          <w:sz w:val="52"/>
          <w:szCs w:val="52"/>
        </w:rPr>
        <w:t>台</w:t>
      </w:r>
      <w:r w:rsidR="00583AB4">
        <w:rPr>
          <w:rFonts w:ascii="宋体" w:hAnsi="宋体" w:hint="eastAsia"/>
          <w:b/>
          <w:sz w:val="52"/>
          <w:szCs w:val="52"/>
        </w:rPr>
        <w:t>手扶</w:t>
      </w:r>
      <w:r w:rsidR="00466006">
        <w:rPr>
          <w:rFonts w:ascii="宋体" w:hAnsi="宋体" w:hint="eastAsia"/>
          <w:b/>
          <w:sz w:val="52"/>
          <w:szCs w:val="52"/>
        </w:rPr>
        <w:t>电梯</w:t>
      </w:r>
      <w:r w:rsidR="00583AB4">
        <w:rPr>
          <w:rFonts w:ascii="宋体" w:hAnsi="宋体" w:hint="eastAsia"/>
          <w:b/>
          <w:sz w:val="52"/>
          <w:szCs w:val="52"/>
        </w:rPr>
        <w:t>及旧电缆等</w:t>
      </w:r>
      <w:r w:rsidR="00466006">
        <w:rPr>
          <w:rFonts w:ascii="宋体" w:hAnsi="宋体" w:hint="eastAsia"/>
          <w:b/>
          <w:sz w:val="52"/>
          <w:szCs w:val="52"/>
        </w:rPr>
        <w:t>）</w:t>
      </w:r>
      <w:r>
        <w:rPr>
          <w:rFonts w:ascii="宋体" w:hAnsi="宋体" w:hint="eastAsia"/>
          <w:b/>
          <w:sz w:val="52"/>
          <w:szCs w:val="52"/>
        </w:rPr>
        <w:t>买卖合同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C121B3">
      <w:pPr>
        <w:spacing w:line="440" w:lineRule="exact"/>
        <w:ind w:firstLineChars="100" w:firstLine="280"/>
        <w:rPr>
          <w:rFonts w:ascii="宋体" w:hAnsi="宋体"/>
          <w:sz w:val="28"/>
        </w:rPr>
      </w:pPr>
      <w:r>
        <w:rPr>
          <w:rFonts w:ascii="宋体" w:hAnsi="宋体" w:hint="eastAsia"/>
          <w:sz w:val="28"/>
        </w:rPr>
        <w:t>甲方（出</w:t>
      </w:r>
      <w:r w:rsidR="00C053DA">
        <w:rPr>
          <w:rFonts w:ascii="宋体" w:hAnsi="宋体" w:hint="eastAsia"/>
          <w:sz w:val="28"/>
        </w:rPr>
        <w:t>让</w:t>
      </w:r>
      <w:r>
        <w:rPr>
          <w:rFonts w:ascii="宋体" w:hAnsi="宋体" w:hint="eastAsia"/>
          <w:sz w:val="28"/>
        </w:rPr>
        <w:t>方）：</w:t>
      </w:r>
      <w:r w:rsidR="00C121B3">
        <w:rPr>
          <w:rFonts w:ascii="宋体" w:hAnsi="宋体" w:hint="eastAsia"/>
          <w:sz w:val="28"/>
        </w:rPr>
        <w:t>广州市</w:t>
      </w:r>
      <w:r w:rsidR="006D267F">
        <w:rPr>
          <w:rFonts w:ascii="宋体" w:hAnsi="宋体" w:hint="eastAsia"/>
          <w:sz w:val="28"/>
        </w:rPr>
        <w:t>城市建设投资集团</w:t>
      </w:r>
      <w:r w:rsidR="00C121B3">
        <w:rPr>
          <w:rFonts w:ascii="宋体" w:hAnsi="宋体" w:hint="eastAsia"/>
          <w:sz w:val="28"/>
        </w:rPr>
        <w:t>有限公司</w:t>
      </w:r>
    </w:p>
    <w:p w:rsidR="006C3401" w:rsidRDefault="006C3401" w:rsidP="006C3401">
      <w:pPr>
        <w:spacing w:line="440" w:lineRule="exact"/>
        <w:jc w:val="left"/>
        <w:rPr>
          <w:rFonts w:ascii="宋体" w:hAnsi="宋体"/>
          <w:sz w:val="28"/>
        </w:rPr>
      </w:pPr>
    </w:p>
    <w:p w:rsidR="006C3401" w:rsidRDefault="006C3401" w:rsidP="006C3401">
      <w:pPr>
        <w:spacing w:line="440" w:lineRule="exact"/>
        <w:jc w:val="left"/>
        <w:rPr>
          <w:rFonts w:ascii="宋体" w:hAnsi="宋体"/>
          <w:sz w:val="28"/>
        </w:rPr>
      </w:pPr>
      <w:r>
        <w:rPr>
          <w:rFonts w:ascii="宋体" w:hAnsi="宋体" w:hint="eastAsia"/>
          <w:sz w:val="28"/>
        </w:rPr>
        <w:t xml:space="preserve">  乙方（甲方代理人）：广州市城投资产经营管理有限公司</w:t>
      </w:r>
    </w:p>
    <w:p w:rsidR="006C3401" w:rsidRPr="006C3401" w:rsidRDefault="006C3401" w:rsidP="006C3401">
      <w:pPr>
        <w:spacing w:line="440" w:lineRule="exact"/>
        <w:jc w:val="left"/>
        <w:rPr>
          <w:rFonts w:ascii="宋体" w:hAnsi="宋体"/>
          <w:sz w:val="28"/>
        </w:rPr>
      </w:pPr>
    </w:p>
    <w:p w:rsidR="00054C2C" w:rsidRDefault="006C3401" w:rsidP="00C121B3">
      <w:pPr>
        <w:spacing w:line="440" w:lineRule="exact"/>
        <w:ind w:firstLineChars="100" w:firstLine="280"/>
        <w:jc w:val="left"/>
        <w:rPr>
          <w:rFonts w:ascii="宋体" w:hAnsi="宋体"/>
          <w:sz w:val="28"/>
        </w:rPr>
      </w:pPr>
      <w:r>
        <w:rPr>
          <w:rFonts w:ascii="宋体" w:hAnsi="宋体" w:hint="eastAsia"/>
          <w:sz w:val="28"/>
        </w:rPr>
        <w:t>丙</w:t>
      </w:r>
      <w:r w:rsidR="00054C2C">
        <w:rPr>
          <w:rFonts w:ascii="宋体" w:hAnsi="宋体" w:hint="eastAsia"/>
          <w:sz w:val="28"/>
        </w:rPr>
        <w:t>方（</w:t>
      </w:r>
      <w:r w:rsidR="00C121B3">
        <w:rPr>
          <w:rFonts w:ascii="宋体" w:hAnsi="宋体" w:hint="eastAsia"/>
          <w:sz w:val="28"/>
        </w:rPr>
        <w:t>受</w:t>
      </w:r>
      <w:r w:rsidR="00C053DA">
        <w:rPr>
          <w:rFonts w:ascii="宋体" w:hAnsi="宋体" w:hint="eastAsia"/>
          <w:sz w:val="28"/>
        </w:rPr>
        <w:t>让</w:t>
      </w:r>
      <w:r w:rsidR="00C121B3">
        <w:rPr>
          <w:rFonts w:ascii="宋体" w:hAnsi="宋体" w:hint="eastAsia"/>
          <w:sz w:val="28"/>
        </w:rPr>
        <w:t>方</w:t>
      </w:r>
      <w:r w:rsidR="00054C2C">
        <w:rPr>
          <w:rFonts w:ascii="宋体" w:hAnsi="宋体" w:hint="eastAsia"/>
          <w:sz w:val="28"/>
        </w:rPr>
        <w:t>）：</w:t>
      </w:r>
      <w:r w:rsidR="00C121B3">
        <w:rPr>
          <w:rFonts w:ascii="宋体" w:hAnsi="宋体"/>
          <w:sz w:val="28"/>
        </w:rPr>
        <w:t xml:space="preserve"> </w:t>
      </w:r>
    </w:p>
    <w:p w:rsidR="00F809AC" w:rsidRDefault="00F809AC" w:rsidP="00C121B3">
      <w:pPr>
        <w:spacing w:line="440" w:lineRule="exact"/>
        <w:ind w:firstLineChars="100" w:firstLine="280"/>
        <w:jc w:val="left"/>
        <w:rPr>
          <w:rFonts w:ascii="宋体" w:hAnsi="宋体"/>
          <w:sz w:val="28"/>
        </w:rPr>
      </w:pPr>
    </w:p>
    <w:p w:rsidR="00054C2C" w:rsidRDefault="00F809AC" w:rsidP="00F809AC">
      <w:pPr>
        <w:spacing w:line="440" w:lineRule="exact"/>
        <w:jc w:val="left"/>
        <w:rPr>
          <w:rFonts w:ascii="宋体" w:hAnsi="宋体"/>
          <w:sz w:val="28"/>
        </w:rPr>
      </w:pPr>
      <w:r>
        <w:rPr>
          <w:rFonts w:ascii="宋体" w:hAnsi="宋体" w:hint="eastAsia"/>
          <w:sz w:val="28"/>
        </w:rPr>
        <w:t xml:space="preserve">  </w:t>
      </w:r>
    </w:p>
    <w:p w:rsidR="00C053DA" w:rsidRDefault="00C053DA" w:rsidP="00F809AC">
      <w:pPr>
        <w:spacing w:line="440" w:lineRule="exact"/>
        <w:jc w:val="left"/>
        <w:rPr>
          <w:rFonts w:ascii="宋体" w:hAnsi="宋体"/>
          <w:sz w:val="28"/>
        </w:rPr>
      </w:pPr>
    </w:p>
    <w:p w:rsidR="00054C2C" w:rsidRDefault="00054C2C" w:rsidP="00C121B3">
      <w:pPr>
        <w:spacing w:line="440" w:lineRule="exact"/>
        <w:ind w:firstLineChars="100" w:firstLine="28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054C2C" w:rsidP="00054C2C">
      <w:pPr>
        <w:ind w:firstLineChars="300" w:firstLine="840"/>
        <w:jc w:val="left"/>
        <w:rPr>
          <w:rFonts w:ascii="宋体" w:hAnsi="宋体"/>
          <w:sz w:val="28"/>
        </w:rPr>
      </w:pPr>
    </w:p>
    <w:p w:rsidR="00C053DA" w:rsidRPr="00C053DA" w:rsidRDefault="00C053DA"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甲方（出</w:t>
      </w:r>
      <w:r w:rsidR="00C053DA">
        <w:rPr>
          <w:rFonts w:ascii="仿宋_GB2312" w:eastAsia="仿宋_GB2312" w:hAnsi="PMingLiU" w:hint="eastAsia"/>
          <w:sz w:val="28"/>
          <w:szCs w:val="28"/>
        </w:rPr>
        <w:t>让</w:t>
      </w:r>
      <w:r>
        <w:rPr>
          <w:rFonts w:ascii="仿宋_GB2312" w:eastAsia="仿宋_GB2312" w:hAnsi="PMingLiU" w:hint="eastAsia"/>
          <w:sz w:val="28"/>
          <w:szCs w:val="28"/>
        </w:rPr>
        <w:t>方）：</w:t>
      </w:r>
      <w:r w:rsidR="00C121B3">
        <w:rPr>
          <w:rFonts w:ascii="仿宋_GB2312" w:eastAsia="仿宋_GB2312" w:hAnsi="PMingLiU" w:hint="eastAsia"/>
          <w:sz w:val="28"/>
          <w:szCs w:val="28"/>
        </w:rPr>
        <w:t>广州市</w:t>
      </w:r>
      <w:r w:rsidR="006D267F">
        <w:rPr>
          <w:rFonts w:ascii="仿宋_GB2312" w:eastAsia="仿宋_GB2312" w:hAnsi="PMingLiU" w:hint="eastAsia"/>
          <w:sz w:val="28"/>
          <w:szCs w:val="28"/>
        </w:rPr>
        <w:t>城市建设投资集团</w:t>
      </w:r>
      <w:r w:rsidR="00C121B3">
        <w:rPr>
          <w:rFonts w:ascii="仿宋_GB2312" w:eastAsia="仿宋_GB2312" w:hAnsi="PMingLiU" w:hint="eastAsia"/>
          <w:sz w:val="28"/>
          <w:szCs w:val="28"/>
        </w:rPr>
        <w:t>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2B0D0B">
        <w:rPr>
          <w:rFonts w:ascii="仿宋_GB2312" w:eastAsia="仿宋_GB2312" w:hAnsi="PMingLiU" w:hint="eastAsia"/>
          <w:sz w:val="28"/>
          <w:szCs w:val="28"/>
        </w:rPr>
        <w:t>广州市越秀区中山四路228号5-7楼</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w:t>
      </w:r>
      <w:r w:rsidR="002B0D0B">
        <w:rPr>
          <w:rFonts w:ascii="仿宋_GB2312" w:eastAsia="仿宋_GB2312" w:hAnsi="PMingLiU" w:hint="eastAsia"/>
          <w:sz w:val="28"/>
          <w:szCs w:val="28"/>
        </w:rPr>
        <w:t>甲方代理人</w:t>
      </w:r>
      <w:r>
        <w:rPr>
          <w:rFonts w:ascii="仿宋_GB2312" w:eastAsia="仿宋_GB2312" w:hAnsi="PMingLiU" w:hint="eastAsia"/>
          <w:sz w:val="28"/>
          <w:szCs w:val="28"/>
        </w:rPr>
        <w:t>）：</w:t>
      </w:r>
      <w:r w:rsidR="002B0D0B">
        <w:rPr>
          <w:rFonts w:ascii="仿宋_GB2312" w:eastAsia="仿宋_GB2312" w:hAnsi="PMingLiU" w:hint="eastAsia"/>
          <w:sz w:val="28"/>
          <w:szCs w:val="28"/>
        </w:rPr>
        <w:t>广州市城投资产经营管理有限公司</w:t>
      </w:r>
      <w:r w:rsidR="00C121B3">
        <w:rPr>
          <w:rFonts w:ascii="仿宋_GB2312" w:eastAsia="仿宋_GB2312" w:hAnsi="PMingLiU"/>
          <w:sz w:val="28"/>
          <w:szCs w:val="28"/>
        </w:rPr>
        <w:t xml:space="preserve"> </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r w:rsidR="002B0D0B">
        <w:rPr>
          <w:rFonts w:ascii="仿宋_GB2312" w:eastAsia="仿宋_GB2312" w:hAnsi="PMingLiU" w:hint="eastAsia"/>
          <w:sz w:val="28"/>
          <w:szCs w:val="28"/>
        </w:rPr>
        <w:t>广州市越秀区流花路117号内自编22号5楼</w:t>
      </w:r>
    </w:p>
    <w:p w:rsidR="002B0D0B" w:rsidRDefault="002B0D0B" w:rsidP="00054C2C">
      <w:pPr>
        <w:spacing w:line="520" w:lineRule="exact"/>
        <w:rPr>
          <w:rFonts w:ascii="仿宋_GB2312" w:eastAsia="仿宋_GB2312" w:hAnsi="PMingLiU"/>
          <w:sz w:val="28"/>
          <w:szCs w:val="28"/>
        </w:rPr>
      </w:pPr>
    </w:p>
    <w:p w:rsidR="002B0D0B" w:rsidRDefault="00C053DA" w:rsidP="00054C2C">
      <w:pPr>
        <w:spacing w:line="520" w:lineRule="exact"/>
        <w:rPr>
          <w:rFonts w:ascii="仿宋_GB2312" w:eastAsia="仿宋_GB2312" w:hAnsi="PMingLiU"/>
          <w:sz w:val="28"/>
          <w:szCs w:val="28"/>
        </w:rPr>
      </w:pPr>
      <w:r>
        <w:rPr>
          <w:rFonts w:ascii="仿宋_GB2312" w:eastAsia="仿宋_GB2312" w:hAnsi="PMingLiU" w:hint="eastAsia"/>
          <w:sz w:val="28"/>
          <w:szCs w:val="28"/>
        </w:rPr>
        <w:t>丙方（</w:t>
      </w:r>
      <w:r w:rsidR="002B0D0B">
        <w:rPr>
          <w:rFonts w:ascii="仿宋_GB2312" w:eastAsia="仿宋_GB2312" w:hAnsi="PMingLiU" w:hint="eastAsia"/>
          <w:sz w:val="28"/>
          <w:szCs w:val="28"/>
        </w:rPr>
        <w:t>受</w:t>
      </w:r>
      <w:r>
        <w:rPr>
          <w:rFonts w:ascii="仿宋_GB2312" w:eastAsia="仿宋_GB2312" w:hAnsi="PMingLiU" w:hint="eastAsia"/>
          <w:sz w:val="28"/>
          <w:szCs w:val="28"/>
        </w:rPr>
        <w:t>让</w:t>
      </w:r>
      <w:r w:rsidR="002B0D0B">
        <w:rPr>
          <w:rFonts w:ascii="仿宋_GB2312" w:eastAsia="仿宋_GB2312" w:hAnsi="PMingLiU" w:hint="eastAsia"/>
          <w:sz w:val="28"/>
          <w:szCs w:val="28"/>
        </w:rPr>
        <w:t>方）：</w:t>
      </w:r>
    </w:p>
    <w:p w:rsidR="002B0D0B" w:rsidRPr="002B0D0B" w:rsidRDefault="002B0D0B"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rPr>
          <w:rFonts w:ascii="仿宋_GB2312" w:eastAsia="仿宋_GB2312"/>
          <w:sz w:val="28"/>
          <w:szCs w:val="28"/>
        </w:rPr>
      </w:pPr>
    </w:p>
    <w:p w:rsidR="00054C2C" w:rsidRDefault="00426EFD"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乙方受甲方委托对</w:t>
      </w:r>
      <w:r w:rsidR="00054C2C">
        <w:rPr>
          <w:rFonts w:ascii="仿宋_GB2312" w:eastAsia="仿宋_GB2312" w:hAnsi="PMingLiU" w:hint="eastAsia"/>
          <w:sz w:val="28"/>
          <w:szCs w:val="28"/>
        </w:rPr>
        <w:t>广州流花展贸中心</w:t>
      </w:r>
      <w:r w:rsidR="006D267F">
        <w:rPr>
          <w:rFonts w:ascii="仿宋_GB2312" w:eastAsia="仿宋_GB2312" w:hAnsi="PMingLiU" w:hint="eastAsia"/>
          <w:sz w:val="28"/>
          <w:szCs w:val="28"/>
        </w:rPr>
        <w:t>已</w:t>
      </w:r>
      <w:r w:rsidR="00C121B3">
        <w:rPr>
          <w:rFonts w:ascii="仿宋_GB2312" w:eastAsia="仿宋_GB2312" w:hAnsi="PMingLiU" w:hint="eastAsia"/>
          <w:sz w:val="28"/>
          <w:szCs w:val="28"/>
        </w:rPr>
        <w:t>拆除</w:t>
      </w:r>
      <w:r w:rsidR="007B1430">
        <w:rPr>
          <w:rFonts w:ascii="仿宋_GB2312" w:eastAsia="仿宋_GB2312" w:hAnsi="PMingLiU" w:hint="eastAsia"/>
          <w:sz w:val="28"/>
          <w:szCs w:val="28"/>
        </w:rPr>
        <w:t>的</w:t>
      </w:r>
      <w:r w:rsidR="00780B41">
        <w:rPr>
          <w:rFonts w:ascii="仿宋_GB2312" w:eastAsia="仿宋_GB2312" w:hAnsi="PMingLiU" w:hint="eastAsia"/>
          <w:sz w:val="28"/>
          <w:szCs w:val="28"/>
        </w:rPr>
        <w:t>1台变压器、</w:t>
      </w:r>
      <w:r w:rsidR="003D6B39">
        <w:rPr>
          <w:rFonts w:ascii="仿宋_GB2312" w:eastAsia="仿宋_GB2312" w:hAnsi="PMingLiU" w:hint="eastAsia"/>
          <w:sz w:val="28"/>
          <w:szCs w:val="28"/>
        </w:rPr>
        <w:t>4</w:t>
      </w:r>
      <w:r w:rsidR="007B1430">
        <w:rPr>
          <w:rFonts w:ascii="仿宋_GB2312" w:eastAsia="仿宋_GB2312" w:hAnsi="PMingLiU" w:hint="eastAsia"/>
          <w:sz w:val="28"/>
          <w:szCs w:val="28"/>
        </w:rPr>
        <w:t>台</w:t>
      </w:r>
      <w:r w:rsidR="00780B41">
        <w:rPr>
          <w:rFonts w:ascii="仿宋_GB2312" w:eastAsia="仿宋_GB2312" w:hAnsi="PMingLiU" w:hint="eastAsia"/>
          <w:sz w:val="28"/>
          <w:szCs w:val="28"/>
        </w:rPr>
        <w:t>手扶</w:t>
      </w:r>
      <w:r w:rsidR="00AD63B1">
        <w:rPr>
          <w:rFonts w:ascii="仿宋_GB2312" w:eastAsia="仿宋_GB2312" w:hAnsi="PMingLiU" w:hint="eastAsia"/>
          <w:sz w:val="28"/>
          <w:szCs w:val="28"/>
        </w:rPr>
        <w:t>电梯</w:t>
      </w:r>
      <w:r w:rsidR="00780B41">
        <w:rPr>
          <w:rFonts w:ascii="仿宋_GB2312" w:eastAsia="仿宋_GB2312" w:hAnsi="PMingLiU" w:hint="eastAsia"/>
          <w:sz w:val="28"/>
          <w:szCs w:val="28"/>
        </w:rPr>
        <w:t>及旧电缆等一批</w:t>
      </w:r>
      <w:r w:rsidR="00E47744">
        <w:rPr>
          <w:rFonts w:ascii="仿宋_GB2312" w:eastAsia="仿宋_GB2312" w:hAnsi="PMingLiU" w:hint="eastAsia"/>
          <w:sz w:val="28"/>
          <w:szCs w:val="28"/>
        </w:rPr>
        <w:t>废旧物资</w:t>
      </w:r>
      <w:r w:rsidR="00054C2C">
        <w:rPr>
          <w:rFonts w:ascii="仿宋_GB2312" w:eastAsia="仿宋_GB2312" w:hAnsi="PMingLiU" w:hint="eastAsia"/>
          <w:sz w:val="28"/>
          <w:szCs w:val="28"/>
        </w:rPr>
        <w:t>进行处置，</w:t>
      </w:r>
      <w:r>
        <w:rPr>
          <w:rFonts w:ascii="仿宋_GB2312" w:eastAsia="仿宋_GB2312" w:hAnsi="PMingLiU" w:hint="eastAsia"/>
          <w:sz w:val="28"/>
          <w:szCs w:val="28"/>
        </w:rPr>
        <w:t>丙方</w:t>
      </w:r>
      <w:r w:rsidR="00054C2C">
        <w:rPr>
          <w:rFonts w:ascii="仿宋_GB2312" w:eastAsia="仿宋_GB2312" w:hAnsi="PMingLiU" w:hint="eastAsia"/>
          <w:sz w:val="28"/>
          <w:szCs w:val="28"/>
        </w:rPr>
        <w:t>参加</w:t>
      </w:r>
      <w:r>
        <w:rPr>
          <w:rFonts w:ascii="仿宋_GB2312" w:eastAsia="仿宋_GB2312" w:hAnsi="PMingLiU" w:hint="eastAsia"/>
          <w:sz w:val="28"/>
          <w:szCs w:val="28"/>
        </w:rPr>
        <w:t>乙方</w:t>
      </w:r>
      <w:r w:rsidR="00054C2C">
        <w:rPr>
          <w:rFonts w:ascii="仿宋_GB2312" w:eastAsia="仿宋_GB2312" w:hAnsi="PMingLiU" w:hint="eastAsia"/>
          <w:sz w:val="28"/>
          <w:szCs w:val="28"/>
        </w:rPr>
        <w:t>组织的广州流花展贸中心</w:t>
      </w:r>
      <w:r w:rsidR="00E47744">
        <w:rPr>
          <w:rFonts w:ascii="仿宋_GB2312" w:eastAsia="仿宋_GB2312" w:hAnsi="PMingLiU" w:hint="eastAsia"/>
          <w:sz w:val="28"/>
          <w:szCs w:val="28"/>
        </w:rPr>
        <w:t>该批</w:t>
      </w:r>
      <w:r w:rsidR="00054C2C">
        <w:rPr>
          <w:rFonts w:ascii="仿宋_GB2312" w:eastAsia="仿宋_GB2312" w:hAnsi="PMingLiU" w:hint="eastAsia"/>
          <w:sz w:val="28"/>
          <w:szCs w:val="28"/>
        </w:rPr>
        <w:t>废旧</w:t>
      </w:r>
      <w:r w:rsidR="00AD63B1">
        <w:rPr>
          <w:rFonts w:ascii="仿宋_GB2312" w:eastAsia="仿宋_GB2312" w:hAnsi="PMingLiU" w:hint="eastAsia"/>
          <w:sz w:val="28"/>
          <w:szCs w:val="28"/>
        </w:rPr>
        <w:t>物资</w:t>
      </w:r>
      <w:r w:rsidR="00054C2C">
        <w:rPr>
          <w:rFonts w:ascii="仿宋_GB2312" w:eastAsia="仿宋_GB2312" w:hAnsi="PMingLiU" w:hint="eastAsia"/>
          <w:sz w:val="28"/>
          <w:szCs w:val="28"/>
        </w:rPr>
        <w:t>转让项目竞价，在竞价会上以最高报价成交。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现按《中华人民共和国合同法》、《广州市城市建设投资集团有限公司废旧资产处置实施办法》及该次竞价的有关规则规定，就该批废旧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的买卖事宜签订本合同，以资信守。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w:t>
      </w:r>
      <w:r w:rsidR="00B01ED8">
        <w:rPr>
          <w:rFonts w:ascii="仿宋_GB2312" w:eastAsia="仿宋_GB2312" w:hAnsi="PMingLiU" w:hint="eastAsia"/>
          <w:sz w:val="28"/>
          <w:szCs w:val="28"/>
        </w:rPr>
        <w:t>废旧物资（</w:t>
      </w:r>
      <w:r w:rsidR="00E47744">
        <w:rPr>
          <w:rFonts w:ascii="仿宋_GB2312" w:eastAsia="仿宋_GB2312" w:hAnsi="PMingLiU" w:hint="eastAsia"/>
          <w:sz w:val="28"/>
          <w:szCs w:val="28"/>
        </w:rPr>
        <w:t>1台变压器、</w:t>
      </w:r>
      <w:r w:rsidR="003D6B39">
        <w:rPr>
          <w:rFonts w:ascii="仿宋_GB2312" w:eastAsia="仿宋_GB2312" w:hAnsi="PMingLiU" w:hint="eastAsia"/>
          <w:sz w:val="28"/>
          <w:szCs w:val="28"/>
        </w:rPr>
        <w:t>4</w:t>
      </w:r>
      <w:r w:rsidR="00AF2798">
        <w:rPr>
          <w:rFonts w:ascii="仿宋_GB2312" w:eastAsia="仿宋_GB2312" w:hAnsi="PMingLiU" w:hint="eastAsia"/>
          <w:sz w:val="28"/>
          <w:szCs w:val="28"/>
        </w:rPr>
        <w:t>台</w:t>
      </w:r>
      <w:r w:rsidR="00E47744">
        <w:rPr>
          <w:rFonts w:ascii="仿宋_GB2312" w:eastAsia="仿宋_GB2312" w:hAnsi="PMingLiU" w:hint="eastAsia"/>
          <w:sz w:val="28"/>
          <w:szCs w:val="28"/>
        </w:rPr>
        <w:t>手扶</w:t>
      </w:r>
      <w:r w:rsidR="00AF2798">
        <w:rPr>
          <w:rFonts w:ascii="仿宋_GB2312" w:eastAsia="仿宋_GB2312" w:hAnsi="PMingLiU" w:hint="eastAsia"/>
          <w:sz w:val="28"/>
          <w:szCs w:val="28"/>
        </w:rPr>
        <w:t>电梯</w:t>
      </w:r>
      <w:r w:rsidR="00E47744">
        <w:rPr>
          <w:rFonts w:ascii="仿宋_GB2312" w:eastAsia="仿宋_GB2312" w:hAnsi="PMingLiU" w:hint="eastAsia"/>
          <w:sz w:val="28"/>
          <w:szCs w:val="28"/>
        </w:rPr>
        <w:t>及旧电缆等</w:t>
      </w:r>
      <w:r w:rsidR="00B01ED8">
        <w:rPr>
          <w:rFonts w:ascii="仿宋_GB2312" w:eastAsia="仿宋_GB2312" w:hAnsi="PMingLiU" w:hint="eastAsia"/>
          <w:sz w:val="28"/>
          <w:szCs w:val="28"/>
        </w:rPr>
        <w:t>），</w:t>
      </w:r>
      <w:r>
        <w:rPr>
          <w:rFonts w:ascii="仿宋_GB2312" w:eastAsia="仿宋_GB2312" w:hAnsi="PMingLiU" w:hint="eastAsia"/>
          <w:sz w:val="28"/>
          <w:szCs w:val="28"/>
        </w:rPr>
        <w:t>目前</w:t>
      </w:r>
      <w:r w:rsidR="00B01ED8">
        <w:rPr>
          <w:rFonts w:ascii="仿宋_GB2312" w:eastAsia="仿宋_GB2312" w:hAnsi="PMingLiU" w:hint="eastAsia"/>
          <w:sz w:val="28"/>
          <w:szCs w:val="28"/>
        </w:rPr>
        <w:t>已拆除</w:t>
      </w:r>
      <w:r>
        <w:rPr>
          <w:rFonts w:ascii="仿宋_GB2312" w:eastAsia="仿宋_GB2312" w:hAnsi="PMingLiU" w:hint="eastAsia"/>
          <w:sz w:val="28"/>
          <w:szCs w:val="28"/>
        </w:rPr>
        <w:t>存放于流花展贸中心</w:t>
      </w:r>
      <w:r w:rsidR="00766B79">
        <w:rPr>
          <w:rFonts w:ascii="仿宋_GB2312" w:eastAsia="仿宋_GB2312" w:hAnsi="PMingLiU" w:hint="eastAsia"/>
          <w:sz w:val="28"/>
          <w:szCs w:val="28"/>
        </w:rPr>
        <w:t>内</w:t>
      </w:r>
      <w:r>
        <w:rPr>
          <w:rFonts w:ascii="仿宋_GB2312" w:eastAsia="仿宋_GB2312" w:hAnsi="PMingLiU" w:hint="eastAsia"/>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根据竞价会的结果，该批废旧资产的成交价格（合同价款）为</w:t>
      </w:r>
      <w:r w:rsidR="007A523E">
        <w:rPr>
          <w:rFonts w:ascii="宋体" w:hAnsi="宋体" w:hint="eastAsia"/>
          <w:sz w:val="28"/>
          <w:szCs w:val="28"/>
        </w:rPr>
        <w:t>¥</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9F3A5A"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丙方</w:t>
      </w:r>
      <w:r w:rsidR="00054C2C">
        <w:rPr>
          <w:rFonts w:ascii="仿宋_GB2312" w:eastAsia="仿宋_GB2312" w:hAnsi="PMingLiU" w:hint="eastAsia"/>
          <w:sz w:val="28"/>
          <w:szCs w:val="28"/>
        </w:rPr>
        <w:t>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sidRPr="009B63AA">
        <w:rPr>
          <w:rFonts w:ascii="仿宋_GB2312" w:eastAsia="仿宋_GB2312" w:hAnsi="PMingLiU" w:hint="eastAsia"/>
          <w:sz w:val="28"/>
          <w:szCs w:val="28"/>
        </w:rPr>
        <w:t xml:space="preserve">户名： </w:t>
      </w:r>
      <w:r w:rsidR="00C121B3" w:rsidRPr="009B63AA">
        <w:rPr>
          <w:rFonts w:ascii="仿宋_GB2312" w:eastAsia="仿宋_GB2312" w:hAnsi="PMingLiU" w:hint="eastAsia"/>
          <w:sz w:val="28"/>
          <w:szCs w:val="28"/>
        </w:rPr>
        <w:t>广州市</w:t>
      </w:r>
      <w:r w:rsidR="005D7853" w:rsidRPr="009B63AA">
        <w:rPr>
          <w:rFonts w:ascii="仿宋_GB2312" w:eastAsia="仿宋_GB2312" w:hAnsi="PMingLiU" w:hint="eastAsia"/>
          <w:sz w:val="28"/>
          <w:szCs w:val="28"/>
        </w:rPr>
        <w:t>城市建设</w:t>
      </w:r>
      <w:r w:rsidR="00C121B3" w:rsidRPr="009B63AA">
        <w:rPr>
          <w:rFonts w:ascii="仿宋_GB2312" w:eastAsia="仿宋_GB2312" w:hAnsi="PMingLiU" w:hint="eastAsia"/>
          <w:sz w:val="28"/>
          <w:szCs w:val="28"/>
        </w:rPr>
        <w:t>投资</w:t>
      </w:r>
      <w:r w:rsidR="005D7853" w:rsidRPr="009B63AA">
        <w:rPr>
          <w:rFonts w:ascii="仿宋_GB2312" w:eastAsia="仿宋_GB2312" w:hAnsi="PMingLiU" w:hint="eastAsia"/>
          <w:sz w:val="28"/>
          <w:szCs w:val="28"/>
        </w:rPr>
        <w:t>集团</w:t>
      </w:r>
      <w:r w:rsidR="00C121B3" w:rsidRPr="009B63AA">
        <w:rPr>
          <w:rFonts w:ascii="仿宋_GB2312" w:eastAsia="仿宋_GB2312" w:hAnsi="PMingLiU" w:hint="eastAsia"/>
          <w:sz w:val="28"/>
          <w:szCs w:val="28"/>
        </w:rPr>
        <w:t>有限公司</w:t>
      </w:r>
    </w:p>
    <w:p w:rsidR="00054C2C" w:rsidRPr="009B63AA" w:rsidRDefault="00054C2C" w:rsidP="00054C2C">
      <w:pPr>
        <w:spacing w:line="520" w:lineRule="exact"/>
        <w:ind w:firstLineChars="200" w:firstLine="560"/>
        <w:rPr>
          <w:rFonts w:ascii="仿宋_GB2312" w:eastAsia="仿宋_GB2312" w:hAnsi="PMingLiU"/>
          <w:sz w:val="28"/>
          <w:szCs w:val="28"/>
        </w:rPr>
      </w:pPr>
      <w:r w:rsidRPr="009B63AA">
        <w:rPr>
          <w:rFonts w:ascii="仿宋_GB2312" w:eastAsia="仿宋_GB2312" w:hAnsi="PMingLiU" w:hint="eastAsia"/>
          <w:sz w:val="28"/>
          <w:szCs w:val="28"/>
        </w:rPr>
        <w:lastRenderedPageBreak/>
        <w:t xml:space="preserve">账号： </w:t>
      </w:r>
      <w:r w:rsidR="00A135E1" w:rsidRPr="009B63AA">
        <w:rPr>
          <w:rFonts w:ascii="仿宋_GB2312" w:eastAsia="仿宋_GB2312" w:hAnsi="PMingLiU" w:hint="eastAsia"/>
          <w:sz w:val="28"/>
          <w:szCs w:val="28"/>
        </w:rPr>
        <w:t>3602</w:t>
      </w:r>
      <w:r w:rsidRPr="009B63AA">
        <w:rPr>
          <w:rFonts w:ascii="仿宋_GB2312" w:eastAsia="仿宋_GB2312" w:hAnsi="PMingLiU"/>
          <w:sz w:val="28"/>
          <w:szCs w:val="28"/>
        </w:rPr>
        <w:t xml:space="preserve"> </w:t>
      </w:r>
      <w:r w:rsidR="00A135E1" w:rsidRPr="009B63AA">
        <w:rPr>
          <w:rFonts w:ascii="仿宋_GB2312" w:eastAsia="仿宋_GB2312" w:hAnsi="PMingLiU" w:hint="eastAsia"/>
          <w:sz w:val="28"/>
          <w:szCs w:val="28"/>
        </w:rPr>
        <w:t>0417</w:t>
      </w:r>
      <w:r w:rsidRPr="009B63AA">
        <w:rPr>
          <w:rFonts w:ascii="仿宋_GB2312" w:eastAsia="仿宋_GB2312" w:hAnsi="PMingLiU"/>
          <w:sz w:val="28"/>
          <w:szCs w:val="28"/>
        </w:rPr>
        <w:t xml:space="preserve"> </w:t>
      </w:r>
      <w:r w:rsidR="00A135E1" w:rsidRPr="009B63AA">
        <w:rPr>
          <w:rFonts w:ascii="仿宋_GB2312" w:eastAsia="仿宋_GB2312" w:hAnsi="PMingLiU" w:hint="eastAsia"/>
          <w:sz w:val="28"/>
          <w:szCs w:val="28"/>
        </w:rPr>
        <w:t>0932</w:t>
      </w:r>
      <w:r w:rsidRPr="009B63AA">
        <w:rPr>
          <w:rFonts w:ascii="仿宋_GB2312" w:eastAsia="仿宋_GB2312" w:hAnsi="PMingLiU" w:hint="eastAsia"/>
          <w:sz w:val="28"/>
          <w:szCs w:val="28"/>
        </w:rPr>
        <w:t xml:space="preserve"> </w:t>
      </w:r>
      <w:r w:rsidR="00A135E1" w:rsidRPr="009B63AA">
        <w:rPr>
          <w:rFonts w:ascii="仿宋_GB2312" w:eastAsia="仿宋_GB2312" w:hAnsi="PMingLiU" w:hint="eastAsia"/>
          <w:sz w:val="28"/>
          <w:szCs w:val="28"/>
        </w:rPr>
        <w:t>0199 278</w:t>
      </w:r>
    </w:p>
    <w:p w:rsidR="00054C2C" w:rsidRDefault="00054C2C" w:rsidP="00054C2C">
      <w:pPr>
        <w:spacing w:line="520" w:lineRule="exact"/>
        <w:ind w:firstLineChars="200" w:firstLine="560"/>
        <w:rPr>
          <w:rFonts w:ascii="仿宋_GB2312" w:eastAsia="仿宋_GB2312" w:hAnsi="PMingLiU"/>
          <w:sz w:val="28"/>
          <w:szCs w:val="28"/>
        </w:rPr>
      </w:pPr>
      <w:r w:rsidRPr="009B63AA">
        <w:rPr>
          <w:rFonts w:ascii="仿宋_GB2312" w:eastAsia="仿宋_GB2312" w:hAnsi="PMingLiU" w:hint="eastAsia"/>
          <w:sz w:val="28"/>
          <w:szCs w:val="28"/>
        </w:rPr>
        <w:t>开户银行：</w:t>
      </w:r>
      <w:r w:rsidR="00A135E1" w:rsidRPr="009B63AA">
        <w:rPr>
          <w:rFonts w:ascii="仿宋_GB2312" w:eastAsia="仿宋_GB2312" w:hAnsi="PMingLiU" w:hint="eastAsia"/>
          <w:sz w:val="28"/>
          <w:szCs w:val="28"/>
        </w:rPr>
        <w:t>工行</w:t>
      </w:r>
      <w:r w:rsidR="00493539" w:rsidRPr="009B63AA">
        <w:rPr>
          <w:rFonts w:ascii="仿宋_GB2312" w:eastAsia="仿宋_GB2312" w:hAnsi="PMingLiU" w:hint="eastAsia"/>
          <w:sz w:val="28"/>
          <w:szCs w:val="28"/>
        </w:rPr>
        <w:t>广州</w:t>
      </w:r>
      <w:r w:rsidR="00A135E1" w:rsidRPr="009B63AA">
        <w:rPr>
          <w:rFonts w:ascii="仿宋_GB2312" w:eastAsia="仿宋_GB2312" w:hAnsi="PMingLiU" w:hint="eastAsia"/>
          <w:sz w:val="28"/>
          <w:szCs w:val="28"/>
        </w:rPr>
        <w:t>南方</w:t>
      </w:r>
      <w:r w:rsidRPr="009B63AA">
        <w:rPr>
          <w:rFonts w:ascii="仿宋_GB2312" w:eastAsia="仿宋_GB2312" w:hAnsi="PMingLiU" w:hint="eastAsia"/>
          <w:sz w:val="28"/>
          <w:szCs w:val="28"/>
        </w:rPr>
        <w:t>支行</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甲方确认收到</w:t>
      </w:r>
      <w:r w:rsidR="00C121B3">
        <w:rPr>
          <w:rFonts w:ascii="仿宋_GB2312" w:eastAsia="仿宋_GB2312" w:hAnsi="PMingLiU" w:hint="eastAsia"/>
          <w:sz w:val="28"/>
          <w:szCs w:val="28"/>
        </w:rPr>
        <w:t>乙方</w:t>
      </w:r>
      <w:r>
        <w:rPr>
          <w:rFonts w:ascii="仿宋_GB2312" w:eastAsia="仿宋_GB2312" w:hAnsi="PMingLiU" w:hint="eastAsia"/>
          <w:sz w:val="28"/>
          <w:szCs w:val="28"/>
        </w:rPr>
        <w:t>支付上述款项后，开具同等金额的有效发票给</w:t>
      </w:r>
      <w:r w:rsidR="009F3A5A">
        <w:rPr>
          <w:rFonts w:ascii="仿宋_GB2312" w:eastAsia="仿宋_GB2312" w:hAnsi="PMingLiU" w:hint="eastAsia"/>
          <w:sz w:val="28"/>
          <w:szCs w:val="28"/>
        </w:rPr>
        <w:t>丙方</w:t>
      </w:r>
      <w:r>
        <w:rPr>
          <w:rFonts w:ascii="仿宋_GB2312" w:eastAsia="仿宋_GB2312" w:hAnsi="PMingLiU" w:hint="eastAsia"/>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1、甲方确保</w:t>
      </w:r>
      <w:r w:rsidR="00516724">
        <w:rPr>
          <w:rFonts w:ascii="仿宋_GB2312" w:eastAsia="仿宋_GB2312" w:hAnsi="PMingLiU" w:hint="eastAsia"/>
          <w:sz w:val="28"/>
          <w:szCs w:val="28"/>
        </w:rPr>
        <w:t>该批废旧物资属于甲方所有，甲方</w:t>
      </w:r>
      <w:r>
        <w:rPr>
          <w:rFonts w:ascii="仿宋_GB2312" w:eastAsia="仿宋_GB2312" w:hAnsi="PMingLiU" w:hint="eastAsia"/>
          <w:sz w:val="28"/>
          <w:szCs w:val="28"/>
        </w:rPr>
        <w:t>有权处置该批废旧</w:t>
      </w:r>
      <w:r w:rsidR="004F04FA">
        <w:rPr>
          <w:rFonts w:ascii="仿宋_GB2312" w:eastAsia="仿宋_GB2312" w:hAnsi="PMingLiU" w:hint="eastAsia"/>
          <w:sz w:val="28"/>
          <w:szCs w:val="28"/>
        </w:rPr>
        <w:t>物资</w:t>
      </w:r>
      <w:r>
        <w:rPr>
          <w:rFonts w:ascii="仿宋_GB2312" w:eastAsia="仿宋_GB2312" w:hAnsi="PMingLiU" w:hint="eastAsia"/>
          <w:sz w:val="28"/>
          <w:szCs w:val="28"/>
        </w:rPr>
        <w:t>。</w:t>
      </w:r>
    </w:p>
    <w:p w:rsidR="0035404E"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35404E">
        <w:rPr>
          <w:rFonts w:ascii="仿宋_GB2312" w:eastAsia="仿宋_GB2312" w:hAnsi="PMingLiU" w:hint="eastAsia"/>
          <w:sz w:val="28"/>
          <w:szCs w:val="28"/>
        </w:rPr>
        <w:t>乙方是甲方授权经营管理流花展贸中心的单位，有权按照甲方的委托处置该批废旧物资，办理具体处置事宜。</w:t>
      </w:r>
    </w:p>
    <w:p w:rsidR="00054C2C" w:rsidRDefault="0035404E"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C121B3">
        <w:rPr>
          <w:rFonts w:ascii="仿宋_GB2312" w:eastAsia="仿宋_GB2312" w:hAnsi="PMingLiU" w:hint="eastAsia"/>
          <w:sz w:val="28"/>
          <w:szCs w:val="28"/>
        </w:rPr>
        <w:t>由于该批物资是广州流花展贸中心改造更新过程中拆除不再使用的废旧设备，甲方</w:t>
      </w:r>
      <w:r>
        <w:rPr>
          <w:rFonts w:ascii="仿宋_GB2312" w:eastAsia="仿宋_GB2312" w:hAnsi="PMingLiU" w:hint="eastAsia"/>
          <w:sz w:val="28"/>
          <w:szCs w:val="28"/>
        </w:rPr>
        <w:t>和乙方</w:t>
      </w:r>
      <w:r w:rsidR="00C121B3">
        <w:rPr>
          <w:rFonts w:ascii="仿宋_GB2312" w:eastAsia="仿宋_GB2312" w:hAnsi="PMingLiU" w:hint="eastAsia"/>
          <w:sz w:val="28"/>
          <w:szCs w:val="28"/>
        </w:rPr>
        <w:t>不承诺该批废旧物资具备原有设备的产品质量和使用功能，</w:t>
      </w:r>
      <w:r>
        <w:rPr>
          <w:rFonts w:ascii="仿宋_GB2312" w:eastAsia="仿宋_GB2312" w:hAnsi="PMingLiU" w:hint="eastAsia"/>
          <w:sz w:val="28"/>
          <w:szCs w:val="28"/>
        </w:rPr>
        <w:t>丙方</w:t>
      </w:r>
      <w:r w:rsidR="00C121B3">
        <w:rPr>
          <w:rFonts w:ascii="仿宋_GB2312" w:eastAsia="仿宋_GB2312" w:hAnsi="PMingLiU" w:hint="eastAsia"/>
          <w:sz w:val="28"/>
          <w:szCs w:val="28"/>
        </w:rPr>
        <w:t>在此予以认可。</w:t>
      </w:r>
    </w:p>
    <w:p w:rsidR="00054C2C" w:rsidRDefault="0035404E"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C121B3">
        <w:rPr>
          <w:rFonts w:ascii="仿宋_GB2312" w:eastAsia="仿宋_GB2312" w:hAnsi="PMingLiU" w:hint="eastAsia"/>
          <w:sz w:val="28"/>
          <w:szCs w:val="28"/>
        </w:rPr>
        <w:t>应当在合同价款付至甲方账户后7日内将该批废旧物资（即本合同标的）全部安全运离流花展贸中心，并负责清理现场，费用由</w:t>
      </w:r>
      <w:r w:rsidR="00176905">
        <w:rPr>
          <w:rFonts w:ascii="仿宋_GB2312" w:eastAsia="仿宋_GB2312" w:hAnsi="PMingLiU" w:hint="eastAsia"/>
          <w:sz w:val="28"/>
          <w:szCs w:val="28"/>
        </w:rPr>
        <w:t>丙方</w:t>
      </w:r>
      <w:r w:rsidR="00C121B3">
        <w:rPr>
          <w:rFonts w:ascii="仿宋_GB2312" w:eastAsia="仿宋_GB2312" w:hAnsi="PMingLiU" w:hint="eastAsia"/>
          <w:sz w:val="28"/>
          <w:szCs w:val="28"/>
        </w:rPr>
        <w:t>承担。</w:t>
      </w:r>
    </w:p>
    <w:p w:rsidR="00054C2C" w:rsidRDefault="00176905"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在搬运该批废旧物资前</w:t>
      </w:r>
      <w:proofErr w:type="gramStart"/>
      <w:r w:rsidR="00094D88">
        <w:rPr>
          <w:rFonts w:ascii="仿宋_GB2312" w:eastAsia="仿宋_GB2312" w:hAnsi="PMingLiU" w:hint="eastAsia"/>
          <w:sz w:val="28"/>
          <w:szCs w:val="28"/>
        </w:rPr>
        <w:t>应当按流花展</w:t>
      </w:r>
      <w:proofErr w:type="gramEnd"/>
      <w:r w:rsidR="00094D88">
        <w:rPr>
          <w:rFonts w:ascii="仿宋_GB2312" w:eastAsia="仿宋_GB2312" w:hAnsi="PMingLiU" w:hint="eastAsia"/>
          <w:sz w:val="28"/>
          <w:szCs w:val="28"/>
        </w:rPr>
        <w:t>贸中心的物业管理单位的要求办理有关手续，服从物业管理单位的指挥调度和有关物业管理制度。</w:t>
      </w:r>
    </w:p>
    <w:p w:rsidR="00054C2C" w:rsidRDefault="00176905"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6</w:t>
      </w:r>
      <w:r w:rsidR="00054C2C">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按照现状接收该批废旧物资，确保合法、合理、安全地进行利用或处置，并</w:t>
      </w:r>
      <w:proofErr w:type="gramStart"/>
      <w:r w:rsidR="00094D88">
        <w:rPr>
          <w:rFonts w:ascii="仿宋_GB2312" w:eastAsia="仿宋_GB2312" w:hAnsi="PMingLiU" w:hint="eastAsia"/>
          <w:sz w:val="28"/>
          <w:szCs w:val="28"/>
        </w:rPr>
        <w:t>自现场</w:t>
      </w:r>
      <w:proofErr w:type="gramEnd"/>
      <w:r w:rsidR="00094D88">
        <w:rPr>
          <w:rFonts w:ascii="仿宋_GB2312" w:eastAsia="仿宋_GB2312" w:hAnsi="PMingLiU" w:hint="eastAsia"/>
          <w:sz w:val="28"/>
          <w:szCs w:val="28"/>
        </w:rPr>
        <w:t>装运开始之日起所有权转移至</w:t>
      </w:r>
      <w:r>
        <w:rPr>
          <w:rFonts w:ascii="仿宋_GB2312" w:eastAsia="仿宋_GB2312" w:hAnsi="PMingLiU" w:hint="eastAsia"/>
          <w:sz w:val="28"/>
          <w:szCs w:val="28"/>
        </w:rPr>
        <w:t>丙方</w:t>
      </w:r>
      <w:r w:rsidR="00094D88">
        <w:rPr>
          <w:rFonts w:ascii="仿宋_GB2312" w:eastAsia="仿宋_GB2312" w:hAnsi="PMingLiU" w:hint="eastAsia"/>
          <w:sz w:val="28"/>
          <w:szCs w:val="28"/>
        </w:rPr>
        <w:t>，</w:t>
      </w:r>
      <w:r>
        <w:rPr>
          <w:rFonts w:ascii="仿宋_GB2312" w:eastAsia="仿宋_GB2312" w:hAnsi="PMingLiU" w:hint="eastAsia"/>
          <w:sz w:val="28"/>
          <w:szCs w:val="28"/>
        </w:rPr>
        <w:t>丙方</w:t>
      </w:r>
      <w:r w:rsidR="00094D88">
        <w:rPr>
          <w:rFonts w:ascii="仿宋_GB2312" w:eastAsia="仿宋_GB2312" w:hAnsi="PMingLiU" w:hint="eastAsia"/>
          <w:sz w:val="28"/>
          <w:szCs w:val="28"/>
        </w:rPr>
        <w:t>承担该批废旧物资的一切风险。</w:t>
      </w:r>
    </w:p>
    <w:p w:rsidR="00B67816" w:rsidRDefault="00435AE6"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7</w:t>
      </w:r>
      <w:r w:rsidR="00B67816">
        <w:rPr>
          <w:rFonts w:ascii="仿宋_GB2312" w:eastAsia="仿宋_GB2312" w:hAnsi="PMingLiU" w:hint="eastAsia"/>
          <w:sz w:val="28"/>
          <w:szCs w:val="28"/>
        </w:rPr>
        <w:t>、</w:t>
      </w:r>
      <w:r>
        <w:rPr>
          <w:rFonts w:ascii="仿宋_GB2312" w:eastAsia="仿宋_GB2312" w:hAnsi="PMingLiU" w:hint="eastAsia"/>
          <w:sz w:val="28"/>
          <w:szCs w:val="28"/>
        </w:rPr>
        <w:t>丙方</w:t>
      </w:r>
      <w:r w:rsidR="00B67816">
        <w:rPr>
          <w:rFonts w:ascii="仿宋_GB2312" w:eastAsia="仿宋_GB2312" w:hAnsi="PMingLiU" w:hint="eastAsia"/>
          <w:sz w:val="28"/>
          <w:szCs w:val="28"/>
        </w:rPr>
        <w:t>负责到相关部门办理该批废旧物资（</w:t>
      </w:r>
      <w:r w:rsidR="003D6B39">
        <w:rPr>
          <w:rFonts w:ascii="仿宋_GB2312" w:eastAsia="仿宋_GB2312" w:hAnsi="PMingLiU" w:hint="eastAsia"/>
          <w:sz w:val="28"/>
          <w:szCs w:val="28"/>
        </w:rPr>
        <w:t>1台变压器、4台手扶电梯及旧电缆等</w:t>
      </w:r>
      <w:r w:rsidR="00B67816">
        <w:rPr>
          <w:rFonts w:ascii="仿宋_GB2312" w:eastAsia="仿宋_GB2312" w:hAnsi="PMingLiU" w:hint="eastAsia"/>
          <w:sz w:val="28"/>
          <w:szCs w:val="28"/>
        </w:rPr>
        <w:t>）的注销手续，并将已完成注销的所有资料移交</w:t>
      </w:r>
      <w:r>
        <w:rPr>
          <w:rFonts w:ascii="仿宋_GB2312" w:eastAsia="仿宋_GB2312" w:hAnsi="PMingLiU" w:hint="eastAsia"/>
          <w:sz w:val="28"/>
          <w:szCs w:val="28"/>
        </w:rPr>
        <w:t>乙方</w:t>
      </w:r>
      <w:r w:rsidR="00B67816">
        <w:rPr>
          <w:rFonts w:ascii="仿宋_GB2312" w:eastAsia="仿宋_GB2312" w:hAnsi="PMingLiU" w:hint="eastAsia"/>
          <w:sz w:val="28"/>
          <w:szCs w:val="28"/>
        </w:rPr>
        <w:t>。</w:t>
      </w:r>
      <w:proofErr w:type="gramStart"/>
      <w:r w:rsidR="007F15BE" w:rsidRPr="00C80DE6">
        <w:rPr>
          <w:rFonts w:ascii="仿宋_GB2312" w:eastAsia="仿宋_GB2312" w:hAnsi="PMingLiU" w:hint="eastAsia"/>
          <w:sz w:val="28"/>
          <w:szCs w:val="28"/>
        </w:rPr>
        <w:t>若办理</w:t>
      </w:r>
      <w:proofErr w:type="gramEnd"/>
      <w:r w:rsidR="007F15BE" w:rsidRPr="00C80DE6">
        <w:rPr>
          <w:rFonts w:ascii="仿宋_GB2312" w:eastAsia="仿宋_GB2312" w:hAnsi="PMingLiU" w:hint="eastAsia"/>
          <w:sz w:val="28"/>
          <w:szCs w:val="28"/>
        </w:rPr>
        <w:t>注销手续需要相关费用的，费用由丙方承担。</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lastRenderedPageBreak/>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w:t>
      </w:r>
      <w:r w:rsidR="00435AE6">
        <w:rPr>
          <w:rFonts w:ascii="仿宋_GB2312" w:eastAsia="仿宋_GB2312" w:hAnsi="PMingLiU" w:hint="eastAsia"/>
          <w:sz w:val="28"/>
          <w:szCs w:val="28"/>
        </w:rPr>
        <w:t>、乙方</w:t>
      </w:r>
      <w:r>
        <w:rPr>
          <w:rFonts w:ascii="仿宋_GB2312" w:eastAsia="仿宋_GB2312" w:hAnsi="PMingLiU" w:hint="eastAsia"/>
          <w:sz w:val="28"/>
          <w:szCs w:val="28"/>
        </w:rPr>
        <w:t>违反本合同约定，导致任何第三方对该批废旧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主张权利造成</w:t>
      </w:r>
      <w:r w:rsidR="00435AE6">
        <w:rPr>
          <w:rFonts w:ascii="仿宋_GB2312" w:eastAsia="仿宋_GB2312" w:hAnsi="PMingLiU" w:hint="eastAsia"/>
          <w:sz w:val="28"/>
          <w:szCs w:val="28"/>
        </w:rPr>
        <w:t>丙方</w:t>
      </w:r>
      <w:r>
        <w:rPr>
          <w:rFonts w:ascii="仿宋_GB2312" w:eastAsia="仿宋_GB2312" w:hAnsi="PMingLiU" w:hint="eastAsia"/>
          <w:sz w:val="28"/>
          <w:szCs w:val="28"/>
        </w:rPr>
        <w:t>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w:t>
      </w:r>
      <w:r w:rsidR="00435AE6">
        <w:rPr>
          <w:rFonts w:ascii="仿宋_GB2312" w:eastAsia="仿宋_GB2312" w:hAnsi="PMingLiU" w:hint="eastAsia"/>
          <w:sz w:val="28"/>
          <w:szCs w:val="28"/>
        </w:rPr>
        <w:t>丙方</w:t>
      </w:r>
      <w:r>
        <w:rPr>
          <w:rFonts w:ascii="仿宋_GB2312" w:eastAsia="仿宋_GB2312" w:hAnsi="PMingLiU" w:hint="eastAsia"/>
          <w:sz w:val="28"/>
          <w:szCs w:val="28"/>
        </w:rPr>
        <w:t>未按本合同约定向甲方支付价款，无权要求交付该批废旧</w:t>
      </w:r>
      <w:r w:rsidR="00094D88">
        <w:rPr>
          <w:rFonts w:ascii="仿宋_GB2312" w:eastAsia="仿宋_GB2312" w:hAnsi="PMingLiU" w:hint="eastAsia"/>
          <w:sz w:val="28"/>
          <w:szCs w:val="28"/>
        </w:rPr>
        <w:t>物资</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w:t>
      </w:r>
      <w:r w:rsidR="00435AE6">
        <w:rPr>
          <w:rFonts w:ascii="仿宋_GB2312" w:eastAsia="仿宋_GB2312" w:hAnsi="PMingLiU" w:hint="eastAsia"/>
          <w:sz w:val="28"/>
          <w:szCs w:val="28"/>
        </w:rPr>
        <w:t>丙方</w:t>
      </w:r>
      <w:r>
        <w:rPr>
          <w:rFonts w:ascii="仿宋_GB2312" w:eastAsia="仿宋_GB2312" w:hAnsi="PMingLiU" w:hint="eastAsia"/>
          <w:sz w:val="28"/>
          <w:szCs w:val="28"/>
        </w:rPr>
        <w:t>逾期支付价款或，每逾期1日，</w:t>
      </w:r>
      <w:r w:rsidR="00C52CCE">
        <w:rPr>
          <w:rFonts w:ascii="仿宋_GB2312" w:eastAsia="仿宋_GB2312" w:hAnsi="PMingLiU" w:hint="eastAsia"/>
          <w:sz w:val="28"/>
          <w:szCs w:val="28"/>
        </w:rPr>
        <w:t>丙方</w:t>
      </w:r>
      <w:r>
        <w:rPr>
          <w:rFonts w:ascii="仿宋_GB2312" w:eastAsia="仿宋_GB2312" w:hAnsi="PMingLiU" w:hint="eastAsia"/>
          <w:sz w:val="28"/>
          <w:szCs w:val="28"/>
        </w:rPr>
        <w:t>应按本合同价款的0.3%向甲方支付违约金。逾期7日，甲方</w:t>
      </w:r>
      <w:r w:rsidR="00C52CCE">
        <w:rPr>
          <w:rFonts w:ascii="仿宋_GB2312" w:eastAsia="仿宋_GB2312" w:hAnsi="PMingLiU" w:hint="eastAsia"/>
          <w:sz w:val="28"/>
          <w:szCs w:val="28"/>
        </w:rPr>
        <w:t>和乙方</w:t>
      </w:r>
      <w:r>
        <w:rPr>
          <w:rFonts w:ascii="仿宋_GB2312" w:eastAsia="仿宋_GB2312" w:hAnsi="PMingLiU" w:hint="eastAsia"/>
          <w:sz w:val="28"/>
          <w:szCs w:val="28"/>
        </w:rPr>
        <w:t>有权解除本合同，并要求</w:t>
      </w:r>
      <w:r w:rsidR="00C52CCE">
        <w:rPr>
          <w:rFonts w:ascii="仿宋_GB2312" w:eastAsia="仿宋_GB2312" w:hAnsi="PMingLiU" w:hint="eastAsia"/>
          <w:sz w:val="28"/>
          <w:szCs w:val="28"/>
        </w:rPr>
        <w:t>丙方</w:t>
      </w:r>
      <w:r>
        <w:rPr>
          <w:rFonts w:ascii="仿宋_GB2312" w:eastAsia="仿宋_GB2312" w:hAnsi="PMingLiU" w:hint="eastAsia"/>
          <w:sz w:val="28"/>
          <w:szCs w:val="28"/>
        </w:rPr>
        <w:t>按照上述约定支付违约金。</w:t>
      </w:r>
      <w:r w:rsidR="007F15BE">
        <w:rPr>
          <w:rFonts w:ascii="仿宋_GB2312" w:eastAsia="仿宋_GB2312" w:hAnsi="PMingLiU" w:hint="eastAsia"/>
          <w:sz w:val="28"/>
          <w:szCs w:val="28"/>
        </w:rPr>
        <w:t>合同自通知送达丙方之日起解除，甲方和乙方有权另行处置废旧物资。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w:t>
      </w:r>
      <w:r w:rsidR="00B07F2C">
        <w:rPr>
          <w:rFonts w:ascii="仿宋_GB2312" w:eastAsia="仿宋_GB2312" w:hAnsi="PMingLiU" w:hint="eastAsia"/>
          <w:sz w:val="28"/>
          <w:szCs w:val="28"/>
        </w:rPr>
        <w:t>丙方逾期将废旧物资运离现场并清理完毕，自逾期之日起该批废旧物资的一切风险由丙方承担；</w:t>
      </w:r>
      <w:r w:rsidR="00B07F2C" w:rsidRPr="00C80DE6">
        <w:rPr>
          <w:rFonts w:ascii="仿宋_GB2312" w:eastAsia="仿宋_GB2312" w:hAnsi="PMingLiU" w:hint="eastAsia"/>
          <w:sz w:val="28"/>
          <w:szCs w:val="28"/>
        </w:rPr>
        <w:t>甲方和乙方有权自行或聘请他人进行保管和清理，产生的费用由丙方承担。</w:t>
      </w:r>
    </w:p>
    <w:p w:rsidR="00E83D39" w:rsidRDefault="00E83D39"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w:t>
      </w:r>
      <w:r w:rsidR="00094D88">
        <w:rPr>
          <w:rFonts w:ascii="仿宋_GB2312" w:eastAsia="仿宋_GB2312" w:hAnsi="PMingLiU" w:hint="eastAsia"/>
          <w:sz w:val="28"/>
          <w:szCs w:val="28"/>
        </w:rPr>
        <w:t>展贸中心</w:t>
      </w:r>
      <w:r>
        <w:rPr>
          <w:rFonts w:ascii="仿宋_GB2312" w:eastAsia="仿宋_GB2312" w:hAnsi="PMingLiU" w:hint="eastAsia"/>
          <w:sz w:val="28"/>
          <w:szCs w:val="28"/>
        </w:rPr>
        <w:t>所在地（合同履行地）人民法院提起诉讼</w:t>
      </w:r>
      <w:r>
        <w:rPr>
          <w:rFonts w:ascii="仿宋_GB2312" w:eastAsia="仿宋_GB2312" w:hint="eastAsia"/>
          <w:spacing w:val="20"/>
          <w:position w:val="6"/>
          <w:sz w:val="28"/>
          <w:szCs w:val="28"/>
        </w:rPr>
        <w:t>。</w:t>
      </w:r>
    </w:p>
    <w:p w:rsidR="00094D88" w:rsidRDefault="00094D88" w:rsidP="00054C2C">
      <w:pPr>
        <w:spacing w:line="520" w:lineRule="exact"/>
        <w:rPr>
          <w:rFonts w:ascii="仿宋_GB2312" w:eastAsia="仿宋_GB2312"/>
          <w:b/>
          <w:spacing w:val="20"/>
          <w:position w:val="6"/>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2、附件《广州流花展贸中心废旧物资清单》为本合同不可分割的组成部分。</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3本合同一式陆份，甲</w:t>
      </w:r>
      <w:r w:rsidR="00C21246">
        <w:rPr>
          <w:rFonts w:ascii="仿宋_GB2312" w:eastAsia="仿宋_GB2312" w:hAnsi="PMingLiU" w:hint="eastAsia"/>
          <w:sz w:val="28"/>
          <w:szCs w:val="28"/>
        </w:rPr>
        <w:t>、</w:t>
      </w:r>
      <w:r w:rsidR="00094D88">
        <w:rPr>
          <w:rFonts w:ascii="仿宋_GB2312" w:eastAsia="仿宋_GB2312" w:hAnsi="PMingLiU" w:hint="eastAsia"/>
          <w:sz w:val="28"/>
          <w:szCs w:val="28"/>
        </w:rPr>
        <w:t>乙</w:t>
      </w:r>
      <w:r w:rsidR="00C21246">
        <w:rPr>
          <w:rFonts w:ascii="仿宋_GB2312" w:eastAsia="仿宋_GB2312" w:hAnsi="PMingLiU" w:hint="eastAsia"/>
          <w:sz w:val="28"/>
          <w:szCs w:val="28"/>
        </w:rPr>
        <w:t>、丙三</w:t>
      </w:r>
      <w:r w:rsidR="00094D88">
        <w:rPr>
          <w:rFonts w:ascii="仿宋_GB2312" w:eastAsia="仿宋_GB2312" w:hAnsi="PMingLiU" w:hint="eastAsia"/>
          <w:sz w:val="28"/>
          <w:szCs w:val="28"/>
        </w:rPr>
        <w:t>方</w:t>
      </w:r>
      <w:r w:rsidR="00C21246">
        <w:rPr>
          <w:rFonts w:ascii="仿宋_GB2312" w:eastAsia="仿宋_GB2312" w:hAnsi="PMingLiU" w:hint="eastAsia"/>
          <w:sz w:val="28"/>
          <w:szCs w:val="28"/>
        </w:rPr>
        <w:t>各</w:t>
      </w:r>
      <w:r w:rsidR="00094D88">
        <w:rPr>
          <w:rFonts w:ascii="仿宋_GB2312" w:eastAsia="仿宋_GB2312" w:hAnsi="PMingLiU" w:hint="eastAsia"/>
          <w:sz w:val="28"/>
          <w:szCs w:val="28"/>
        </w:rPr>
        <w:t>执贰份，</w:t>
      </w:r>
      <w:r>
        <w:rPr>
          <w:rFonts w:ascii="仿宋_GB2312" w:eastAsia="仿宋_GB2312" w:hAnsi="PMingLiU" w:hint="eastAsia"/>
          <w:sz w:val="28"/>
          <w:szCs w:val="28"/>
        </w:rPr>
        <w:t>均具同等法律效</w:t>
      </w:r>
      <w:r>
        <w:rPr>
          <w:rFonts w:ascii="仿宋_GB2312" w:eastAsia="仿宋_GB2312" w:hAnsi="PMingLiU" w:hint="eastAsia"/>
          <w:sz w:val="28"/>
          <w:szCs w:val="28"/>
        </w:rPr>
        <w:lastRenderedPageBreak/>
        <w:t>力，自签署之日起生效。</w:t>
      </w:r>
    </w:p>
    <w:p w:rsidR="00054C2C" w:rsidRPr="00E83D39" w:rsidRDefault="00054C2C" w:rsidP="00E83D39">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0131B"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sidR="0000131B">
        <w:rPr>
          <w:rFonts w:ascii="仿宋_GB2312" w:eastAsia="仿宋_GB2312" w:hAnsi="PMingLiU" w:hint="eastAsia"/>
          <w:sz w:val="28"/>
          <w:szCs w:val="28"/>
        </w:rPr>
        <w:lastRenderedPageBreak/>
        <w:t>附件：</w:t>
      </w:r>
    </w:p>
    <w:p w:rsidR="00E83D39" w:rsidRDefault="0000131B" w:rsidP="00E83D39">
      <w:pPr>
        <w:spacing w:line="460" w:lineRule="exact"/>
        <w:jc w:val="left"/>
        <w:rPr>
          <w:rFonts w:ascii="仿宋_GB2312" w:eastAsia="仿宋_GB2312" w:hAnsi="仿宋_GB2312" w:cs="仿宋_GB2312"/>
          <w:sz w:val="32"/>
          <w:szCs w:val="32"/>
        </w:rPr>
      </w:pPr>
      <w:r>
        <w:rPr>
          <w:rFonts w:ascii="宋体" w:hAnsi="宋体" w:hint="eastAsia"/>
          <w:sz w:val="24"/>
        </w:rPr>
        <w:t xml:space="preserve">       </w:t>
      </w:r>
      <w:r w:rsidR="00B07F2C" w:rsidRPr="0050241F">
        <w:rPr>
          <w:rFonts w:ascii="仿宋_GB2312" w:eastAsia="仿宋_GB2312" w:hAnsi="仿宋_GB2312" w:cs="仿宋_GB2312" w:hint="eastAsia"/>
          <w:sz w:val="44"/>
          <w:szCs w:val="44"/>
        </w:rPr>
        <w:t>广州</w:t>
      </w:r>
      <w:r w:rsidR="00E83D39">
        <w:rPr>
          <w:rFonts w:ascii="仿宋_GB2312" w:eastAsia="仿宋_GB2312" w:hAnsi="仿宋_GB2312" w:cs="仿宋_GB2312" w:hint="eastAsia"/>
          <w:sz w:val="44"/>
          <w:szCs w:val="44"/>
        </w:rPr>
        <w:t>流花</w:t>
      </w:r>
      <w:r w:rsidR="00B07F2C">
        <w:rPr>
          <w:rFonts w:ascii="仿宋_GB2312" w:eastAsia="仿宋_GB2312" w:hAnsi="仿宋_GB2312" w:cs="仿宋_GB2312" w:hint="eastAsia"/>
          <w:sz w:val="44"/>
          <w:szCs w:val="44"/>
        </w:rPr>
        <w:t>展贸</w:t>
      </w:r>
      <w:r w:rsidR="00E83D39">
        <w:rPr>
          <w:rFonts w:ascii="仿宋_GB2312" w:eastAsia="仿宋_GB2312" w:hAnsi="仿宋_GB2312" w:cs="仿宋_GB2312" w:hint="eastAsia"/>
          <w:sz w:val="44"/>
          <w:szCs w:val="44"/>
        </w:rPr>
        <w:t>中心废旧物资明细表</w:t>
      </w:r>
    </w:p>
    <w:p w:rsidR="00E83D39" w:rsidRDefault="00E83D39" w:rsidP="00E83D39">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bl>
      <w:tblPr>
        <w:tblpPr w:leftFromText="180" w:rightFromText="180" w:vertAnchor="text" w:horzAnchor="margin" w:tblpX="147" w:tblpY="166"/>
        <w:tblOverlap w:val="neve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
        <w:gridCol w:w="1701"/>
        <w:gridCol w:w="1984"/>
        <w:gridCol w:w="709"/>
        <w:gridCol w:w="709"/>
        <w:gridCol w:w="1701"/>
        <w:gridCol w:w="987"/>
      </w:tblGrid>
      <w:tr w:rsidR="00043677" w:rsidTr="00043677">
        <w:trPr>
          <w:trHeight w:val="988"/>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物品名称</w:t>
            </w:r>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计量单位</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数量</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存放地点</w:t>
            </w:r>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备注</w:t>
            </w:r>
          </w:p>
        </w:tc>
      </w:tr>
      <w:tr w:rsidR="00043677"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变压器</w:t>
            </w:r>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顺特（型号：SC3-2500/10.5）</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东广场东南角</w:t>
            </w:r>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043677"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手扶电梯</w:t>
            </w:r>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日立</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宋体" w:cs="仿宋_GB2312" w:hint="eastAsia"/>
                <w:color w:val="000000"/>
                <w:kern w:val="0"/>
                <w:sz w:val="24"/>
                <w:szCs w:val="24"/>
              </w:rPr>
              <w:t>10号馆南侧空地</w:t>
            </w:r>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043677"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旧电缆段</w:t>
            </w:r>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线径：240mm</w:t>
            </w:r>
            <w:r w:rsidRPr="000960DE">
              <w:rPr>
                <w:rFonts w:ascii="仿宋_GB2312" w:eastAsia="仿宋_GB2312" w:hAnsi="仿宋_GB2312" w:cs="仿宋_GB2312" w:hint="eastAsia"/>
                <w:sz w:val="24"/>
                <w:szCs w:val="24"/>
                <w:vertAlign w:val="superscript"/>
              </w:rPr>
              <w:t>2</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批</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 xml:space="preserve">1       </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4号馆首层空房</w:t>
            </w:r>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043677"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不锈钢大门</w:t>
            </w:r>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280cm</w:t>
            </w:r>
            <m:oMath>
              <m:r>
                <m:rPr>
                  <m:sty m:val="p"/>
                </m:rPr>
                <w:rPr>
                  <w:rFonts w:ascii="Cambria Math" w:eastAsia="仿宋_GB2312" w:hAnsi="Cambria Math" w:cs="仿宋_GB2312"/>
                  <w:sz w:val="24"/>
                  <w:szCs w:val="24"/>
                </w:rPr>
                <m:t>×</m:t>
              </m:r>
            </m:oMath>
            <w:r w:rsidRPr="000960DE">
              <w:rPr>
                <w:rFonts w:ascii="仿宋_GB2312" w:eastAsia="仿宋_GB2312" w:hAnsi="仿宋_GB2312" w:cs="仿宋_GB2312" w:hint="eastAsia"/>
                <w:sz w:val="24"/>
                <w:szCs w:val="24"/>
              </w:rPr>
              <w:t>70cm</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扇</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28</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11号</w:t>
            </w:r>
            <w:proofErr w:type="gramStart"/>
            <w:r w:rsidRPr="000960DE">
              <w:rPr>
                <w:rFonts w:ascii="仿宋_GB2312" w:eastAsia="仿宋_GB2312" w:hAnsi="宋体" w:cs="仿宋_GB2312" w:hint="eastAsia"/>
                <w:color w:val="000000"/>
                <w:kern w:val="0"/>
                <w:sz w:val="24"/>
                <w:szCs w:val="24"/>
              </w:rPr>
              <w:t>馆设备</w:t>
            </w:r>
            <w:proofErr w:type="gramEnd"/>
            <w:r w:rsidRPr="000960DE">
              <w:rPr>
                <w:rFonts w:ascii="仿宋_GB2312" w:eastAsia="仿宋_GB2312" w:hAnsi="宋体" w:cs="仿宋_GB2312" w:hint="eastAsia"/>
                <w:color w:val="000000"/>
                <w:kern w:val="0"/>
                <w:sz w:val="24"/>
                <w:szCs w:val="24"/>
              </w:rPr>
              <w:t>房、10号馆空地东南角</w:t>
            </w:r>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已拆除</w:t>
            </w:r>
          </w:p>
        </w:tc>
      </w:tr>
      <w:tr w:rsidR="00043677" w:rsidTr="00043677">
        <w:trPr>
          <w:cantSplit/>
          <w:trHeight w:val="1622"/>
        </w:trPr>
        <w:tc>
          <w:tcPr>
            <w:tcW w:w="28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proofErr w:type="gramStart"/>
            <w:r w:rsidRPr="000960DE">
              <w:rPr>
                <w:rFonts w:ascii="仿宋_GB2312" w:eastAsia="仿宋_GB2312" w:hAnsi="宋体" w:cs="仿宋_GB2312" w:hint="eastAsia"/>
                <w:color w:val="000000"/>
                <w:kern w:val="0"/>
                <w:sz w:val="24"/>
                <w:szCs w:val="24"/>
              </w:rPr>
              <w:t>空调风柜</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台</w:t>
            </w:r>
          </w:p>
        </w:tc>
        <w:tc>
          <w:tcPr>
            <w:tcW w:w="709"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r w:rsidRPr="000960DE">
              <w:rPr>
                <w:rFonts w:ascii="仿宋_GB2312" w:eastAsia="仿宋_GB2312" w:hAnsi="宋体" w:cs="仿宋_GB2312" w:hint="eastAsia"/>
                <w:color w:val="000000"/>
                <w:kern w:val="0"/>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widowControl/>
              <w:jc w:val="center"/>
              <w:textAlignment w:val="center"/>
              <w:rPr>
                <w:rFonts w:ascii="仿宋_GB2312" w:eastAsia="仿宋_GB2312" w:hAnsi="宋体" w:cs="仿宋_GB2312"/>
                <w:color w:val="000000"/>
                <w:kern w:val="0"/>
                <w:sz w:val="24"/>
                <w:szCs w:val="24"/>
              </w:rPr>
            </w:pPr>
            <w:proofErr w:type="gramStart"/>
            <w:r w:rsidRPr="000960DE">
              <w:rPr>
                <w:rFonts w:ascii="仿宋_GB2312" w:eastAsia="仿宋_GB2312" w:hAnsi="宋体" w:cs="仿宋_GB2312" w:hint="eastAsia"/>
                <w:color w:val="000000"/>
                <w:kern w:val="0"/>
                <w:sz w:val="24"/>
                <w:szCs w:val="24"/>
              </w:rPr>
              <w:t>中心电房</w:t>
            </w:r>
            <w:proofErr w:type="gramEnd"/>
          </w:p>
        </w:tc>
        <w:tc>
          <w:tcPr>
            <w:tcW w:w="987" w:type="dxa"/>
            <w:tcBorders>
              <w:top w:val="single" w:sz="4" w:space="0" w:color="auto"/>
              <w:left w:val="single" w:sz="4" w:space="0" w:color="auto"/>
              <w:bottom w:val="single" w:sz="4" w:space="0" w:color="auto"/>
              <w:right w:val="single" w:sz="4" w:space="0" w:color="auto"/>
            </w:tcBorders>
            <w:vAlign w:val="center"/>
          </w:tcPr>
          <w:p w:rsidR="00E83D39" w:rsidRPr="000960DE" w:rsidRDefault="00E83D39" w:rsidP="00043677">
            <w:pPr>
              <w:jc w:val="center"/>
              <w:rPr>
                <w:rFonts w:ascii="仿宋_GB2312" w:eastAsia="仿宋_GB2312" w:hAnsi="仿宋_GB2312" w:cs="仿宋_GB2312"/>
                <w:sz w:val="24"/>
                <w:szCs w:val="24"/>
              </w:rPr>
            </w:pPr>
            <w:r w:rsidRPr="000960DE">
              <w:rPr>
                <w:rFonts w:ascii="仿宋_GB2312" w:eastAsia="仿宋_GB2312" w:hAnsi="仿宋_GB2312" w:cs="仿宋_GB2312" w:hint="eastAsia"/>
                <w:sz w:val="24"/>
                <w:szCs w:val="24"/>
              </w:rPr>
              <w:t>未拆除</w:t>
            </w:r>
          </w:p>
        </w:tc>
      </w:tr>
    </w:tbl>
    <w:p w:rsidR="0000131B" w:rsidRDefault="0000131B" w:rsidP="00E83D39">
      <w:pPr>
        <w:spacing w:line="460" w:lineRule="exact"/>
        <w:jc w:val="left"/>
        <w:rPr>
          <w:rFonts w:ascii="仿宋_GB2312" w:eastAsia="仿宋_GB2312" w:hAnsi="PMingLiU"/>
          <w:sz w:val="28"/>
          <w:szCs w:val="28"/>
        </w:rPr>
      </w:pPr>
    </w:p>
    <w:p w:rsidR="0000131B" w:rsidRDefault="0000131B" w:rsidP="00054C2C">
      <w:pPr>
        <w:spacing w:line="360" w:lineRule="auto"/>
        <w:rPr>
          <w:rFonts w:ascii="仿宋_GB2312" w:eastAsia="仿宋_GB2312" w:hAnsi="PMingLiU"/>
          <w:sz w:val="28"/>
          <w:szCs w:val="28"/>
        </w:rPr>
        <w:sectPr w:rsidR="0000131B" w:rsidSect="005945A3">
          <w:footerReference w:type="default" r:id="rId9"/>
          <w:pgSz w:w="11906" w:h="16838"/>
          <w:pgMar w:top="1440" w:right="1800" w:bottom="1440" w:left="1800" w:header="851" w:footer="992" w:gutter="0"/>
          <w:cols w:space="720"/>
          <w:docGrid w:type="lines" w:linePitch="312"/>
        </w:sect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乙方（甲方代理人）：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C21246" w:rsidRDefault="00C21246" w:rsidP="00054C2C">
      <w:pPr>
        <w:spacing w:line="360" w:lineRule="auto"/>
        <w:rPr>
          <w:rFonts w:ascii="仿宋_GB2312" w:eastAsia="仿宋_GB2312" w:hAnsi="PMingLiU"/>
          <w:sz w:val="28"/>
          <w:szCs w:val="28"/>
        </w:rPr>
      </w:pP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丙方（买受方）：</w:t>
      </w: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C21246" w:rsidRDefault="00C21246" w:rsidP="00C21246">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1538BE" w:rsidRDefault="001538BE" w:rsidP="006A1FC2"/>
    <w:sectPr w:rsidR="001538BE" w:rsidSect="001538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2F6" w:rsidRDefault="005C22F6" w:rsidP="00F527E2">
      <w:r>
        <w:separator/>
      </w:r>
    </w:p>
  </w:endnote>
  <w:endnote w:type="continuationSeparator" w:id="0">
    <w:p w:rsidR="005C22F6" w:rsidRDefault="005C22F6" w:rsidP="00F52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091408"/>
      <w:docPartObj>
        <w:docPartGallery w:val="Page Numbers (Bottom of Page)"/>
        <w:docPartUnique/>
      </w:docPartObj>
    </w:sdtPr>
    <w:sdtEndPr/>
    <w:sdtContent>
      <w:p w:rsidR="005945A3" w:rsidRDefault="005945A3">
        <w:pPr>
          <w:pStyle w:val="a7"/>
          <w:jc w:val="center"/>
        </w:pPr>
        <w:r>
          <w:fldChar w:fldCharType="begin"/>
        </w:r>
        <w:r>
          <w:instrText>PAGE   \* MERGEFORMAT</w:instrText>
        </w:r>
        <w:r>
          <w:fldChar w:fldCharType="separate"/>
        </w:r>
        <w:r w:rsidR="00633DB4" w:rsidRPr="00633DB4">
          <w:rPr>
            <w:noProof/>
            <w:lang w:val="zh-CN"/>
          </w:rPr>
          <w:t>5</w:t>
        </w:r>
        <w:r>
          <w:fldChar w:fldCharType="end"/>
        </w:r>
      </w:p>
    </w:sdtContent>
  </w:sdt>
  <w:p w:rsidR="005945A3" w:rsidRDefault="005945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2F6" w:rsidRDefault="005C22F6" w:rsidP="00F527E2">
      <w:r>
        <w:separator/>
      </w:r>
    </w:p>
  </w:footnote>
  <w:footnote w:type="continuationSeparator" w:id="0">
    <w:p w:rsidR="005C22F6" w:rsidRDefault="005C22F6" w:rsidP="00F52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F797168"/>
    <w:multiLevelType w:val="hybridMultilevel"/>
    <w:tmpl w:val="6234CBB8"/>
    <w:lvl w:ilvl="0" w:tplc="9D96F1C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2">
    <w:nsid w:val="631A34A6"/>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3">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4">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3"/>
  </w:num>
  <w:num w:numId="9">
    <w:abstractNumId w:val="2"/>
  </w:num>
  <w:num w:numId="10">
    <w:abstractNumId w:val="20"/>
  </w:num>
  <w:num w:numId="11">
    <w:abstractNumId w:val="6"/>
  </w:num>
  <w:num w:numId="12">
    <w:abstractNumId w:val="12"/>
  </w:num>
  <w:num w:numId="13">
    <w:abstractNumId w:val="26"/>
  </w:num>
  <w:num w:numId="14">
    <w:abstractNumId w:val="10"/>
  </w:num>
  <w:num w:numId="15">
    <w:abstractNumId w:val="28"/>
  </w:num>
  <w:num w:numId="16">
    <w:abstractNumId w:val="27"/>
  </w:num>
  <w:num w:numId="17">
    <w:abstractNumId w:val="4"/>
  </w:num>
  <w:num w:numId="18">
    <w:abstractNumId w:val="24"/>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5"/>
  </w:num>
  <w:num w:numId="26">
    <w:abstractNumId w:val="19"/>
  </w:num>
  <w:num w:numId="27">
    <w:abstractNumId w:val="7"/>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E5"/>
    <w:rsid w:val="0000131B"/>
    <w:rsid w:val="00002735"/>
    <w:rsid w:val="00004E66"/>
    <w:rsid w:val="0000597F"/>
    <w:rsid w:val="00012A55"/>
    <w:rsid w:val="00027B8F"/>
    <w:rsid w:val="00027BB0"/>
    <w:rsid w:val="0003015E"/>
    <w:rsid w:val="0004072C"/>
    <w:rsid w:val="00042645"/>
    <w:rsid w:val="0004362B"/>
    <w:rsid w:val="00043677"/>
    <w:rsid w:val="000443A4"/>
    <w:rsid w:val="00044DF3"/>
    <w:rsid w:val="00050D07"/>
    <w:rsid w:val="00054C2C"/>
    <w:rsid w:val="000567F5"/>
    <w:rsid w:val="000572E5"/>
    <w:rsid w:val="00062379"/>
    <w:rsid w:val="00065D77"/>
    <w:rsid w:val="00073643"/>
    <w:rsid w:val="0007777E"/>
    <w:rsid w:val="0008378D"/>
    <w:rsid w:val="0008507E"/>
    <w:rsid w:val="0008596D"/>
    <w:rsid w:val="00087CF1"/>
    <w:rsid w:val="00094D88"/>
    <w:rsid w:val="000960DE"/>
    <w:rsid w:val="000A378A"/>
    <w:rsid w:val="000A55EC"/>
    <w:rsid w:val="000A63DF"/>
    <w:rsid w:val="000B08C1"/>
    <w:rsid w:val="000B1C96"/>
    <w:rsid w:val="000B42AC"/>
    <w:rsid w:val="000B67F6"/>
    <w:rsid w:val="000C10E4"/>
    <w:rsid w:val="000C5F9C"/>
    <w:rsid w:val="000D673E"/>
    <w:rsid w:val="000F6A0B"/>
    <w:rsid w:val="001012A4"/>
    <w:rsid w:val="001037BD"/>
    <w:rsid w:val="0010502D"/>
    <w:rsid w:val="00105AD0"/>
    <w:rsid w:val="0011663E"/>
    <w:rsid w:val="0012289B"/>
    <w:rsid w:val="001232E9"/>
    <w:rsid w:val="00123EFC"/>
    <w:rsid w:val="001251AE"/>
    <w:rsid w:val="001262B0"/>
    <w:rsid w:val="0013040A"/>
    <w:rsid w:val="00131E04"/>
    <w:rsid w:val="00133A6C"/>
    <w:rsid w:val="0014104F"/>
    <w:rsid w:val="00143C06"/>
    <w:rsid w:val="0014623F"/>
    <w:rsid w:val="00152ECC"/>
    <w:rsid w:val="001538BE"/>
    <w:rsid w:val="00153D42"/>
    <w:rsid w:val="00155320"/>
    <w:rsid w:val="001638E1"/>
    <w:rsid w:val="0016444D"/>
    <w:rsid w:val="00164478"/>
    <w:rsid w:val="00170FB6"/>
    <w:rsid w:val="00172308"/>
    <w:rsid w:val="00173092"/>
    <w:rsid w:val="001756B9"/>
    <w:rsid w:val="00176905"/>
    <w:rsid w:val="00181604"/>
    <w:rsid w:val="001873CF"/>
    <w:rsid w:val="001947D1"/>
    <w:rsid w:val="00195ADF"/>
    <w:rsid w:val="001A3FAB"/>
    <w:rsid w:val="001A4583"/>
    <w:rsid w:val="001A66DD"/>
    <w:rsid w:val="001B1212"/>
    <w:rsid w:val="001B3B6E"/>
    <w:rsid w:val="001B58E6"/>
    <w:rsid w:val="001C09F1"/>
    <w:rsid w:val="001C0CA0"/>
    <w:rsid w:val="001C0D13"/>
    <w:rsid w:val="001C5BAE"/>
    <w:rsid w:val="001C70F7"/>
    <w:rsid w:val="001D50D1"/>
    <w:rsid w:val="001D6A74"/>
    <w:rsid w:val="001E1CF4"/>
    <w:rsid w:val="001F21EE"/>
    <w:rsid w:val="001F4C4A"/>
    <w:rsid w:val="002003F9"/>
    <w:rsid w:val="00202523"/>
    <w:rsid w:val="00202FE4"/>
    <w:rsid w:val="0020457C"/>
    <w:rsid w:val="00211302"/>
    <w:rsid w:val="002138BA"/>
    <w:rsid w:val="002161AF"/>
    <w:rsid w:val="002239DE"/>
    <w:rsid w:val="00226281"/>
    <w:rsid w:val="00227B46"/>
    <w:rsid w:val="002317FE"/>
    <w:rsid w:val="0023196F"/>
    <w:rsid w:val="002339E7"/>
    <w:rsid w:val="0024499E"/>
    <w:rsid w:val="0024760E"/>
    <w:rsid w:val="00254274"/>
    <w:rsid w:val="002548FB"/>
    <w:rsid w:val="00261001"/>
    <w:rsid w:val="0026186A"/>
    <w:rsid w:val="00262DE0"/>
    <w:rsid w:val="00266DC7"/>
    <w:rsid w:val="00271EFF"/>
    <w:rsid w:val="0028144B"/>
    <w:rsid w:val="00286596"/>
    <w:rsid w:val="00291DF2"/>
    <w:rsid w:val="002B0D0B"/>
    <w:rsid w:val="002B4529"/>
    <w:rsid w:val="002B6492"/>
    <w:rsid w:val="002C10C1"/>
    <w:rsid w:val="002D0C44"/>
    <w:rsid w:val="002D37FE"/>
    <w:rsid w:val="002D5260"/>
    <w:rsid w:val="002D7A9E"/>
    <w:rsid w:val="002E3769"/>
    <w:rsid w:val="002E53BF"/>
    <w:rsid w:val="002F2A86"/>
    <w:rsid w:val="002F5D6A"/>
    <w:rsid w:val="002F6AD2"/>
    <w:rsid w:val="003014D2"/>
    <w:rsid w:val="003015DD"/>
    <w:rsid w:val="00301F82"/>
    <w:rsid w:val="00303180"/>
    <w:rsid w:val="00306ADD"/>
    <w:rsid w:val="00307266"/>
    <w:rsid w:val="0030788E"/>
    <w:rsid w:val="00310EF5"/>
    <w:rsid w:val="00337EA4"/>
    <w:rsid w:val="00340749"/>
    <w:rsid w:val="00344216"/>
    <w:rsid w:val="003468FF"/>
    <w:rsid w:val="0035404E"/>
    <w:rsid w:val="00361573"/>
    <w:rsid w:val="00374136"/>
    <w:rsid w:val="00376C52"/>
    <w:rsid w:val="00387AE6"/>
    <w:rsid w:val="00395D23"/>
    <w:rsid w:val="003A2B6A"/>
    <w:rsid w:val="003A405E"/>
    <w:rsid w:val="003A781C"/>
    <w:rsid w:val="003B12E7"/>
    <w:rsid w:val="003B7B8E"/>
    <w:rsid w:val="003C1A28"/>
    <w:rsid w:val="003C2BC1"/>
    <w:rsid w:val="003C3800"/>
    <w:rsid w:val="003C742B"/>
    <w:rsid w:val="003D17C3"/>
    <w:rsid w:val="003D33D6"/>
    <w:rsid w:val="003D3591"/>
    <w:rsid w:val="003D6B39"/>
    <w:rsid w:val="003E3276"/>
    <w:rsid w:val="003E5166"/>
    <w:rsid w:val="003F10AC"/>
    <w:rsid w:val="003F3AE8"/>
    <w:rsid w:val="003F3D89"/>
    <w:rsid w:val="003F7B58"/>
    <w:rsid w:val="004023B4"/>
    <w:rsid w:val="00404142"/>
    <w:rsid w:val="00405CF7"/>
    <w:rsid w:val="00414F21"/>
    <w:rsid w:val="0041698F"/>
    <w:rsid w:val="00426270"/>
    <w:rsid w:val="00426EFD"/>
    <w:rsid w:val="0043125A"/>
    <w:rsid w:val="00433581"/>
    <w:rsid w:val="00435AE6"/>
    <w:rsid w:val="00450A3F"/>
    <w:rsid w:val="0046086E"/>
    <w:rsid w:val="00461262"/>
    <w:rsid w:val="00464A75"/>
    <w:rsid w:val="00465065"/>
    <w:rsid w:val="00466006"/>
    <w:rsid w:val="004717BA"/>
    <w:rsid w:val="00472E4D"/>
    <w:rsid w:val="00473BDA"/>
    <w:rsid w:val="00480EB1"/>
    <w:rsid w:val="004825F1"/>
    <w:rsid w:val="00482A12"/>
    <w:rsid w:val="0048312F"/>
    <w:rsid w:val="00484121"/>
    <w:rsid w:val="00485FC5"/>
    <w:rsid w:val="00493539"/>
    <w:rsid w:val="004A15B8"/>
    <w:rsid w:val="004B10CC"/>
    <w:rsid w:val="004B39D2"/>
    <w:rsid w:val="004B639E"/>
    <w:rsid w:val="004C5F36"/>
    <w:rsid w:val="004D06C0"/>
    <w:rsid w:val="004D27F7"/>
    <w:rsid w:val="004D2FE3"/>
    <w:rsid w:val="004D7247"/>
    <w:rsid w:val="004F04FA"/>
    <w:rsid w:val="004F45D2"/>
    <w:rsid w:val="004F5E2C"/>
    <w:rsid w:val="004F634D"/>
    <w:rsid w:val="0050241F"/>
    <w:rsid w:val="00507BC4"/>
    <w:rsid w:val="00510A2B"/>
    <w:rsid w:val="00512482"/>
    <w:rsid w:val="00513518"/>
    <w:rsid w:val="005145B1"/>
    <w:rsid w:val="00516724"/>
    <w:rsid w:val="0051728F"/>
    <w:rsid w:val="00520AA3"/>
    <w:rsid w:val="00522EDB"/>
    <w:rsid w:val="0052321A"/>
    <w:rsid w:val="00523626"/>
    <w:rsid w:val="00531F4F"/>
    <w:rsid w:val="00537A25"/>
    <w:rsid w:val="005412D3"/>
    <w:rsid w:val="00543FEE"/>
    <w:rsid w:val="00545CDC"/>
    <w:rsid w:val="005474EE"/>
    <w:rsid w:val="0054772C"/>
    <w:rsid w:val="00547781"/>
    <w:rsid w:val="005621CB"/>
    <w:rsid w:val="0056280D"/>
    <w:rsid w:val="005643B9"/>
    <w:rsid w:val="00564AC8"/>
    <w:rsid w:val="00574266"/>
    <w:rsid w:val="00575FDA"/>
    <w:rsid w:val="005837EB"/>
    <w:rsid w:val="00583AB4"/>
    <w:rsid w:val="00587163"/>
    <w:rsid w:val="005945A3"/>
    <w:rsid w:val="00595152"/>
    <w:rsid w:val="00596460"/>
    <w:rsid w:val="005A1D1E"/>
    <w:rsid w:val="005A2C29"/>
    <w:rsid w:val="005B49E2"/>
    <w:rsid w:val="005B6F2A"/>
    <w:rsid w:val="005C22F6"/>
    <w:rsid w:val="005D0511"/>
    <w:rsid w:val="005D0E6C"/>
    <w:rsid w:val="005D7853"/>
    <w:rsid w:val="005D787B"/>
    <w:rsid w:val="005E0621"/>
    <w:rsid w:val="005E2100"/>
    <w:rsid w:val="005E2D8F"/>
    <w:rsid w:val="005E2E90"/>
    <w:rsid w:val="005E3340"/>
    <w:rsid w:val="005E74CE"/>
    <w:rsid w:val="005E7846"/>
    <w:rsid w:val="00601C59"/>
    <w:rsid w:val="00603036"/>
    <w:rsid w:val="00604A17"/>
    <w:rsid w:val="00605232"/>
    <w:rsid w:val="006130ED"/>
    <w:rsid w:val="00613F53"/>
    <w:rsid w:val="00616AAC"/>
    <w:rsid w:val="00616FE3"/>
    <w:rsid w:val="0062391B"/>
    <w:rsid w:val="00623E3D"/>
    <w:rsid w:val="00623FB7"/>
    <w:rsid w:val="00625442"/>
    <w:rsid w:val="006266B7"/>
    <w:rsid w:val="00626E39"/>
    <w:rsid w:val="00630797"/>
    <w:rsid w:val="006323F8"/>
    <w:rsid w:val="00632993"/>
    <w:rsid w:val="00633DB4"/>
    <w:rsid w:val="00640334"/>
    <w:rsid w:val="006503AE"/>
    <w:rsid w:val="0065160C"/>
    <w:rsid w:val="00652B2B"/>
    <w:rsid w:val="00660064"/>
    <w:rsid w:val="00662310"/>
    <w:rsid w:val="00662E73"/>
    <w:rsid w:val="00665E66"/>
    <w:rsid w:val="0066723E"/>
    <w:rsid w:val="006700E2"/>
    <w:rsid w:val="00672BC8"/>
    <w:rsid w:val="00673446"/>
    <w:rsid w:val="00673699"/>
    <w:rsid w:val="006811C0"/>
    <w:rsid w:val="006902C7"/>
    <w:rsid w:val="00692E8A"/>
    <w:rsid w:val="006A07EF"/>
    <w:rsid w:val="006A1FC2"/>
    <w:rsid w:val="006A2A91"/>
    <w:rsid w:val="006A3B17"/>
    <w:rsid w:val="006A4076"/>
    <w:rsid w:val="006A5296"/>
    <w:rsid w:val="006A52E8"/>
    <w:rsid w:val="006A54B6"/>
    <w:rsid w:val="006C3401"/>
    <w:rsid w:val="006D267F"/>
    <w:rsid w:val="006D775B"/>
    <w:rsid w:val="006E2243"/>
    <w:rsid w:val="006F56E2"/>
    <w:rsid w:val="006F5F71"/>
    <w:rsid w:val="007028BB"/>
    <w:rsid w:val="00712CA6"/>
    <w:rsid w:val="007132A0"/>
    <w:rsid w:val="0072271E"/>
    <w:rsid w:val="007324A3"/>
    <w:rsid w:val="00742658"/>
    <w:rsid w:val="00742D7E"/>
    <w:rsid w:val="0074685A"/>
    <w:rsid w:val="00746DF4"/>
    <w:rsid w:val="007478AC"/>
    <w:rsid w:val="00750C59"/>
    <w:rsid w:val="007524CD"/>
    <w:rsid w:val="00754269"/>
    <w:rsid w:val="00756FC1"/>
    <w:rsid w:val="00762F9F"/>
    <w:rsid w:val="007630F1"/>
    <w:rsid w:val="007637F0"/>
    <w:rsid w:val="007654B2"/>
    <w:rsid w:val="00765A9B"/>
    <w:rsid w:val="00766B79"/>
    <w:rsid w:val="007702D6"/>
    <w:rsid w:val="00774D73"/>
    <w:rsid w:val="007772BC"/>
    <w:rsid w:val="00780B41"/>
    <w:rsid w:val="00784A80"/>
    <w:rsid w:val="0079519D"/>
    <w:rsid w:val="0079584C"/>
    <w:rsid w:val="007958AC"/>
    <w:rsid w:val="00796605"/>
    <w:rsid w:val="007A523E"/>
    <w:rsid w:val="007B1430"/>
    <w:rsid w:val="007B3FE1"/>
    <w:rsid w:val="007B5127"/>
    <w:rsid w:val="007C093B"/>
    <w:rsid w:val="007C33B2"/>
    <w:rsid w:val="007D61D2"/>
    <w:rsid w:val="007D6571"/>
    <w:rsid w:val="007E1A98"/>
    <w:rsid w:val="007E23D8"/>
    <w:rsid w:val="007E5648"/>
    <w:rsid w:val="007F15BE"/>
    <w:rsid w:val="00811186"/>
    <w:rsid w:val="00821BEB"/>
    <w:rsid w:val="00835611"/>
    <w:rsid w:val="00840A40"/>
    <w:rsid w:val="00841F55"/>
    <w:rsid w:val="00863689"/>
    <w:rsid w:val="008644AE"/>
    <w:rsid w:val="008649E8"/>
    <w:rsid w:val="00870E1D"/>
    <w:rsid w:val="0087630B"/>
    <w:rsid w:val="00882846"/>
    <w:rsid w:val="00885322"/>
    <w:rsid w:val="00891849"/>
    <w:rsid w:val="0089312B"/>
    <w:rsid w:val="00894E77"/>
    <w:rsid w:val="00895A18"/>
    <w:rsid w:val="008A17EF"/>
    <w:rsid w:val="008A46B7"/>
    <w:rsid w:val="008A774C"/>
    <w:rsid w:val="008B11E4"/>
    <w:rsid w:val="008B42E3"/>
    <w:rsid w:val="008C0BAA"/>
    <w:rsid w:val="008C3789"/>
    <w:rsid w:val="008C5ACD"/>
    <w:rsid w:val="008C7EB3"/>
    <w:rsid w:val="008D5AE6"/>
    <w:rsid w:val="008D5BE5"/>
    <w:rsid w:val="008D7817"/>
    <w:rsid w:val="008E5126"/>
    <w:rsid w:val="008E5298"/>
    <w:rsid w:val="008F1111"/>
    <w:rsid w:val="008F13CD"/>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15FD"/>
    <w:rsid w:val="009445E0"/>
    <w:rsid w:val="00956E34"/>
    <w:rsid w:val="00962079"/>
    <w:rsid w:val="00964260"/>
    <w:rsid w:val="00966A83"/>
    <w:rsid w:val="00967701"/>
    <w:rsid w:val="00967C18"/>
    <w:rsid w:val="009747D4"/>
    <w:rsid w:val="00975ADD"/>
    <w:rsid w:val="009776CA"/>
    <w:rsid w:val="0098045B"/>
    <w:rsid w:val="00982A36"/>
    <w:rsid w:val="009855EE"/>
    <w:rsid w:val="00987947"/>
    <w:rsid w:val="00992D39"/>
    <w:rsid w:val="00997299"/>
    <w:rsid w:val="009A046C"/>
    <w:rsid w:val="009A1D45"/>
    <w:rsid w:val="009B40DC"/>
    <w:rsid w:val="009B63AA"/>
    <w:rsid w:val="009C679B"/>
    <w:rsid w:val="009D24A1"/>
    <w:rsid w:val="009D28EC"/>
    <w:rsid w:val="009D45B4"/>
    <w:rsid w:val="009D4E23"/>
    <w:rsid w:val="009E0A7D"/>
    <w:rsid w:val="009E3490"/>
    <w:rsid w:val="009F1A58"/>
    <w:rsid w:val="009F2870"/>
    <w:rsid w:val="009F3A5A"/>
    <w:rsid w:val="009F42B9"/>
    <w:rsid w:val="00A007FE"/>
    <w:rsid w:val="00A135E1"/>
    <w:rsid w:val="00A141CF"/>
    <w:rsid w:val="00A16F55"/>
    <w:rsid w:val="00A17CD4"/>
    <w:rsid w:val="00A205A7"/>
    <w:rsid w:val="00A20D7F"/>
    <w:rsid w:val="00A30DAD"/>
    <w:rsid w:val="00A3199F"/>
    <w:rsid w:val="00A42E3B"/>
    <w:rsid w:val="00A50AA8"/>
    <w:rsid w:val="00A52A1E"/>
    <w:rsid w:val="00A57B74"/>
    <w:rsid w:val="00A60FFF"/>
    <w:rsid w:val="00A631C6"/>
    <w:rsid w:val="00A64B63"/>
    <w:rsid w:val="00A71158"/>
    <w:rsid w:val="00A83580"/>
    <w:rsid w:val="00A84ACE"/>
    <w:rsid w:val="00A86B74"/>
    <w:rsid w:val="00A96756"/>
    <w:rsid w:val="00AA043D"/>
    <w:rsid w:val="00AA059D"/>
    <w:rsid w:val="00AA23C7"/>
    <w:rsid w:val="00AA72FC"/>
    <w:rsid w:val="00AA774F"/>
    <w:rsid w:val="00AB6F72"/>
    <w:rsid w:val="00AB74E9"/>
    <w:rsid w:val="00AC3A05"/>
    <w:rsid w:val="00AC4A89"/>
    <w:rsid w:val="00AD3083"/>
    <w:rsid w:val="00AD4F3C"/>
    <w:rsid w:val="00AD5543"/>
    <w:rsid w:val="00AD63B1"/>
    <w:rsid w:val="00AE3DC2"/>
    <w:rsid w:val="00AF2798"/>
    <w:rsid w:val="00B00251"/>
    <w:rsid w:val="00B01ED8"/>
    <w:rsid w:val="00B0400C"/>
    <w:rsid w:val="00B049DE"/>
    <w:rsid w:val="00B07F2C"/>
    <w:rsid w:val="00B10883"/>
    <w:rsid w:val="00B13E9E"/>
    <w:rsid w:val="00B200A0"/>
    <w:rsid w:val="00B23E9A"/>
    <w:rsid w:val="00B2631E"/>
    <w:rsid w:val="00B2691C"/>
    <w:rsid w:val="00B26C38"/>
    <w:rsid w:val="00B275CC"/>
    <w:rsid w:val="00B37F0B"/>
    <w:rsid w:val="00B43E76"/>
    <w:rsid w:val="00B4653D"/>
    <w:rsid w:val="00B47129"/>
    <w:rsid w:val="00B54C50"/>
    <w:rsid w:val="00B611E4"/>
    <w:rsid w:val="00B65A27"/>
    <w:rsid w:val="00B67816"/>
    <w:rsid w:val="00B7085E"/>
    <w:rsid w:val="00B72EF7"/>
    <w:rsid w:val="00B72F66"/>
    <w:rsid w:val="00B75280"/>
    <w:rsid w:val="00B81A94"/>
    <w:rsid w:val="00B84E8C"/>
    <w:rsid w:val="00B8604F"/>
    <w:rsid w:val="00B90822"/>
    <w:rsid w:val="00B92D5A"/>
    <w:rsid w:val="00B93F48"/>
    <w:rsid w:val="00B94E0A"/>
    <w:rsid w:val="00B957AF"/>
    <w:rsid w:val="00B96515"/>
    <w:rsid w:val="00B96D58"/>
    <w:rsid w:val="00BA3D36"/>
    <w:rsid w:val="00BA6038"/>
    <w:rsid w:val="00BB03E2"/>
    <w:rsid w:val="00BB14B8"/>
    <w:rsid w:val="00BB44A3"/>
    <w:rsid w:val="00BB50B0"/>
    <w:rsid w:val="00BB6212"/>
    <w:rsid w:val="00BC0845"/>
    <w:rsid w:val="00BC4973"/>
    <w:rsid w:val="00BD01D0"/>
    <w:rsid w:val="00BD11DB"/>
    <w:rsid w:val="00BD2753"/>
    <w:rsid w:val="00BD7569"/>
    <w:rsid w:val="00BD7FDD"/>
    <w:rsid w:val="00BE0DF4"/>
    <w:rsid w:val="00BF3EA5"/>
    <w:rsid w:val="00BF548A"/>
    <w:rsid w:val="00C0257F"/>
    <w:rsid w:val="00C04D5C"/>
    <w:rsid w:val="00C053DA"/>
    <w:rsid w:val="00C06C66"/>
    <w:rsid w:val="00C121B3"/>
    <w:rsid w:val="00C21246"/>
    <w:rsid w:val="00C2239C"/>
    <w:rsid w:val="00C2277C"/>
    <w:rsid w:val="00C254D6"/>
    <w:rsid w:val="00C27D24"/>
    <w:rsid w:val="00C3142E"/>
    <w:rsid w:val="00C31F95"/>
    <w:rsid w:val="00C33866"/>
    <w:rsid w:val="00C3601A"/>
    <w:rsid w:val="00C36E5C"/>
    <w:rsid w:val="00C424AE"/>
    <w:rsid w:val="00C444F5"/>
    <w:rsid w:val="00C44C22"/>
    <w:rsid w:val="00C52CCE"/>
    <w:rsid w:val="00C544A0"/>
    <w:rsid w:val="00C56D7C"/>
    <w:rsid w:val="00C6015E"/>
    <w:rsid w:val="00C646E6"/>
    <w:rsid w:val="00C73BA1"/>
    <w:rsid w:val="00C778F9"/>
    <w:rsid w:val="00C81607"/>
    <w:rsid w:val="00C81A96"/>
    <w:rsid w:val="00C81B9C"/>
    <w:rsid w:val="00CA4536"/>
    <w:rsid w:val="00CA4C0A"/>
    <w:rsid w:val="00CA5FC6"/>
    <w:rsid w:val="00CB20C2"/>
    <w:rsid w:val="00CB48AA"/>
    <w:rsid w:val="00CE51CA"/>
    <w:rsid w:val="00CF3263"/>
    <w:rsid w:val="00CF635D"/>
    <w:rsid w:val="00D05E72"/>
    <w:rsid w:val="00D075AD"/>
    <w:rsid w:val="00D10A4B"/>
    <w:rsid w:val="00D27426"/>
    <w:rsid w:val="00D33244"/>
    <w:rsid w:val="00D33A9E"/>
    <w:rsid w:val="00D35605"/>
    <w:rsid w:val="00D40A66"/>
    <w:rsid w:val="00D430E4"/>
    <w:rsid w:val="00D46F20"/>
    <w:rsid w:val="00D518F0"/>
    <w:rsid w:val="00D521D5"/>
    <w:rsid w:val="00D53FFC"/>
    <w:rsid w:val="00D54F8D"/>
    <w:rsid w:val="00D60CB6"/>
    <w:rsid w:val="00D6305D"/>
    <w:rsid w:val="00D6380D"/>
    <w:rsid w:val="00D651F2"/>
    <w:rsid w:val="00D71A2C"/>
    <w:rsid w:val="00D74F77"/>
    <w:rsid w:val="00D80B12"/>
    <w:rsid w:val="00D84771"/>
    <w:rsid w:val="00D91357"/>
    <w:rsid w:val="00D969DC"/>
    <w:rsid w:val="00DA393C"/>
    <w:rsid w:val="00DA53B2"/>
    <w:rsid w:val="00DA70A6"/>
    <w:rsid w:val="00DB1780"/>
    <w:rsid w:val="00DB79D3"/>
    <w:rsid w:val="00DC21EE"/>
    <w:rsid w:val="00DC43E8"/>
    <w:rsid w:val="00DC6CE7"/>
    <w:rsid w:val="00DD1512"/>
    <w:rsid w:val="00DD1AA9"/>
    <w:rsid w:val="00DE2887"/>
    <w:rsid w:val="00DE6E2E"/>
    <w:rsid w:val="00DE7A81"/>
    <w:rsid w:val="00DF1E52"/>
    <w:rsid w:val="00DF35D4"/>
    <w:rsid w:val="00DF6E4B"/>
    <w:rsid w:val="00E00079"/>
    <w:rsid w:val="00E01636"/>
    <w:rsid w:val="00E01B0B"/>
    <w:rsid w:val="00E023C9"/>
    <w:rsid w:val="00E10FB2"/>
    <w:rsid w:val="00E11166"/>
    <w:rsid w:val="00E1430D"/>
    <w:rsid w:val="00E16F05"/>
    <w:rsid w:val="00E17D09"/>
    <w:rsid w:val="00E25F42"/>
    <w:rsid w:val="00E47529"/>
    <w:rsid w:val="00E47744"/>
    <w:rsid w:val="00E51AAB"/>
    <w:rsid w:val="00E6224E"/>
    <w:rsid w:val="00E828B0"/>
    <w:rsid w:val="00E83D39"/>
    <w:rsid w:val="00EB3E98"/>
    <w:rsid w:val="00EB481E"/>
    <w:rsid w:val="00EB7827"/>
    <w:rsid w:val="00EC088A"/>
    <w:rsid w:val="00EE6DF1"/>
    <w:rsid w:val="00EE7AE5"/>
    <w:rsid w:val="00EF50EA"/>
    <w:rsid w:val="00EF58EF"/>
    <w:rsid w:val="00F002C0"/>
    <w:rsid w:val="00F040A9"/>
    <w:rsid w:val="00F06378"/>
    <w:rsid w:val="00F11844"/>
    <w:rsid w:val="00F1754D"/>
    <w:rsid w:val="00F245CE"/>
    <w:rsid w:val="00F2737C"/>
    <w:rsid w:val="00F27ABA"/>
    <w:rsid w:val="00F30BC6"/>
    <w:rsid w:val="00F32213"/>
    <w:rsid w:val="00F3302B"/>
    <w:rsid w:val="00F36D8F"/>
    <w:rsid w:val="00F42E81"/>
    <w:rsid w:val="00F441B8"/>
    <w:rsid w:val="00F502B3"/>
    <w:rsid w:val="00F527E2"/>
    <w:rsid w:val="00F549B8"/>
    <w:rsid w:val="00F5760D"/>
    <w:rsid w:val="00F610A8"/>
    <w:rsid w:val="00F612A5"/>
    <w:rsid w:val="00F6783A"/>
    <w:rsid w:val="00F766CC"/>
    <w:rsid w:val="00F809AC"/>
    <w:rsid w:val="00F87330"/>
    <w:rsid w:val="00F8743D"/>
    <w:rsid w:val="00F874D1"/>
    <w:rsid w:val="00F921EF"/>
    <w:rsid w:val="00F93DC0"/>
    <w:rsid w:val="00F976A1"/>
    <w:rsid w:val="00FB58F9"/>
    <w:rsid w:val="00FC47FA"/>
    <w:rsid w:val="00FC5604"/>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 w:type="paragraph" w:styleId="a6">
    <w:name w:val="header"/>
    <w:basedOn w:val="a"/>
    <w:link w:val="Char"/>
    <w:uiPriority w:val="99"/>
    <w:unhideWhenUsed/>
    <w:rsid w:val="00F52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27E2"/>
    <w:rPr>
      <w:kern w:val="2"/>
      <w:sz w:val="18"/>
      <w:szCs w:val="18"/>
    </w:rPr>
  </w:style>
  <w:style w:type="paragraph" w:styleId="a7">
    <w:name w:val="footer"/>
    <w:basedOn w:val="a"/>
    <w:link w:val="Char0"/>
    <w:uiPriority w:val="99"/>
    <w:unhideWhenUsed/>
    <w:rsid w:val="00F527E2"/>
    <w:pPr>
      <w:tabs>
        <w:tab w:val="center" w:pos="4153"/>
        <w:tab w:val="right" w:pos="8306"/>
      </w:tabs>
      <w:snapToGrid w:val="0"/>
      <w:jc w:val="left"/>
    </w:pPr>
    <w:rPr>
      <w:sz w:val="18"/>
      <w:szCs w:val="18"/>
    </w:rPr>
  </w:style>
  <w:style w:type="character" w:customStyle="1" w:styleId="Char0">
    <w:name w:val="页脚 Char"/>
    <w:basedOn w:val="a0"/>
    <w:link w:val="a7"/>
    <w:uiPriority w:val="99"/>
    <w:rsid w:val="00F527E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3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 w:type="paragraph" w:styleId="a6">
    <w:name w:val="header"/>
    <w:basedOn w:val="a"/>
    <w:link w:val="Char"/>
    <w:uiPriority w:val="99"/>
    <w:unhideWhenUsed/>
    <w:rsid w:val="00F52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527E2"/>
    <w:rPr>
      <w:kern w:val="2"/>
      <w:sz w:val="18"/>
      <w:szCs w:val="18"/>
    </w:rPr>
  </w:style>
  <w:style w:type="paragraph" w:styleId="a7">
    <w:name w:val="footer"/>
    <w:basedOn w:val="a"/>
    <w:link w:val="Char0"/>
    <w:uiPriority w:val="99"/>
    <w:unhideWhenUsed/>
    <w:rsid w:val="00F527E2"/>
    <w:pPr>
      <w:tabs>
        <w:tab w:val="center" w:pos="4153"/>
        <w:tab w:val="right" w:pos="8306"/>
      </w:tabs>
      <w:snapToGrid w:val="0"/>
      <w:jc w:val="left"/>
    </w:pPr>
    <w:rPr>
      <w:sz w:val="18"/>
      <w:szCs w:val="18"/>
    </w:rPr>
  </w:style>
  <w:style w:type="character" w:customStyle="1" w:styleId="Char0">
    <w:name w:val="页脚 Char"/>
    <w:basedOn w:val="a0"/>
    <w:link w:val="a7"/>
    <w:uiPriority w:val="99"/>
    <w:rsid w:val="00F527E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E41BC0-3F31-42B4-92B9-135330AC1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1277</Words>
  <Characters>7285</Characters>
  <Application>Microsoft Office Word</Application>
  <DocSecurity>0</DocSecurity>
  <PresentationFormat/>
  <Lines>60</Lines>
  <Paragraphs>17</Paragraphs>
  <Slides>0</Slides>
  <Notes>0</Notes>
  <HiddenSlides>0</HiddenSlides>
  <MMClips>0</MMClips>
  <ScaleCrop>false</ScaleCrop>
  <Company>微软中国</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creator>李光国</dc:creator>
  <cp:lastModifiedBy>陈劲婕</cp:lastModifiedBy>
  <cp:revision>14</cp:revision>
  <cp:lastPrinted>2017-08-11T09:30:00Z</cp:lastPrinted>
  <dcterms:created xsi:type="dcterms:W3CDTF">2019-12-06T03:08:00Z</dcterms:created>
  <dcterms:modified xsi:type="dcterms:W3CDTF">2021-01-08T03:19:00Z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