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Adobe 楷体 Std R"/>
          <w:b/>
          <w:color w:val="000000"/>
          <w:w w:val="150"/>
          <w:sz w:val="44"/>
          <w:szCs w:val="52"/>
        </w:rPr>
      </w:pPr>
    </w:p>
    <w:p>
      <w:pPr>
        <w:spacing w:line="360" w:lineRule="auto"/>
        <w:jc w:val="center"/>
        <w:rPr>
          <w:rFonts w:ascii="黑体" w:hAnsi="黑体" w:eastAsia="黑体" w:cs="Adobe 楷体 Std R"/>
          <w:b/>
          <w:color w:val="000000"/>
          <w:w w:val="150"/>
          <w:sz w:val="44"/>
          <w:szCs w:val="52"/>
        </w:rPr>
      </w:pPr>
    </w:p>
    <w:p>
      <w:pPr>
        <w:spacing w:line="360" w:lineRule="auto"/>
        <w:rPr>
          <w:rFonts w:ascii="黑体" w:hAnsi="黑体" w:eastAsia="黑体" w:cs="Adobe 楷体 Std R"/>
          <w:b/>
          <w:color w:val="000000"/>
          <w:w w:val="150"/>
          <w:sz w:val="44"/>
          <w:szCs w:val="52"/>
        </w:rPr>
      </w:pPr>
    </w:p>
    <w:p>
      <w:pPr>
        <w:spacing w:line="360" w:lineRule="auto"/>
        <w:jc w:val="center"/>
        <w:rPr>
          <w:rFonts w:ascii="黑体" w:hAnsi="黑体" w:eastAsia="黑体" w:cs="Adobe 楷体 Std R"/>
          <w:b/>
          <w:color w:val="000000"/>
          <w:w w:val="150"/>
          <w:sz w:val="44"/>
          <w:szCs w:val="52"/>
        </w:rPr>
      </w:pPr>
      <w:r>
        <w:rPr>
          <w:rFonts w:hint="eastAsia" w:ascii="黑体" w:hAnsi="黑体" w:eastAsia="黑体" w:cs="Adobe 楷体 Std R"/>
          <w:b/>
          <w:color w:val="000000"/>
          <w:w w:val="150"/>
          <w:sz w:val="44"/>
          <w:szCs w:val="52"/>
        </w:rPr>
        <w:t>国家工商行政管理总局商标审查协作广州中心二期建设保障前期投入项目——办公</w:t>
      </w:r>
      <w:r>
        <w:rPr>
          <w:rFonts w:hint="eastAsia" w:ascii="黑体" w:hAnsi="黑体" w:eastAsia="黑体" w:cs="Adobe 楷体 Std R"/>
          <w:b/>
          <w:color w:val="000000"/>
          <w:w w:val="150"/>
          <w:sz w:val="44"/>
          <w:szCs w:val="52"/>
          <w:lang w:eastAsia="zh-CN"/>
        </w:rPr>
        <w:t>信息化</w:t>
      </w:r>
      <w:r>
        <w:rPr>
          <w:rFonts w:hint="eastAsia" w:ascii="黑体" w:hAnsi="黑体" w:eastAsia="黑体" w:cs="Adobe 楷体 Std R"/>
          <w:b/>
          <w:color w:val="000000"/>
          <w:w w:val="150"/>
          <w:sz w:val="44"/>
          <w:szCs w:val="52"/>
        </w:rPr>
        <w:t>设备</w:t>
      </w:r>
    </w:p>
    <w:p>
      <w:pPr>
        <w:spacing w:line="360" w:lineRule="auto"/>
        <w:jc w:val="center"/>
        <w:rPr>
          <w:rFonts w:ascii="黑体" w:hAnsi="黑体" w:eastAsia="黑体" w:cs="Adobe 楷体 Std R"/>
          <w:b/>
          <w:color w:val="000000"/>
          <w:w w:val="150"/>
          <w:sz w:val="44"/>
          <w:szCs w:val="52"/>
        </w:rPr>
      </w:pPr>
    </w:p>
    <w:p>
      <w:pPr>
        <w:spacing w:line="360" w:lineRule="auto"/>
        <w:jc w:val="center"/>
        <w:rPr>
          <w:rFonts w:ascii="黑体" w:hAnsi="黑体" w:eastAsia="黑体" w:cs="Adobe 楷体 Std R"/>
          <w:b/>
          <w:color w:val="000000"/>
          <w:w w:val="150"/>
          <w:sz w:val="44"/>
          <w:szCs w:val="52"/>
        </w:rPr>
      </w:pPr>
    </w:p>
    <w:p>
      <w:pPr>
        <w:spacing w:line="360" w:lineRule="auto"/>
        <w:jc w:val="center"/>
        <w:rPr>
          <w:rFonts w:ascii="黑体" w:hAnsi="黑体" w:eastAsia="黑体" w:cs="Adobe 楷体 Std R"/>
          <w:b/>
          <w:color w:val="000000"/>
          <w:w w:val="150"/>
          <w:sz w:val="44"/>
          <w:szCs w:val="52"/>
        </w:rPr>
      </w:pP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72"/>
          <w:szCs w:val="72"/>
        </w:rPr>
      </w:pPr>
      <w:r>
        <w:rPr>
          <w:rFonts w:hint="eastAsia" w:ascii="黑体" w:hAnsi="黑体" w:eastAsia="黑体" w:cs="Adobe 楷体 Std R"/>
          <w:b/>
          <w:color w:val="000000"/>
          <w:w w:val="150"/>
          <w:sz w:val="72"/>
          <w:szCs w:val="72"/>
        </w:rPr>
        <w:t>竞选文件</w:t>
      </w: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2017年3月</w:t>
      </w:r>
    </w:p>
    <w:p>
      <w:pPr>
        <w:spacing w:line="360" w:lineRule="auto"/>
        <w:rPr>
          <w:rFonts w:ascii="宋体" w:hAnsi="宋体"/>
          <w:b/>
          <w:color w:val="000000"/>
          <w:sz w:val="36"/>
        </w:rPr>
      </w:pPr>
    </w:p>
    <w:p>
      <w:pPr>
        <w:spacing w:line="360" w:lineRule="auto"/>
        <w:rPr>
          <w:rFonts w:ascii="宋体" w:hAnsi="宋体" w:cs="宋体"/>
          <w:b/>
          <w:color w:val="000000"/>
          <w:sz w:val="44"/>
          <w:szCs w:val="44"/>
        </w:rPr>
      </w:pPr>
    </w:p>
    <w:p>
      <w:pPr>
        <w:keepNext/>
        <w:keepLines/>
        <w:widowControl/>
        <w:spacing w:line="480" w:lineRule="auto"/>
        <w:ind w:right="-57" w:rightChars="-27"/>
        <w:jc w:val="center"/>
        <w:rPr>
          <w:rFonts w:ascii="Cambria" w:hAnsi="Cambria"/>
          <w:b/>
          <w:bCs/>
          <w:color w:val="000000"/>
          <w:kern w:val="0"/>
          <w:sz w:val="44"/>
          <w:szCs w:val="44"/>
          <w:lang w:val="zh-CN"/>
        </w:rPr>
      </w:pPr>
      <w:r>
        <w:rPr>
          <w:rFonts w:ascii="Cambria" w:hAnsi="Cambria"/>
          <w:b/>
          <w:bCs/>
          <w:color w:val="000000"/>
          <w:kern w:val="0"/>
          <w:sz w:val="44"/>
          <w:szCs w:val="44"/>
          <w:lang w:val="zh-CN"/>
        </w:rPr>
        <w:t>目录</w:t>
      </w:r>
    </w:p>
    <w:p>
      <w:pPr>
        <w:rPr>
          <w:rFonts w:ascii="Times New Roman" w:hAnsi="Times New Roman"/>
          <w:color w:val="000000"/>
          <w:lang w:val="zh-CN"/>
        </w:rPr>
      </w:pPr>
    </w:p>
    <w:p>
      <w:pPr>
        <w:tabs>
          <w:tab w:val="right" w:leader="dot" w:pos="8364"/>
        </w:tabs>
        <w:spacing w:line="480" w:lineRule="auto"/>
        <w:jc w:val="left"/>
        <w:rPr>
          <w:rFonts w:cs="黑体"/>
          <w:color w:val="000000"/>
          <w:sz w:val="30"/>
          <w:szCs w:val="30"/>
          <w:lang w:val="zh-CN"/>
        </w:rPr>
      </w:pPr>
      <w:r>
        <w:rPr>
          <w:rFonts w:ascii="Times New Roman" w:hAnsi="Times New Roman"/>
          <w:b/>
          <w:bCs/>
          <w:caps/>
          <w:color w:val="000000"/>
          <w:sz w:val="30"/>
          <w:szCs w:val="30"/>
        </w:rPr>
        <w:fldChar w:fldCharType="begin"/>
      </w:r>
      <w:r>
        <w:rPr>
          <w:rFonts w:ascii="Times New Roman" w:hAnsi="Times New Roman"/>
          <w:b/>
          <w:bCs/>
          <w:caps/>
          <w:color w:val="000000"/>
          <w:sz w:val="30"/>
          <w:szCs w:val="30"/>
        </w:rPr>
        <w:instrText xml:space="preserve"> TOC \o "1-3" \h \z \u </w:instrText>
      </w:r>
      <w:r>
        <w:rPr>
          <w:rFonts w:ascii="Times New Roman" w:hAnsi="Times New Roman"/>
          <w:b/>
          <w:bCs/>
          <w:caps/>
          <w:color w:val="000000"/>
          <w:sz w:val="30"/>
          <w:szCs w:val="30"/>
        </w:rPr>
        <w:fldChar w:fldCharType="separate"/>
      </w:r>
      <w:r>
        <w:fldChar w:fldCharType="begin"/>
      </w:r>
      <w:r>
        <w:instrText xml:space="preserve"> HYPERLINK \l "_Toc428434781" </w:instrText>
      </w:r>
      <w:r>
        <w:fldChar w:fldCharType="separate"/>
      </w:r>
      <w:r>
        <w:rPr>
          <w:rFonts w:hint="eastAsia" w:ascii="宋体" w:hAnsi="宋体" w:cs="宋体"/>
          <w:b/>
          <w:bCs/>
          <w:caps/>
          <w:color w:val="000000"/>
          <w:spacing w:val="20"/>
          <w:sz w:val="30"/>
          <w:szCs w:val="30"/>
          <w:u w:val="single"/>
          <w:lang w:val="zh-CN"/>
        </w:rPr>
        <w:t>竞选公告</w:t>
      </w:r>
      <w:r>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fldChar w:fldCharType="separate"/>
      </w:r>
      <w:r>
        <w:rPr>
          <w:rFonts w:ascii="Times New Roman" w:hAnsi="Times New Roman"/>
          <w:b/>
          <w:bCs/>
          <w:caps/>
          <w:color w:val="000000"/>
          <w:sz w:val="30"/>
          <w:szCs w:val="30"/>
          <w:lang w:val="zh-CN"/>
        </w:rPr>
        <w:t>3</w:t>
      </w:r>
      <w:r>
        <w:rPr>
          <w:rFonts w:ascii="Times New Roman" w:hAnsi="Times New Roman"/>
          <w:b/>
          <w:bCs/>
          <w:caps/>
          <w:color w:val="000000"/>
          <w:sz w:val="30"/>
          <w:szCs w:val="30"/>
          <w:lang w:val="zh-CN"/>
        </w:rPr>
        <w:fldChar w:fldCharType="end"/>
      </w:r>
      <w:r>
        <w:rPr>
          <w:rFonts w:ascii="Times New Roman" w:hAnsi="Times New Roman"/>
          <w:b/>
          <w:bCs/>
          <w:caps/>
          <w:color w:val="000000"/>
          <w:sz w:val="30"/>
          <w:szCs w:val="30"/>
          <w:lang w:val="zh-CN"/>
        </w:rPr>
        <w:fldChar w:fldCharType="end"/>
      </w:r>
    </w:p>
    <w:p>
      <w:pPr>
        <w:tabs>
          <w:tab w:val="left" w:pos="1050"/>
          <w:tab w:val="right" w:leader="dot" w:pos="8364"/>
        </w:tabs>
        <w:spacing w:line="480" w:lineRule="auto"/>
        <w:jc w:val="left"/>
        <w:rPr>
          <w:rFonts w:cs="黑体"/>
          <w:color w:val="000000"/>
          <w:sz w:val="30"/>
          <w:szCs w:val="30"/>
          <w:lang w:val="zh-CN"/>
        </w:rPr>
      </w:pPr>
      <w:r>
        <w:fldChar w:fldCharType="begin"/>
      </w:r>
      <w:r>
        <w:instrText xml:space="preserve"> HYPERLINK \l "_Toc428434782" </w:instrText>
      </w:r>
      <w:r>
        <w:fldChar w:fldCharType="separate"/>
      </w:r>
      <w:r>
        <w:rPr>
          <w:rFonts w:hint="eastAsia" w:ascii="宋体" w:hAnsi="宋体" w:cs="宋体"/>
          <w:b/>
          <w:bCs/>
          <w:caps/>
          <w:color w:val="000000"/>
          <w:sz w:val="30"/>
          <w:szCs w:val="30"/>
          <w:u w:val="single"/>
          <w:lang w:val="zh-CN"/>
        </w:rPr>
        <w:t>第一章</w:t>
      </w:r>
      <w:r>
        <w:rPr>
          <w:rFonts w:cs="黑体"/>
          <w:color w:val="000000"/>
          <w:sz w:val="30"/>
          <w:szCs w:val="30"/>
          <w:lang w:val="zh-CN"/>
        </w:rPr>
        <w:tab/>
      </w:r>
      <w:r>
        <w:rPr>
          <w:rFonts w:hint="eastAsia" w:ascii="宋体" w:hAnsi="宋体" w:cs="宋体"/>
          <w:b/>
          <w:bCs/>
          <w:caps/>
          <w:color w:val="000000"/>
          <w:sz w:val="30"/>
          <w:szCs w:val="30"/>
          <w:u w:val="single"/>
          <w:lang w:val="zh-CN"/>
        </w:rPr>
        <w:t>竞投人须知</w:t>
      </w:r>
      <w:r>
        <w:rPr>
          <w:rFonts w:ascii="Times New Roman" w:hAnsi="Times New Roman"/>
          <w:b/>
          <w:bCs/>
          <w:caps/>
          <w:color w:val="000000"/>
          <w:sz w:val="30"/>
          <w:szCs w:val="30"/>
          <w:lang w:val="zh-CN"/>
        </w:rPr>
        <w:tab/>
      </w:r>
      <w:r>
        <w:rPr>
          <w:rFonts w:hint="eastAsia" w:ascii="Times New Roman" w:hAnsi="Times New Roman"/>
          <w:b/>
          <w:bCs/>
          <w:caps/>
          <w:color w:val="000000"/>
          <w:sz w:val="30"/>
          <w:szCs w:val="30"/>
          <w:lang w:val="zh-CN"/>
        </w:rPr>
        <w:t>4</w:t>
      </w:r>
      <w:r>
        <w:rPr>
          <w:rFonts w:hint="eastAsia" w:ascii="Times New Roman" w:hAnsi="Times New Roman"/>
          <w:b/>
          <w:bCs/>
          <w:caps/>
          <w:color w:val="000000"/>
          <w:sz w:val="30"/>
          <w:szCs w:val="30"/>
          <w:lang w:val="zh-CN"/>
        </w:rPr>
        <w:fldChar w:fldCharType="end"/>
      </w:r>
    </w:p>
    <w:p>
      <w:pPr>
        <w:tabs>
          <w:tab w:val="left" w:pos="1050"/>
          <w:tab w:val="right" w:leader="dot" w:pos="8364"/>
        </w:tabs>
        <w:spacing w:line="480" w:lineRule="auto"/>
        <w:jc w:val="left"/>
        <w:rPr>
          <w:rFonts w:cs="黑体"/>
          <w:color w:val="000000"/>
          <w:sz w:val="30"/>
          <w:szCs w:val="30"/>
          <w:lang w:val="zh-CN"/>
        </w:rPr>
      </w:pPr>
      <w:r>
        <w:fldChar w:fldCharType="begin"/>
      </w:r>
      <w:r>
        <w:instrText xml:space="preserve"> HYPERLINK \l "_Toc428434793" </w:instrText>
      </w:r>
      <w:r>
        <w:fldChar w:fldCharType="separate"/>
      </w:r>
      <w:r>
        <w:rPr>
          <w:rFonts w:hint="eastAsia" w:ascii="宋体" w:hAnsi="宋体"/>
          <w:b/>
          <w:bCs/>
          <w:caps/>
          <w:color w:val="000000"/>
          <w:sz w:val="30"/>
          <w:szCs w:val="30"/>
          <w:u w:val="single"/>
          <w:lang w:val="zh-CN"/>
        </w:rPr>
        <w:t>第二章</w:t>
      </w:r>
      <w:r>
        <w:rPr>
          <w:rFonts w:cs="黑体"/>
          <w:color w:val="000000"/>
          <w:sz w:val="30"/>
          <w:szCs w:val="30"/>
          <w:lang w:val="zh-CN"/>
        </w:rPr>
        <w:tab/>
      </w:r>
      <w:r>
        <w:rPr>
          <w:rFonts w:hint="eastAsia" w:ascii="宋体" w:hAnsi="宋体" w:cs="宋体"/>
          <w:b/>
          <w:bCs/>
          <w:caps/>
          <w:color w:val="000000"/>
          <w:sz w:val="30"/>
          <w:szCs w:val="30"/>
          <w:u w:val="single"/>
          <w:lang w:val="zh-CN"/>
        </w:rPr>
        <w:t>招选人</w:t>
      </w:r>
      <w:bookmarkStart w:id="0" w:name="_Hlt439164812"/>
      <w:bookmarkStart w:id="1" w:name="_Hlt440548472"/>
      <w:bookmarkStart w:id="2" w:name="_Hlt440548471"/>
      <w:bookmarkStart w:id="3" w:name="_Hlt439164811"/>
      <w:r>
        <w:rPr>
          <w:rFonts w:hint="eastAsia" w:ascii="宋体" w:hAnsi="宋体" w:cs="宋体"/>
          <w:b/>
          <w:bCs/>
          <w:caps/>
          <w:color w:val="000000"/>
          <w:sz w:val="30"/>
          <w:szCs w:val="30"/>
          <w:u w:val="single"/>
          <w:lang w:val="zh-CN"/>
        </w:rPr>
        <w:t>需</w:t>
      </w:r>
      <w:bookmarkStart w:id="4" w:name="_Hlt439063245"/>
      <w:bookmarkStart w:id="5" w:name="_Hlt439063244"/>
      <w:bookmarkEnd w:id="0"/>
      <w:bookmarkEnd w:id="1"/>
      <w:bookmarkEnd w:id="2"/>
      <w:bookmarkEnd w:id="3"/>
      <w:r>
        <w:rPr>
          <w:rFonts w:hint="eastAsia" w:ascii="宋体" w:hAnsi="宋体" w:cs="宋体"/>
          <w:b/>
          <w:bCs/>
          <w:caps/>
          <w:color w:val="000000"/>
          <w:sz w:val="30"/>
          <w:szCs w:val="30"/>
          <w:u w:val="single"/>
          <w:lang w:val="zh-CN"/>
        </w:rPr>
        <w:t>求</w:t>
      </w:r>
      <w:bookmarkEnd w:id="4"/>
      <w:bookmarkEnd w:id="5"/>
      <w:r>
        <w:rPr>
          <w:rFonts w:ascii="Times New Roman" w:hAnsi="Times New Roman"/>
          <w:b/>
          <w:bCs/>
          <w:caps/>
          <w:color w:val="000000"/>
          <w:sz w:val="30"/>
          <w:szCs w:val="30"/>
          <w:lang w:val="zh-CN"/>
        </w:rPr>
        <w:tab/>
      </w:r>
      <w:r>
        <w:rPr>
          <w:rFonts w:hint="eastAsia" w:ascii="Times New Roman" w:hAnsi="Times New Roman"/>
          <w:b/>
          <w:bCs/>
          <w:caps/>
          <w:color w:val="000000"/>
          <w:sz w:val="30"/>
          <w:szCs w:val="30"/>
          <w:lang w:val="zh-CN"/>
        </w:rPr>
        <w:t>7</w:t>
      </w:r>
      <w:r>
        <w:rPr>
          <w:rFonts w:hint="eastAsia" w:ascii="Times New Roman" w:hAnsi="Times New Roman"/>
          <w:b/>
          <w:bCs/>
          <w:caps/>
          <w:color w:val="000000"/>
          <w:sz w:val="30"/>
          <w:szCs w:val="30"/>
          <w:lang w:val="zh-CN"/>
        </w:rPr>
        <w:fldChar w:fldCharType="end"/>
      </w:r>
    </w:p>
    <w:p>
      <w:pPr>
        <w:tabs>
          <w:tab w:val="left" w:pos="1050"/>
          <w:tab w:val="right" w:leader="dot" w:pos="8364"/>
        </w:tabs>
        <w:spacing w:line="480" w:lineRule="auto"/>
        <w:jc w:val="left"/>
        <w:rPr>
          <w:rFonts w:cs="黑体"/>
          <w:color w:val="000000"/>
          <w:sz w:val="30"/>
          <w:szCs w:val="30"/>
          <w:lang w:val="zh-CN"/>
        </w:rPr>
      </w:pPr>
      <w:r>
        <w:fldChar w:fldCharType="begin"/>
      </w:r>
      <w:r>
        <w:instrText xml:space="preserve"> HYPERLINK \l "_Toc428434850" </w:instrText>
      </w:r>
      <w:r>
        <w:fldChar w:fldCharType="separate"/>
      </w:r>
      <w:r>
        <w:rPr>
          <w:rFonts w:hint="eastAsia" w:ascii="宋体" w:hAnsi="宋体" w:cs="宋体"/>
          <w:b/>
          <w:bCs/>
          <w:caps/>
          <w:color w:val="000000"/>
          <w:sz w:val="30"/>
          <w:szCs w:val="30"/>
          <w:u w:val="single"/>
          <w:lang w:val="zh-CN"/>
        </w:rPr>
        <w:t>第三章</w:t>
      </w:r>
      <w:r>
        <w:rPr>
          <w:rFonts w:cs="黑体"/>
          <w:color w:val="000000"/>
          <w:sz w:val="30"/>
          <w:szCs w:val="30"/>
          <w:lang w:val="zh-CN"/>
        </w:rPr>
        <w:tab/>
      </w:r>
      <w:r>
        <w:rPr>
          <w:rFonts w:hint="eastAsia" w:ascii="宋体" w:hAnsi="宋体" w:cs="宋体"/>
          <w:b/>
          <w:bCs/>
          <w:caps/>
          <w:color w:val="000000"/>
          <w:sz w:val="30"/>
          <w:szCs w:val="30"/>
          <w:u w:val="single"/>
          <w:lang w:val="zh-CN"/>
        </w:rPr>
        <w:t>评审、选定</w:t>
      </w:r>
      <w:r>
        <w:rPr>
          <w:rFonts w:ascii="Times New Roman" w:hAnsi="Times New Roman"/>
          <w:b/>
          <w:bCs/>
          <w:caps/>
          <w:color w:val="000000"/>
          <w:sz w:val="30"/>
          <w:szCs w:val="30"/>
          <w:lang w:val="zh-CN"/>
        </w:rPr>
        <w:tab/>
      </w:r>
      <w:r>
        <w:rPr>
          <w:rFonts w:hint="eastAsia" w:ascii="Times New Roman" w:hAnsi="Times New Roman"/>
          <w:b/>
          <w:bCs/>
          <w:caps/>
          <w:color w:val="000000"/>
          <w:sz w:val="30"/>
          <w:szCs w:val="30"/>
          <w:lang w:val="zh-CN"/>
        </w:rPr>
        <w:t>9</w:t>
      </w:r>
      <w:r>
        <w:rPr>
          <w:rFonts w:hint="eastAsia" w:ascii="Times New Roman" w:hAnsi="Times New Roman"/>
          <w:b/>
          <w:bCs/>
          <w:caps/>
          <w:color w:val="000000"/>
          <w:sz w:val="30"/>
          <w:szCs w:val="30"/>
          <w:lang w:val="zh-CN"/>
        </w:rPr>
        <w:fldChar w:fldCharType="end"/>
      </w:r>
    </w:p>
    <w:p>
      <w:pPr>
        <w:tabs>
          <w:tab w:val="left" w:pos="1050"/>
          <w:tab w:val="right" w:leader="dot" w:pos="8364"/>
        </w:tabs>
        <w:spacing w:line="480" w:lineRule="auto"/>
        <w:jc w:val="left"/>
      </w:pPr>
      <w:r>
        <w:fldChar w:fldCharType="begin"/>
      </w:r>
      <w:r>
        <w:instrText xml:space="preserve"> HYPERLINK \l "_Toc428434856" </w:instrText>
      </w:r>
      <w:r>
        <w:fldChar w:fldCharType="separate"/>
      </w:r>
      <w:r>
        <w:rPr>
          <w:rFonts w:hint="eastAsia" w:ascii="宋体" w:hAnsi="宋体" w:cs="宋体"/>
          <w:b/>
          <w:bCs/>
          <w:caps/>
          <w:color w:val="000000"/>
          <w:sz w:val="30"/>
          <w:szCs w:val="30"/>
          <w:u w:val="single"/>
          <w:lang w:val="zh-CN"/>
        </w:rPr>
        <w:t>第四章竞投文件格式</w:t>
      </w:r>
      <w:r>
        <w:rPr>
          <w:rFonts w:ascii="Times New Roman" w:hAnsi="Times New Roman"/>
          <w:b/>
          <w:bCs/>
          <w:caps/>
          <w:color w:val="000000"/>
          <w:sz w:val="30"/>
          <w:szCs w:val="30"/>
          <w:lang w:val="zh-CN"/>
        </w:rPr>
        <w:tab/>
      </w:r>
      <w:r>
        <w:rPr>
          <w:rFonts w:hint="eastAsia" w:ascii="Times New Roman" w:hAnsi="Times New Roman"/>
          <w:b/>
          <w:bCs/>
          <w:caps/>
          <w:color w:val="000000"/>
          <w:sz w:val="30"/>
          <w:szCs w:val="30"/>
          <w:lang w:val="zh-CN"/>
        </w:rPr>
        <w:t>11</w:t>
      </w:r>
      <w:r>
        <w:rPr>
          <w:rFonts w:hint="eastAsia" w:ascii="Times New Roman" w:hAnsi="Times New Roman"/>
          <w:b/>
          <w:bCs/>
          <w:caps/>
          <w:color w:val="000000"/>
          <w:sz w:val="30"/>
          <w:szCs w:val="30"/>
          <w:lang w:val="zh-CN"/>
        </w:rPr>
        <w:fldChar w:fldCharType="end"/>
      </w:r>
    </w:p>
    <w:p>
      <w:pPr>
        <w:tabs>
          <w:tab w:val="left" w:pos="1050"/>
          <w:tab w:val="right" w:leader="dot" w:pos="8364"/>
        </w:tabs>
        <w:spacing w:line="480" w:lineRule="auto"/>
        <w:jc w:val="left"/>
        <w:rPr>
          <w:b/>
          <w:sz w:val="30"/>
          <w:szCs w:val="30"/>
        </w:rPr>
      </w:pPr>
      <w:r>
        <w:rPr>
          <w:rFonts w:hint="eastAsia"/>
          <w:b/>
          <w:sz w:val="30"/>
          <w:szCs w:val="30"/>
        </w:rPr>
        <w:t>第五章采购合同范本</w:t>
      </w:r>
      <w:r>
        <w:rPr>
          <w:b/>
          <w:sz w:val="30"/>
          <w:szCs w:val="30"/>
        </w:rPr>
        <w:t>…………………………………………………………………</w:t>
      </w:r>
      <w:r>
        <w:rPr>
          <w:rFonts w:hint="eastAsia"/>
          <w:b/>
          <w:sz w:val="30"/>
          <w:szCs w:val="30"/>
        </w:rPr>
        <w:t xml:space="preserve"> 16</w:t>
      </w:r>
    </w:p>
    <w:p>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pPr>
        <w:spacing w:line="360" w:lineRule="auto"/>
        <w:jc w:val="center"/>
        <w:rPr>
          <w:rFonts w:ascii="宋体" w:hAnsi="宋体"/>
          <w:color w:val="000000"/>
          <w:sz w:val="28"/>
          <w:szCs w:val="28"/>
        </w:rPr>
      </w:pPr>
    </w:p>
    <w:p>
      <w:pPr>
        <w:spacing w:line="360" w:lineRule="auto"/>
        <w:jc w:val="center"/>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jc w:val="center"/>
        <w:outlineLvl w:val="0"/>
        <w:rPr>
          <w:rFonts w:ascii="宋体" w:hAnsi="宋体" w:cs="宋体"/>
          <w:b/>
          <w:bCs/>
          <w:strike/>
          <w:color w:val="000000"/>
          <w:spacing w:val="20"/>
          <w:kern w:val="44"/>
          <w:sz w:val="32"/>
          <w:szCs w:val="32"/>
        </w:rPr>
      </w:pPr>
      <w:bookmarkStart w:id="6" w:name="_Toc427828520"/>
      <w:bookmarkStart w:id="7" w:name="_Toc334797727"/>
      <w:r>
        <w:rPr>
          <w:rFonts w:ascii="宋体" w:hAnsi="宋体" w:cs="宋体"/>
          <w:b/>
          <w:bCs/>
          <w:color w:val="000000"/>
          <w:spacing w:val="20"/>
          <w:kern w:val="44"/>
          <w:sz w:val="32"/>
          <w:szCs w:val="32"/>
        </w:rPr>
        <w:br w:type="page"/>
      </w:r>
      <w:bookmarkStart w:id="234" w:name="_GoBack"/>
      <w:bookmarkEnd w:id="234"/>
      <w:bookmarkStart w:id="8" w:name="_Toc428434781"/>
      <w:r>
        <w:rPr>
          <w:rFonts w:hint="eastAsia" w:ascii="宋体" w:hAnsi="宋体" w:cs="宋体"/>
          <w:b/>
          <w:bCs/>
          <w:color w:val="000000"/>
          <w:spacing w:val="20"/>
          <w:kern w:val="44"/>
          <w:sz w:val="32"/>
          <w:szCs w:val="32"/>
        </w:rPr>
        <w:t>竞选</w:t>
      </w:r>
      <w:bookmarkEnd w:id="6"/>
      <w:bookmarkEnd w:id="7"/>
      <w:bookmarkEnd w:id="8"/>
      <w:r>
        <w:rPr>
          <w:rFonts w:hint="eastAsia" w:ascii="宋体" w:hAnsi="宋体" w:cs="宋体"/>
          <w:b/>
          <w:bCs/>
          <w:color w:val="000000"/>
          <w:spacing w:val="20"/>
          <w:kern w:val="44"/>
          <w:sz w:val="32"/>
          <w:szCs w:val="32"/>
        </w:rPr>
        <w:t>公告</w:t>
      </w:r>
    </w:p>
    <w:p>
      <w:pPr>
        <w:rPr>
          <w:rFonts w:ascii="Times New Roman" w:hAnsi="Times New Roman"/>
          <w:color w:val="000000"/>
          <w:sz w:val="24"/>
        </w:rPr>
      </w:pPr>
    </w:p>
    <w:p>
      <w:pPr>
        <w:widowControl/>
        <w:ind w:firstLine="480"/>
        <w:jc w:val="left"/>
        <w:rPr>
          <w:rFonts w:ascii="宋体" w:hAnsi="宋体" w:cs="仿宋_GB2312"/>
          <w:b/>
          <w:kern w:val="0"/>
          <w:sz w:val="24"/>
          <w:szCs w:val="24"/>
        </w:rPr>
      </w:pPr>
      <w:r>
        <w:rPr>
          <w:rFonts w:hint="eastAsia" w:ascii="宋体" w:hAnsi="宋体" w:cs="仿宋_GB2312"/>
          <w:color w:val="000000"/>
          <w:kern w:val="0"/>
          <w:sz w:val="24"/>
          <w:szCs w:val="24"/>
        </w:rPr>
        <w:t>根据广州市城市建设投资集团有限公司《项目采购管理暂行办法》及广州市城投资产经营管理有限公司流花分公司（以下称“招选人”）有关采购规定，本</w:t>
      </w:r>
      <w:r>
        <w:rPr>
          <w:rFonts w:hint="eastAsia" w:ascii="宋体" w:hAnsi="宋体" w:cs="仿宋_GB2312"/>
          <w:kern w:val="0"/>
          <w:sz w:val="24"/>
          <w:szCs w:val="24"/>
        </w:rPr>
        <w:t>着公平、公正、公开原则，</w:t>
      </w:r>
      <w:r>
        <w:rPr>
          <w:rFonts w:hint="eastAsia" w:ascii="宋体" w:hAnsi="宋体" w:cs="仿宋_GB2312"/>
          <w:sz w:val="24"/>
          <w:szCs w:val="24"/>
        </w:rPr>
        <w:t>广州市城投资产经营管理有限</w:t>
      </w:r>
      <w:r>
        <w:rPr>
          <w:rFonts w:hint="eastAsia" w:ascii="宋体" w:hAnsi="宋体" w:cs="仿宋_GB2312"/>
          <w:kern w:val="0"/>
          <w:sz w:val="24"/>
          <w:szCs w:val="24"/>
        </w:rPr>
        <w:t>公司流花分公司对</w:t>
      </w:r>
      <w:r>
        <w:rPr>
          <w:rFonts w:hint="eastAsia" w:ascii="宋体" w:hAnsi="宋体" w:cs="仿宋_GB2312"/>
          <w:sz w:val="24"/>
          <w:szCs w:val="24"/>
        </w:rPr>
        <w:t>国家工商行政管理总局商标审查协作广州中心二期建设保障前期投入项目——</w:t>
      </w:r>
      <w:r>
        <w:rPr>
          <w:rFonts w:hint="eastAsia" w:ascii="宋体" w:hAnsi="宋体" w:cs="仿宋_GB2312"/>
          <w:sz w:val="24"/>
          <w:szCs w:val="24"/>
          <w:lang w:eastAsia="zh-CN"/>
        </w:rPr>
        <w:t>办公信息化设备</w:t>
      </w:r>
      <w:r>
        <w:rPr>
          <w:rFonts w:hint="eastAsia" w:ascii="宋体" w:hAnsi="宋体" w:cs="仿宋_GB2312"/>
          <w:sz w:val="24"/>
          <w:szCs w:val="24"/>
        </w:rPr>
        <w:t>进行公开竞选采购，按竞选程序</w:t>
      </w:r>
      <w:r>
        <w:rPr>
          <w:rFonts w:hint="eastAsia" w:ascii="宋体" w:hAnsi="宋体" w:cs="仿宋_GB2312"/>
          <w:kern w:val="0"/>
          <w:sz w:val="24"/>
          <w:szCs w:val="24"/>
        </w:rPr>
        <w:t>依法选定服务单位。现将该竞选项目相关信息公布如下：</w:t>
      </w:r>
    </w:p>
    <w:p>
      <w:pPr>
        <w:widowControl/>
        <w:numPr>
          <w:ilvl w:val="0"/>
          <w:numId w:val="1"/>
        </w:numPr>
        <w:tabs>
          <w:tab w:val="left" w:pos="1134"/>
        </w:tabs>
        <w:ind w:left="0" w:firstLine="567"/>
        <w:jc w:val="left"/>
        <w:rPr>
          <w:rFonts w:ascii="Times New Roman" w:hAnsi="Times New Roman"/>
          <w:b/>
          <w:sz w:val="24"/>
        </w:rPr>
      </w:pPr>
      <w:r>
        <w:rPr>
          <w:rFonts w:hint="eastAsia" w:ascii="Times New Roman" w:hAnsi="Times New Roman"/>
          <w:b/>
          <w:sz w:val="24"/>
          <w:szCs w:val="24"/>
        </w:rPr>
        <w:t>竞选项目简要</w:t>
      </w:r>
    </w:p>
    <w:p>
      <w:pPr>
        <w:widowControl/>
        <w:numPr>
          <w:ilvl w:val="0"/>
          <w:numId w:val="2"/>
        </w:numPr>
        <w:tabs>
          <w:tab w:val="left" w:pos="0"/>
          <w:tab w:val="left" w:pos="1134"/>
        </w:tabs>
        <w:ind w:left="0" w:firstLine="567"/>
        <w:jc w:val="left"/>
        <w:rPr>
          <w:rFonts w:ascii="宋体" w:hAnsi="宋体" w:cs="仿宋_GB2312"/>
          <w:sz w:val="24"/>
        </w:rPr>
      </w:pPr>
      <w:r>
        <w:rPr>
          <w:rFonts w:hint="eastAsia" w:ascii="宋体" w:hAnsi="宋体" w:cs="仿宋_GB2312"/>
          <w:sz w:val="24"/>
        </w:rPr>
        <w:t>项目名称：</w:t>
      </w:r>
      <w:r>
        <w:rPr>
          <w:rFonts w:hint="eastAsia" w:ascii="宋体" w:hAnsi="宋体" w:cs="仿宋_GB2312"/>
          <w:sz w:val="24"/>
          <w:szCs w:val="24"/>
        </w:rPr>
        <w:t>国家工商行政管理总局商标审查协作广州中心二期建设保障前期投入项目——</w:t>
      </w:r>
      <w:r>
        <w:rPr>
          <w:rFonts w:hint="eastAsia" w:ascii="宋体" w:hAnsi="宋体" w:cs="仿宋_GB2312"/>
          <w:sz w:val="24"/>
          <w:szCs w:val="24"/>
          <w:lang w:eastAsia="zh-CN"/>
        </w:rPr>
        <w:t>办公信息化设备</w:t>
      </w:r>
      <w:r>
        <w:rPr>
          <w:rFonts w:hint="eastAsia" w:ascii="宋体" w:hAnsi="宋体" w:cs="仿宋_GB2312"/>
          <w:sz w:val="24"/>
          <w:szCs w:val="24"/>
        </w:rPr>
        <w:t>。</w:t>
      </w:r>
    </w:p>
    <w:p>
      <w:pPr>
        <w:widowControl/>
        <w:numPr>
          <w:ilvl w:val="0"/>
          <w:numId w:val="2"/>
        </w:numPr>
        <w:tabs>
          <w:tab w:val="left" w:pos="0"/>
          <w:tab w:val="left" w:pos="1134"/>
        </w:tabs>
        <w:ind w:left="0" w:firstLine="567"/>
        <w:jc w:val="left"/>
        <w:rPr>
          <w:rFonts w:ascii="宋体" w:hAnsi="宋体" w:cs="仿宋_GB2312"/>
          <w:kern w:val="0"/>
          <w:sz w:val="24"/>
          <w:szCs w:val="24"/>
        </w:rPr>
      </w:pPr>
      <w:r>
        <w:rPr>
          <w:rFonts w:hint="eastAsia" w:ascii="宋体" w:hAnsi="宋体" w:cs="仿宋_GB2312"/>
          <w:kern w:val="0"/>
          <w:sz w:val="24"/>
          <w:szCs w:val="24"/>
        </w:rPr>
        <w:t>项目性质：</w:t>
      </w:r>
      <w:r>
        <w:rPr>
          <w:rFonts w:hint="eastAsia" w:ascii="宋体" w:hAnsi="宋体" w:cs="仿宋_GB2312"/>
          <w:sz w:val="24"/>
          <w:szCs w:val="24"/>
        </w:rPr>
        <w:t>为保障国家工商</w:t>
      </w:r>
      <w:r>
        <w:rPr>
          <w:rFonts w:hint="eastAsia" w:ascii="宋体" w:hAnsi="宋体" w:cs="仿宋_GB2312"/>
          <w:sz w:val="24"/>
          <w:szCs w:val="24"/>
          <w:lang w:eastAsia="zh-CN"/>
        </w:rPr>
        <w:t>行政管理</w:t>
      </w:r>
      <w:r>
        <w:rPr>
          <w:rFonts w:hint="eastAsia" w:ascii="宋体" w:hAnsi="宋体" w:cs="仿宋_GB2312"/>
          <w:sz w:val="24"/>
          <w:szCs w:val="24"/>
        </w:rPr>
        <w:t>总局商标审查协作广州中心项目办公。</w:t>
      </w:r>
    </w:p>
    <w:p>
      <w:pPr>
        <w:tabs>
          <w:tab w:val="left" w:pos="0"/>
        </w:tabs>
        <w:ind w:firstLine="482" w:firstLineChars="200"/>
        <w:outlineLvl w:val="3"/>
        <w:rPr>
          <w:rFonts w:ascii="宋体" w:hAnsi="宋体" w:cs="仿宋_GB2312"/>
          <w:kern w:val="0"/>
          <w:sz w:val="24"/>
          <w:szCs w:val="24"/>
        </w:rPr>
      </w:pPr>
      <w:r>
        <w:rPr>
          <w:rFonts w:hint="eastAsia" w:ascii="宋体" w:hAnsi="宋体" w:cs="仿宋_GB2312"/>
          <w:b/>
          <w:kern w:val="0"/>
          <w:sz w:val="24"/>
          <w:szCs w:val="24"/>
        </w:rPr>
        <w:t>（三）</w:t>
      </w:r>
      <w:r>
        <w:rPr>
          <w:rFonts w:hint="eastAsia" w:ascii="宋体" w:hAnsi="宋体" w:cs="仿宋_GB2312"/>
          <w:kern w:val="0"/>
          <w:sz w:val="24"/>
          <w:szCs w:val="24"/>
        </w:rPr>
        <w:t>项目内容：</w:t>
      </w:r>
      <w:r>
        <w:rPr>
          <w:rFonts w:hint="eastAsia" w:ascii="宋体" w:hAnsi="宋体" w:cs="仿宋_GB2312"/>
          <w:sz w:val="24"/>
          <w:szCs w:val="24"/>
        </w:rPr>
        <w:t>国家工商行政管理总局商标审查协作广州中心二期建设保障前期投入项目——</w:t>
      </w:r>
      <w:r>
        <w:rPr>
          <w:rFonts w:hint="eastAsia" w:ascii="宋体" w:hAnsi="宋体" w:cs="仿宋_GB2312"/>
          <w:sz w:val="24"/>
          <w:szCs w:val="24"/>
          <w:lang w:eastAsia="zh-CN"/>
        </w:rPr>
        <w:t>办公信息化设备</w:t>
      </w:r>
      <w:r>
        <w:rPr>
          <w:rFonts w:hint="eastAsia" w:ascii="宋体" w:hAnsi="宋体" w:cs="仿宋_GB2312"/>
          <w:sz w:val="24"/>
          <w:szCs w:val="24"/>
        </w:rPr>
        <w:t>提供如下服务内容（包括但不限于）：</w:t>
      </w:r>
    </w:p>
    <w:p>
      <w:pPr>
        <w:pStyle w:val="22"/>
        <w:ind w:firstLine="720" w:firstLineChars="300"/>
        <w:rPr>
          <w:rFonts w:hAnsi="宋体" w:cs="仿宋_GB2312"/>
          <w:color w:val="auto"/>
        </w:rPr>
      </w:pPr>
      <w:r>
        <w:rPr>
          <w:rFonts w:hAnsi="宋体" w:cs="仿宋_GB2312"/>
          <w:color w:val="auto"/>
        </w:rPr>
        <w:t>1</w:t>
      </w:r>
      <w:r>
        <w:rPr>
          <w:rFonts w:hint="eastAsia" w:hAnsi="宋体" w:cs="仿宋_GB2312"/>
          <w:color w:val="auto"/>
        </w:rPr>
        <w:t>、按</w:t>
      </w:r>
      <w:r>
        <w:rPr>
          <w:rFonts w:hint="eastAsia" w:ascii="Times New Roman" w:hAnsi="Times New Roman"/>
        </w:rPr>
        <w:t>竞选需求书</w:t>
      </w:r>
      <w:r>
        <w:rPr>
          <w:rFonts w:hint="eastAsia" w:hAnsi="宋体" w:cs="仿宋_GB2312"/>
          <w:color w:val="auto"/>
        </w:rPr>
        <w:t>提供办公设备。</w:t>
      </w:r>
    </w:p>
    <w:p>
      <w:pPr>
        <w:pStyle w:val="22"/>
        <w:ind w:firstLine="720" w:firstLineChars="300"/>
        <w:rPr>
          <w:rFonts w:hAnsi="宋体" w:cs="仿宋_GB2312"/>
          <w:color w:val="auto"/>
        </w:rPr>
      </w:pPr>
      <w:r>
        <w:rPr>
          <w:rFonts w:hAnsi="宋体" w:cs="仿宋_GB2312"/>
          <w:color w:val="auto"/>
        </w:rPr>
        <w:t>2</w:t>
      </w:r>
      <w:r>
        <w:rPr>
          <w:rFonts w:hint="eastAsia" w:hAnsi="宋体" w:cs="仿宋_GB2312"/>
          <w:color w:val="auto"/>
        </w:rPr>
        <w:t>、完成设备送货。</w:t>
      </w:r>
    </w:p>
    <w:p>
      <w:pPr>
        <w:pStyle w:val="22"/>
        <w:ind w:firstLine="720" w:firstLineChars="300"/>
        <w:rPr>
          <w:rFonts w:hAnsi="宋体" w:cs="仿宋_GB2312"/>
          <w:color w:val="auto"/>
        </w:rPr>
      </w:pPr>
      <w:r>
        <w:rPr>
          <w:rFonts w:hAnsi="宋体" w:cs="仿宋_GB2312"/>
          <w:color w:val="auto"/>
        </w:rPr>
        <w:t>3</w:t>
      </w:r>
      <w:r>
        <w:rPr>
          <w:rFonts w:hint="eastAsia" w:hAnsi="宋体" w:cs="仿宋_GB2312"/>
          <w:color w:val="auto"/>
        </w:rPr>
        <w:t>、完成设备安装。</w:t>
      </w:r>
    </w:p>
    <w:p>
      <w:pPr>
        <w:tabs>
          <w:tab w:val="left" w:pos="0"/>
        </w:tabs>
        <w:ind w:firstLine="720" w:firstLineChars="300"/>
        <w:outlineLvl w:val="3"/>
        <w:rPr>
          <w:rFonts w:ascii="宋体" w:hAnsi="宋体" w:cs="仿宋_GB2312"/>
          <w:kern w:val="0"/>
          <w:sz w:val="24"/>
          <w:szCs w:val="24"/>
        </w:rPr>
      </w:pPr>
      <w:r>
        <w:rPr>
          <w:rFonts w:ascii="宋体" w:hAnsi="宋体" w:cs="仿宋_GB2312"/>
          <w:kern w:val="0"/>
          <w:sz w:val="24"/>
          <w:szCs w:val="24"/>
        </w:rPr>
        <w:t>4</w:t>
      </w:r>
      <w:r>
        <w:rPr>
          <w:rFonts w:hint="eastAsia" w:ascii="宋体" w:hAnsi="宋体" w:cs="仿宋_GB2312"/>
          <w:kern w:val="0"/>
          <w:sz w:val="24"/>
          <w:szCs w:val="24"/>
        </w:rPr>
        <w:t>、完成设备单机调试。</w:t>
      </w:r>
    </w:p>
    <w:p>
      <w:pPr>
        <w:pStyle w:val="22"/>
        <w:ind w:firstLine="720" w:firstLineChars="300"/>
        <w:rPr>
          <w:rFonts w:hAnsi="宋体" w:cs="仿宋_GB2312"/>
          <w:color w:val="auto"/>
        </w:rPr>
      </w:pPr>
      <w:r>
        <w:rPr>
          <w:rFonts w:hint="eastAsia" w:hAnsi="宋体" w:cs="仿宋_GB2312"/>
          <w:color w:val="auto"/>
        </w:rPr>
        <w:t>5、完成设备联网调试。</w:t>
      </w:r>
    </w:p>
    <w:p>
      <w:pPr>
        <w:pStyle w:val="22"/>
        <w:ind w:firstLine="720" w:firstLineChars="300"/>
        <w:rPr>
          <w:rFonts w:hAnsi="宋体" w:cs="仿宋_GB2312"/>
          <w:color w:val="auto"/>
        </w:rPr>
      </w:pPr>
      <w:r>
        <w:rPr>
          <w:rFonts w:hint="eastAsia" w:hAnsi="宋体" w:cs="仿宋_GB2312"/>
          <w:color w:val="auto"/>
        </w:rPr>
        <w:t>6、</w:t>
      </w:r>
      <w:r>
        <w:rPr>
          <w:rFonts w:hint="eastAsia" w:ascii="宋体" w:hAnsi="宋体" w:cs="仿宋_GB2312"/>
          <w:sz w:val="24"/>
          <w:szCs w:val="24"/>
        </w:rPr>
        <w:t>设备原厂保修</w:t>
      </w:r>
      <w:r>
        <w:rPr>
          <w:rFonts w:hint="eastAsia" w:ascii="宋体" w:hAnsi="宋体" w:cs="仿宋_GB2312"/>
          <w:sz w:val="24"/>
          <w:szCs w:val="24"/>
          <w:lang w:eastAsia="zh-CN"/>
        </w:rPr>
        <w:t>（打印机一年保修，其它设备三年保修）</w:t>
      </w:r>
      <w:r>
        <w:rPr>
          <w:rFonts w:hint="eastAsia" w:ascii="宋体" w:hAnsi="宋体" w:cs="仿宋_GB2312"/>
          <w:sz w:val="24"/>
          <w:szCs w:val="24"/>
        </w:rPr>
        <w:t>。</w:t>
      </w:r>
    </w:p>
    <w:p>
      <w:pPr>
        <w:pStyle w:val="22"/>
        <w:ind w:firstLine="720" w:firstLineChars="300"/>
        <w:rPr>
          <w:rFonts w:hAnsi="宋体" w:cs="仿宋_GB2312"/>
          <w:color w:val="auto"/>
        </w:rPr>
      </w:pPr>
      <w:r>
        <w:rPr>
          <w:rFonts w:hint="eastAsia" w:hAnsi="宋体" w:cs="仿宋_GB2312"/>
          <w:color w:val="auto"/>
        </w:rPr>
        <w:t>7、其他招选人认为必要的内容。</w:t>
      </w:r>
    </w:p>
    <w:p>
      <w:pPr>
        <w:widowControl/>
        <w:tabs>
          <w:tab w:val="left" w:pos="0"/>
          <w:tab w:val="left" w:pos="1134"/>
        </w:tabs>
        <w:jc w:val="left"/>
        <w:rPr>
          <w:rFonts w:ascii="宋体" w:hAnsi="宋体" w:cs="仿宋_GB2312"/>
          <w:b/>
          <w:bCs/>
          <w:color w:val="000000"/>
          <w:sz w:val="24"/>
        </w:rPr>
      </w:pPr>
      <w:r>
        <w:rPr>
          <w:rFonts w:hint="eastAsia" w:ascii="宋体" w:hAnsi="宋体" w:cs="仿宋_GB2312"/>
          <w:b/>
          <w:color w:val="000000"/>
          <w:sz w:val="24"/>
        </w:rPr>
        <w:t xml:space="preserve">   （四）</w:t>
      </w:r>
      <w:r>
        <w:rPr>
          <w:rFonts w:hint="eastAsia" w:ascii="宋体" w:hAnsi="宋体" w:cs="仿宋_GB2312"/>
          <w:color w:val="000000"/>
          <w:sz w:val="24"/>
        </w:rPr>
        <w:t>最高限价：</w:t>
      </w:r>
      <w:r>
        <w:rPr>
          <w:rFonts w:hint="eastAsia" w:ascii="宋体" w:hAnsi="宋体" w:cs="仿宋_GB2312"/>
          <w:color w:val="000000"/>
          <w:sz w:val="24"/>
          <w:lang w:val="en-US" w:eastAsia="zh-CN"/>
        </w:rPr>
        <w:t>363560</w:t>
      </w:r>
      <w:r>
        <w:rPr>
          <w:rFonts w:hint="eastAsia" w:ascii="宋体" w:hAnsi="宋体" w:cs="仿宋_GB2312"/>
          <w:color w:val="000000"/>
          <w:sz w:val="24"/>
        </w:rPr>
        <w:t>元人民币（大写：</w:t>
      </w:r>
      <w:r>
        <w:rPr>
          <w:rFonts w:hint="eastAsia" w:ascii="宋体" w:hAnsi="宋体" w:cs="仿宋_GB2312"/>
          <w:color w:val="000000"/>
          <w:sz w:val="24"/>
          <w:lang w:val="en-US" w:eastAsia="zh-CN"/>
        </w:rPr>
        <w:t>叁拾陆万叁仟伍佰陆拾元整）</w:t>
      </w:r>
      <w:r>
        <w:rPr>
          <w:rFonts w:hint="eastAsia" w:ascii="宋体" w:hAnsi="宋体" w:cs="仿宋_GB2312"/>
          <w:color w:val="000000"/>
          <w:sz w:val="24"/>
        </w:rPr>
        <w:t>。</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Times New Roman" w:hAnsi="Times New Roman" w:cs="仿宋_GB2312"/>
          <w:b/>
          <w:color w:val="000000"/>
          <w:sz w:val="24"/>
        </w:rPr>
      </w:pPr>
      <w:r>
        <w:rPr>
          <w:rFonts w:hint="eastAsia" w:ascii="Times New Roman" w:hAnsi="Times New Roman" w:cs="仿宋_GB2312"/>
          <w:b/>
          <w:color w:val="000000"/>
          <w:sz w:val="24"/>
          <w:szCs w:val="24"/>
        </w:rPr>
        <w:t>合格竞投人资格要求</w:t>
      </w:r>
    </w:p>
    <w:p>
      <w:pPr>
        <w:widowControl/>
        <w:tabs>
          <w:tab w:val="left" w:pos="0"/>
          <w:tab w:val="left" w:pos="1134"/>
        </w:tabs>
        <w:ind w:left="567"/>
        <w:jc w:val="left"/>
        <w:rPr>
          <w:rFonts w:ascii="宋体" w:hAnsi="宋体" w:cs="仿宋_GB2312"/>
          <w:sz w:val="24"/>
        </w:rPr>
      </w:pPr>
      <w:r>
        <w:rPr>
          <w:rFonts w:hint="eastAsia" w:ascii="宋体" w:hAnsi="宋体" w:cs="仿宋_GB2312"/>
          <w:b/>
          <w:sz w:val="24"/>
        </w:rPr>
        <w:t>（一）</w:t>
      </w:r>
      <w:r>
        <w:rPr>
          <w:rFonts w:hint="eastAsia" w:ascii="宋体" w:hAnsi="宋体" w:cs="仿宋_GB2312"/>
          <w:sz w:val="24"/>
        </w:rPr>
        <w:t>竞投人必须是国内合法注册的法人；</w:t>
      </w:r>
    </w:p>
    <w:p>
      <w:pPr>
        <w:widowControl/>
        <w:tabs>
          <w:tab w:val="left" w:pos="0"/>
          <w:tab w:val="left" w:pos="1134"/>
        </w:tabs>
        <w:jc w:val="left"/>
        <w:rPr>
          <w:rFonts w:ascii="宋体" w:hAnsi="宋体" w:cs="仿宋_GB2312"/>
          <w:sz w:val="24"/>
        </w:rPr>
      </w:pPr>
      <w:r>
        <w:rPr>
          <w:rFonts w:hint="eastAsia" w:ascii="宋体" w:hAnsi="宋体" w:cs="仿宋_GB2312"/>
          <w:sz w:val="24"/>
        </w:rPr>
        <w:t xml:space="preserve">     </w:t>
      </w:r>
      <w:r>
        <w:rPr>
          <w:rFonts w:hint="eastAsia" w:ascii="宋体" w:hAnsi="宋体" w:cs="仿宋_GB2312"/>
          <w:b/>
          <w:sz w:val="24"/>
        </w:rPr>
        <w:t>（二）</w:t>
      </w: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Times New Roman" w:hAnsi="Times New Roman" w:cs="仿宋_GB2312"/>
          <w:b/>
          <w:color w:val="000000"/>
          <w:sz w:val="24"/>
        </w:rPr>
      </w:pPr>
      <w:r>
        <w:rPr>
          <w:rFonts w:hint="eastAsia" w:ascii="Times New Roman" w:hAnsi="Times New Roman" w:cs="仿宋_GB2312"/>
          <w:b/>
          <w:color w:val="000000"/>
          <w:sz w:val="24"/>
          <w:szCs w:val="24"/>
        </w:rPr>
        <w:t>竞选文件获取及竞投文件递交</w:t>
      </w:r>
    </w:p>
    <w:p>
      <w:pPr>
        <w:widowControl/>
        <w:numPr>
          <w:ilvl w:val="0"/>
          <w:numId w:val="3"/>
        </w:numPr>
        <w:tabs>
          <w:tab w:val="left" w:pos="0"/>
          <w:tab w:val="left" w:pos="1134"/>
        </w:tabs>
        <w:jc w:val="left"/>
        <w:rPr>
          <w:rFonts w:ascii="宋体" w:hAnsi="宋体" w:cs="仿宋_GB2312"/>
          <w:color w:val="000000"/>
          <w:kern w:val="0"/>
          <w:sz w:val="24"/>
        </w:rPr>
      </w:pPr>
      <w:r>
        <w:rPr>
          <w:rFonts w:hint="eastAsia" w:ascii="宋体" w:hAnsi="宋体" w:cs="仿宋_GB2312"/>
          <w:color w:val="000000"/>
          <w:kern w:val="0"/>
          <w:sz w:val="24"/>
        </w:rPr>
        <w:t>竞选文件获取方式及时间：符合竞投资格的意向竞投人应当自招选人发布竞选公告时间起至竞投截止时间前在中国采购与招标网站、流花展贸中心网站、花城汇网站等媒体的竞选公告的链接上自行下载竞选文件或到竞投文件递交地址领取。</w:t>
      </w:r>
    </w:p>
    <w:p>
      <w:pPr>
        <w:widowControl/>
        <w:numPr>
          <w:ilvl w:val="0"/>
          <w:numId w:val="3"/>
        </w:numPr>
        <w:tabs>
          <w:tab w:val="left" w:pos="0"/>
          <w:tab w:val="left" w:pos="1134"/>
        </w:tabs>
        <w:jc w:val="left"/>
        <w:rPr>
          <w:rFonts w:ascii="宋体" w:hAnsi="宋体" w:cs="仿宋_GB2312"/>
          <w:color w:val="000000"/>
          <w:kern w:val="0"/>
          <w:sz w:val="24"/>
        </w:rPr>
      </w:pPr>
      <w:r>
        <w:rPr>
          <w:rFonts w:hint="eastAsia" w:ascii="宋体" w:hAnsi="宋体" w:cs="仿宋_GB2312"/>
          <w:color w:val="000000"/>
          <w:kern w:val="0"/>
          <w:sz w:val="24"/>
        </w:rPr>
        <w:t>竞投文件递交时间</w:t>
      </w:r>
      <w:r>
        <w:rPr>
          <w:rFonts w:hint="eastAsia" w:ascii="宋体" w:hAnsi="宋体" w:cs="仿宋_GB2312"/>
          <w:color w:val="000000"/>
          <w:kern w:val="0"/>
          <w:sz w:val="24"/>
          <w:u w:val="single"/>
        </w:rPr>
        <w:t xml:space="preserve">2017 </w:t>
      </w:r>
      <w:r>
        <w:rPr>
          <w:rFonts w:hint="eastAsia" w:ascii="宋体" w:hAnsi="宋体" w:cs="仿宋_GB2312"/>
          <w:color w:val="000000"/>
          <w:kern w:val="0"/>
          <w:sz w:val="24"/>
        </w:rPr>
        <w:t>年</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u w:val="single"/>
          <w:lang w:val="en-US" w:eastAsia="zh-CN"/>
        </w:rPr>
        <w:t>4</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rPr>
        <w:t>月</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u w:val="single"/>
          <w:lang w:val="en-US" w:eastAsia="zh-CN"/>
        </w:rPr>
        <w:t>7</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rPr>
        <w:t>日</w:t>
      </w:r>
      <w:r>
        <w:rPr>
          <w:rFonts w:hint="eastAsia" w:ascii="宋体" w:hAnsi="宋体" w:cs="仿宋_GB2312"/>
          <w:color w:val="000000"/>
          <w:kern w:val="0"/>
          <w:sz w:val="24"/>
          <w:u w:val="single"/>
        </w:rPr>
        <w:t>9</w:t>
      </w:r>
      <w:r>
        <w:rPr>
          <w:rFonts w:hint="eastAsia" w:ascii="宋体" w:hAnsi="宋体" w:cs="仿宋_GB2312"/>
          <w:color w:val="000000"/>
          <w:kern w:val="0"/>
          <w:sz w:val="24"/>
        </w:rPr>
        <w:t>时</w:t>
      </w:r>
      <w:r>
        <w:rPr>
          <w:rFonts w:hint="eastAsia" w:ascii="宋体" w:hAnsi="宋体" w:cs="仿宋_GB2312"/>
          <w:color w:val="000000"/>
          <w:kern w:val="0"/>
          <w:sz w:val="24"/>
          <w:u w:val="single"/>
        </w:rPr>
        <w:t>30</w:t>
      </w:r>
      <w:r>
        <w:rPr>
          <w:rFonts w:hint="eastAsia" w:ascii="宋体" w:hAnsi="宋体" w:cs="仿宋_GB2312"/>
          <w:color w:val="000000"/>
          <w:kern w:val="0"/>
          <w:sz w:val="24"/>
        </w:rPr>
        <w:t>分至</w:t>
      </w:r>
      <w:r>
        <w:rPr>
          <w:rFonts w:hint="eastAsia" w:ascii="宋体" w:hAnsi="宋体" w:cs="仿宋_GB2312"/>
          <w:color w:val="000000"/>
          <w:kern w:val="0"/>
          <w:sz w:val="24"/>
          <w:u w:val="single"/>
        </w:rPr>
        <w:t>10</w:t>
      </w:r>
      <w:r>
        <w:rPr>
          <w:rFonts w:hint="eastAsia" w:ascii="宋体" w:hAnsi="宋体" w:cs="仿宋_GB2312"/>
          <w:color w:val="000000"/>
          <w:kern w:val="0"/>
          <w:sz w:val="24"/>
        </w:rPr>
        <w:t>时</w:t>
      </w:r>
      <w:r>
        <w:rPr>
          <w:rFonts w:hint="eastAsia" w:ascii="宋体" w:hAnsi="宋体" w:cs="仿宋_GB2312"/>
          <w:color w:val="000000"/>
          <w:kern w:val="0"/>
          <w:sz w:val="24"/>
          <w:u w:val="single"/>
        </w:rPr>
        <w:t>00</w:t>
      </w:r>
      <w:r>
        <w:rPr>
          <w:rFonts w:hint="eastAsia" w:ascii="宋体" w:hAnsi="宋体" w:cs="仿宋_GB2312"/>
          <w:color w:val="000000"/>
          <w:kern w:val="0"/>
          <w:sz w:val="24"/>
        </w:rPr>
        <w:t>分（北京时间）。</w:t>
      </w:r>
    </w:p>
    <w:p>
      <w:pPr>
        <w:widowControl/>
        <w:numPr>
          <w:ilvl w:val="0"/>
          <w:numId w:val="3"/>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竞投截止时间：</w:t>
      </w:r>
      <w:r>
        <w:rPr>
          <w:rFonts w:hint="eastAsia" w:ascii="宋体" w:hAnsi="宋体" w:cs="仿宋_GB2312"/>
          <w:color w:val="000000"/>
          <w:kern w:val="0"/>
          <w:sz w:val="24"/>
          <w:u w:val="single"/>
        </w:rPr>
        <w:t xml:space="preserve"> 2017</w:t>
      </w:r>
      <w:r>
        <w:rPr>
          <w:rFonts w:hint="eastAsia" w:ascii="宋体" w:hAnsi="宋体" w:cs="仿宋_GB2312"/>
          <w:color w:val="000000"/>
          <w:kern w:val="0"/>
          <w:sz w:val="24"/>
        </w:rPr>
        <w:t>年</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u w:val="single"/>
          <w:lang w:val="en-US" w:eastAsia="zh-CN"/>
        </w:rPr>
        <w:t>4</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rPr>
        <w:t>月</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u w:val="single"/>
          <w:lang w:val="en-US" w:eastAsia="zh-CN"/>
        </w:rPr>
        <w:t>7</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rPr>
        <w:t>日</w:t>
      </w:r>
      <w:r>
        <w:rPr>
          <w:rFonts w:hint="eastAsia" w:ascii="宋体" w:hAnsi="宋体" w:cs="仿宋_GB2312"/>
          <w:color w:val="000000"/>
          <w:kern w:val="0"/>
          <w:sz w:val="24"/>
          <w:u w:val="single"/>
        </w:rPr>
        <w:t>10</w:t>
      </w:r>
      <w:r>
        <w:rPr>
          <w:rFonts w:hint="eastAsia" w:ascii="宋体" w:hAnsi="宋体" w:cs="仿宋_GB2312"/>
          <w:color w:val="000000"/>
          <w:kern w:val="0"/>
          <w:sz w:val="24"/>
        </w:rPr>
        <w:t>时</w:t>
      </w:r>
      <w:r>
        <w:rPr>
          <w:rFonts w:hint="eastAsia" w:ascii="宋体" w:hAnsi="宋体" w:cs="仿宋_GB2312"/>
          <w:color w:val="000000"/>
          <w:kern w:val="0"/>
          <w:sz w:val="24"/>
          <w:u w:val="single"/>
        </w:rPr>
        <w:t>00</w:t>
      </w:r>
      <w:r>
        <w:rPr>
          <w:rFonts w:hint="eastAsia" w:ascii="宋体" w:hAnsi="宋体" w:cs="仿宋_GB2312"/>
          <w:color w:val="000000"/>
          <w:kern w:val="0"/>
          <w:sz w:val="24"/>
        </w:rPr>
        <w:t>分（北京时间）。</w:t>
      </w:r>
    </w:p>
    <w:p>
      <w:pPr>
        <w:widowControl/>
        <w:numPr>
          <w:ilvl w:val="0"/>
          <w:numId w:val="3"/>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 xml:space="preserve">竞投文件递交地址：广州市越秀区流花路117号流花展馆院内15号楼5楼518室。                      </w:t>
      </w:r>
    </w:p>
    <w:p>
      <w:pPr>
        <w:widowControl/>
        <w:tabs>
          <w:tab w:val="left" w:pos="0"/>
          <w:tab w:val="left" w:pos="1134"/>
        </w:tabs>
        <w:jc w:val="left"/>
        <w:rPr>
          <w:rFonts w:ascii="宋体" w:hAnsi="宋体" w:cs="仿宋_GB2312"/>
          <w:color w:val="000000"/>
          <w:kern w:val="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szCs w:val="24"/>
        </w:rPr>
        <w:t>招选人名称、地址和联系方式</w:t>
      </w:r>
    </w:p>
    <w:p>
      <w:pPr>
        <w:ind w:firstLine="480" w:firstLineChars="200"/>
        <w:jc w:val="left"/>
        <w:rPr>
          <w:rFonts w:ascii="宋体" w:hAnsi="宋体" w:cs="仿宋_GB2312"/>
          <w:color w:val="000000"/>
          <w:sz w:val="24"/>
        </w:rPr>
      </w:pPr>
      <w:r>
        <w:rPr>
          <w:rFonts w:hint="eastAsia" w:ascii="宋体" w:hAnsi="宋体" w:cs="仿宋_GB2312"/>
          <w:color w:val="000000"/>
          <w:sz w:val="24"/>
          <w:szCs w:val="24"/>
        </w:rPr>
        <w:t>招选人名称：广州市城投资产经营管理有限公司流花分公司</w:t>
      </w:r>
    </w:p>
    <w:p>
      <w:pPr>
        <w:ind w:firstLine="480" w:firstLineChars="200"/>
        <w:jc w:val="left"/>
        <w:rPr>
          <w:rFonts w:ascii="宋体" w:hAnsi="宋体" w:cs="仿宋_GB2312"/>
          <w:color w:val="000000"/>
          <w:sz w:val="24"/>
        </w:rPr>
      </w:pPr>
      <w:r>
        <w:rPr>
          <w:rFonts w:hint="eastAsia" w:ascii="宋体" w:hAnsi="宋体" w:cs="仿宋_GB2312"/>
          <w:color w:val="000000"/>
          <w:sz w:val="24"/>
          <w:szCs w:val="24"/>
        </w:rPr>
        <w:t>招选人地址：广州市越秀区流花路117号流花展馆院内15号楼5楼。</w:t>
      </w:r>
    </w:p>
    <w:p>
      <w:pPr>
        <w:ind w:firstLine="480" w:firstLineChars="200"/>
        <w:jc w:val="left"/>
        <w:rPr>
          <w:rFonts w:ascii="宋体" w:hAnsi="宋体" w:cs="仿宋_GB2312"/>
          <w:color w:val="000000"/>
          <w:sz w:val="24"/>
        </w:rPr>
      </w:pPr>
      <w:r>
        <w:rPr>
          <w:rFonts w:hint="eastAsia" w:ascii="宋体" w:hAnsi="宋体" w:cs="仿宋_GB2312"/>
          <w:color w:val="000000"/>
          <w:sz w:val="24"/>
          <w:szCs w:val="24"/>
        </w:rPr>
        <w:t>招选联系人：汤先生</w:t>
      </w:r>
    </w:p>
    <w:p>
      <w:pPr>
        <w:ind w:firstLine="480" w:firstLineChars="200"/>
        <w:jc w:val="left"/>
        <w:rPr>
          <w:rFonts w:ascii="宋体" w:hAnsi="宋体" w:cs="仿宋_GB2312"/>
          <w:color w:val="000000"/>
          <w:sz w:val="24"/>
        </w:rPr>
      </w:pPr>
      <w:r>
        <w:rPr>
          <w:rFonts w:hint="eastAsia" w:ascii="宋体" w:hAnsi="宋体" w:cs="仿宋_GB2312"/>
          <w:color w:val="000000"/>
          <w:sz w:val="24"/>
          <w:szCs w:val="24"/>
        </w:rPr>
        <w:t>联系电话： 020-26080383</w:t>
      </w:r>
    </w:p>
    <w:p>
      <w:pPr>
        <w:widowControl/>
        <w:rPr>
          <w:rFonts w:ascii="宋体" w:hAnsi="宋体" w:cs="仿宋_GB2312"/>
          <w:color w:val="000000"/>
          <w:kern w:val="0"/>
          <w:sz w:val="24"/>
        </w:rPr>
      </w:pPr>
    </w:p>
    <w:p>
      <w:pPr>
        <w:widowControl/>
        <w:rPr>
          <w:rFonts w:ascii="宋体" w:hAnsi="宋体" w:cs="仿宋_GB2312"/>
          <w:color w:val="000000"/>
          <w:kern w:val="0"/>
          <w:sz w:val="24"/>
        </w:rPr>
      </w:pPr>
    </w:p>
    <w:p>
      <w:pPr>
        <w:widowControl/>
        <w:ind w:right="480"/>
        <w:jc w:val="right"/>
        <w:rPr>
          <w:rFonts w:ascii="宋体" w:hAnsi="宋体" w:cs="仿宋_GB2312"/>
          <w:color w:val="000000"/>
          <w:kern w:val="0"/>
          <w:sz w:val="24"/>
        </w:rPr>
      </w:pPr>
      <w:r>
        <w:rPr>
          <w:rFonts w:hint="eastAsia" w:ascii="宋体" w:hAnsi="宋体" w:cs="仿宋_GB2312"/>
          <w:color w:val="000000"/>
          <w:kern w:val="0"/>
          <w:sz w:val="24"/>
          <w:szCs w:val="24"/>
        </w:rPr>
        <w:t xml:space="preserve">                         广州市城投资产经营管理有限公司流花分公司</w:t>
      </w:r>
    </w:p>
    <w:p>
      <w:pPr>
        <w:widowControl/>
        <w:ind w:right="1785"/>
        <w:jc w:val="left"/>
        <w:rPr>
          <w:rFonts w:ascii="宋体" w:hAnsi="宋体" w:cs="仿宋_GB2312"/>
          <w:color w:val="000000"/>
          <w:kern w:val="0"/>
          <w:sz w:val="24"/>
        </w:rPr>
      </w:pPr>
      <w:r>
        <w:rPr>
          <w:rFonts w:hint="eastAsia" w:ascii="宋体" w:hAnsi="宋体" w:cs="仿宋_GB2312"/>
          <w:color w:val="000000"/>
          <w:kern w:val="0"/>
          <w:sz w:val="24"/>
          <w:szCs w:val="24"/>
        </w:rPr>
        <w:t xml:space="preserve">                                             2017年3月</w:t>
      </w:r>
      <w:bookmarkStart w:id="9" w:name="_Toc334797728"/>
      <w:bookmarkStart w:id="10" w:name="_Toc130180736"/>
      <w:bookmarkStart w:id="11" w:name="_Toc238282328"/>
      <w:bookmarkStart w:id="12" w:name="_Toc130180841"/>
      <w:bookmarkStart w:id="13" w:name="_Toc427828521"/>
      <w:bookmarkStart w:id="14" w:name="_Toc130180922"/>
    </w:p>
    <w:p>
      <w:pPr>
        <w:widowControl/>
        <w:ind w:right="2505"/>
        <w:rPr>
          <w:rFonts w:ascii="宋体" w:hAnsi="宋体" w:cs="宋体"/>
          <w:color w:val="000000"/>
          <w:sz w:val="24"/>
        </w:rPr>
      </w:pPr>
    </w:p>
    <w:p>
      <w:pPr>
        <w:keepNext/>
        <w:keepLines/>
        <w:numPr>
          <w:ilvl w:val="0"/>
          <w:numId w:val="4"/>
        </w:numPr>
        <w:ind w:right="-441" w:rightChars="-210"/>
        <w:jc w:val="center"/>
        <w:outlineLvl w:val="0"/>
        <w:rPr>
          <w:rFonts w:ascii="宋体" w:hAnsi="宋体" w:cs="宋体"/>
          <w:b/>
          <w:bCs/>
          <w:color w:val="000000"/>
          <w:sz w:val="32"/>
          <w:szCs w:val="32"/>
        </w:rPr>
      </w:pPr>
      <w:bookmarkStart w:id="15" w:name="_Toc428434782"/>
      <w:r>
        <w:rPr>
          <w:rFonts w:hint="eastAsia" w:ascii="宋体" w:hAnsi="宋体" w:cs="宋体"/>
          <w:b/>
          <w:bCs/>
          <w:color w:val="000000"/>
          <w:sz w:val="32"/>
          <w:szCs w:val="32"/>
        </w:rPr>
        <w:t>竞投人须知</w:t>
      </w:r>
      <w:bookmarkEnd w:id="9"/>
      <w:bookmarkEnd w:id="10"/>
      <w:bookmarkEnd w:id="11"/>
      <w:bookmarkEnd w:id="12"/>
      <w:bookmarkEnd w:id="13"/>
      <w:bookmarkEnd w:id="14"/>
      <w:bookmarkEnd w:id="15"/>
    </w:p>
    <w:p>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hint="eastAsia" w:ascii="宋体" w:hAnsi="宋体"/>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竞选项目说明</w:t>
      </w:r>
    </w:p>
    <w:p>
      <w:pPr>
        <w:tabs>
          <w:tab w:val="left" w:pos="0"/>
        </w:tabs>
        <w:ind w:firstLine="470" w:firstLineChars="196"/>
        <w:outlineLvl w:val="3"/>
        <w:rPr>
          <w:rFonts w:ascii="宋体" w:hAnsi="宋体"/>
          <w:b/>
          <w:bCs/>
          <w:color w:val="000000"/>
          <w:sz w:val="24"/>
        </w:rPr>
      </w:pPr>
      <w:r>
        <w:rPr>
          <w:rFonts w:hint="eastAsia" w:ascii="宋体" w:hAnsi="宋体"/>
          <w:color w:val="000000"/>
          <w:sz w:val="24"/>
          <w:szCs w:val="24"/>
        </w:rPr>
        <w:t>简单描述本次竞选项目的基本情况。</w:t>
      </w:r>
      <w:bookmarkStart w:id="29" w:name="_Toc427828573"/>
      <w:bookmarkStart w:id="30" w:name="_Toc427828523"/>
      <w:r>
        <w:rPr>
          <w:rFonts w:hint="eastAsia" w:ascii="Times New Roman" w:hAnsi="Times New Roman"/>
          <w:color w:val="000000"/>
          <w:sz w:val="24"/>
          <w:szCs w:val="24"/>
        </w:rPr>
        <w:t>（具体详见竞选需求书）</w:t>
      </w:r>
      <w:bookmarkEnd w:id="29"/>
      <w:bookmarkEnd w:id="30"/>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关于竞投报价</w:t>
      </w:r>
    </w:p>
    <w:p>
      <w:pPr>
        <w:keepNext/>
        <w:numPr>
          <w:ilvl w:val="0"/>
          <w:numId w:val="7"/>
        </w:numPr>
        <w:tabs>
          <w:tab w:val="left" w:pos="993"/>
        </w:tabs>
        <w:ind w:left="0" w:firstLine="567"/>
        <w:outlineLvl w:val="2"/>
        <w:rPr>
          <w:rFonts w:ascii="宋体" w:hAnsi="宋体"/>
          <w:bCs/>
          <w:color w:val="000000"/>
          <w:sz w:val="24"/>
        </w:rPr>
      </w:pPr>
      <w:bookmarkStart w:id="31" w:name="_Toc225565942"/>
      <w:bookmarkStart w:id="32" w:name="_Toc224435715"/>
      <w:bookmarkStart w:id="33" w:name="_Toc427828524"/>
      <w:bookmarkStart w:id="34" w:name="_Toc428434784"/>
      <w:bookmarkStart w:id="35" w:name="_Toc238282330"/>
      <w:bookmarkStart w:id="36" w:name="_Toc228644967"/>
      <w:bookmarkStart w:id="37" w:name="_Toc228899496"/>
      <w:bookmarkStart w:id="38" w:name="_Toc334797731"/>
      <w:bookmarkStart w:id="39" w:name="_Toc427828574"/>
      <w:r>
        <w:rPr>
          <w:rFonts w:hint="eastAsia" w:ascii="宋体" w:hAnsi="宋体"/>
          <w:bCs/>
          <w:color w:val="000000"/>
          <w:sz w:val="24"/>
          <w:szCs w:val="24"/>
        </w:rPr>
        <w:t>竞投人应根据竞选文件中用户需求书的要求，对照竞投报价清单表格式规定的填报内容进行报价。</w:t>
      </w:r>
      <w:bookmarkEnd w:id="31"/>
      <w:bookmarkEnd w:id="32"/>
      <w:bookmarkEnd w:id="33"/>
      <w:bookmarkEnd w:id="34"/>
      <w:bookmarkEnd w:id="35"/>
      <w:bookmarkEnd w:id="36"/>
      <w:bookmarkEnd w:id="37"/>
      <w:bookmarkEnd w:id="38"/>
      <w:bookmarkEnd w:id="39"/>
    </w:p>
    <w:p>
      <w:pPr>
        <w:keepNext/>
        <w:numPr>
          <w:ilvl w:val="0"/>
          <w:numId w:val="7"/>
        </w:numPr>
        <w:tabs>
          <w:tab w:val="left" w:pos="993"/>
        </w:tabs>
        <w:ind w:left="0" w:firstLine="567"/>
        <w:outlineLvl w:val="2"/>
        <w:rPr>
          <w:rFonts w:ascii="宋体" w:hAnsi="宋体"/>
          <w:bCs/>
          <w:color w:val="000000"/>
          <w:sz w:val="24"/>
        </w:rPr>
      </w:pPr>
      <w:bookmarkStart w:id="40" w:name="_Toc334797732"/>
      <w:bookmarkStart w:id="41" w:name="_Toc427828525"/>
      <w:bookmarkStart w:id="42" w:name="_Toc427828575"/>
      <w:bookmarkStart w:id="43" w:name="_Toc428434785"/>
      <w:r>
        <w:rPr>
          <w:rFonts w:hint="eastAsia" w:ascii="宋体" w:hAnsi="宋体"/>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pPr>
        <w:keepNext/>
        <w:numPr>
          <w:ilvl w:val="0"/>
          <w:numId w:val="7"/>
        </w:numPr>
        <w:tabs>
          <w:tab w:val="left" w:pos="993"/>
        </w:tabs>
        <w:ind w:left="0" w:firstLine="567"/>
        <w:outlineLvl w:val="2"/>
        <w:rPr>
          <w:rFonts w:ascii="宋体" w:hAnsi="宋体"/>
          <w:bCs/>
          <w:color w:val="000000"/>
          <w:sz w:val="24"/>
        </w:rPr>
      </w:pPr>
      <w:r>
        <w:rPr>
          <w:rFonts w:hint="eastAsia" w:ascii="宋体" w:hAnsi="宋体" w:cs="仿宋"/>
          <w:sz w:val="24"/>
          <w:szCs w:val="24"/>
        </w:rPr>
        <w:t>中选人</w:t>
      </w:r>
      <w:r>
        <w:rPr>
          <w:rFonts w:hint="eastAsia" w:ascii="宋体" w:hAnsi="宋体"/>
          <w:bCs/>
          <w:color w:val="000000"/>
          <w:sz w:val="24"/>
          <w:szCs w:val="24"/>
        </w:rPr>
        <w:t>须提供增值税专用发票才能办理请款事宜。</w:t>
      </w:r>
    </w:p>
    <w:p>
      <w:pPr>
        <w:numPr>
          <w:ilvl w:val="0"/>
          <w:numId w:val="6"/>
        </w:numPr>
        <w:tabs>
          <w:tab w:val="left" w:pos="1134"/>
        </w:tabs>
        <w:ind w:left="0" w:firstLine="567"/>
        <w:outlineLvl w:val="3"/>
        <w:rPr>
          <w:rFonts w:ascii="宋体" w:hAnsi="宋体"/>
          <w:color w:val="000000"/>
          <w:sz w:val="24"/>
        </w:rPr>
      </w:pPr>
      <w:r>
        <w:rPr>
          <w:rFonts w:hint="eastAsia" w:ascii="宋体" w:hAnsi="宋体"/>
          <w:b/>
          <w:bCs/>
          <w:color w:val="000000"/>
          <w:sz w:val="24"/>
          <w:szCs w:val="24"/>
        </w:rPr>
        <w:t>适用范围</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本竞选文件仅适用于本竞选文件约定的竞选内容。</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评审方式</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经评审最低价法。</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合格的竞选人</w:t>
      </w:r>
    </w:p>
    <w:p>
      <w:pPr>
        <w:tabs>
          <w:tab w:val="left" w:pos="0"/>
        </w:tabs>
        <w:ind w:firstLine="470" w:firstLineChars="196"/>
        <w:outlineLvl w:val="3"/>
        <w:rPr>
          <w:rFonts w:ascii="Times New Roman" w:hAnsi="Times New Roman"/>
          <w:color w:val="000000"/>
          <w:sz w:val="24"/>
        </w:rPr>
      </w:pPr>
      <w:bookmarkStart w:id="44" w:name="_Toc428434786"/>
      <w:r>
        <w:rPr>
          <w:rFonts w:hint="eastAsia" w:ascii="宋体" w:hAnsi="宋体"/>
          <w:color w:val="000000"/>
          <w:sz w:val="24"/>
          <w:szCs w:val="24"/>
        </w:rPr>
        <w:t>具有</w:t>
      </w:r>
      <w:r>
        <w:rPr>
          <w:rFonts w:hint="eastAsia" w:ascii="Times New Roman" w:hAnsi="Times New Roman"/>
          <w:color w:val="000000"/>
          <w:sz w:val="24"/>
          <w:szCs w:val="24"/>
        </w:rPr>
        <w:t>符合竞投公告中合格竞投人资格要求。</w:t>
      </w:r>
      <w:bookmarkEnd w:id="44"/>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关于竞投费用</w:t>
      </w:r>
    </w:p>
    <w:p>
      <w:pPr>
        <w:tabs>
          <w:tab w:val="left" w:pos="0"/>
        </w:tabs>
        <w:ind w:firstLine="470" w:firstLineChars="196"/>
        <w:outlineLvl w:val="3"/>
        <w:rPr>
          <w:rFonts w:ascii="宋体" w:hAnsi="宋体"/>
          <w:b/>
          <w:bCs/>
          <w:color w:val="000000"/>
          <w:sz w:val="24"/>
        </w:rPr>
      </w:pPr>
      <w:r>
        <w:rPr>
          <w:rFonts w:hint="eastAsia" w:ascii="宋体" w:hAnsi="宋体"/>
          <w:color w:val="000000"/>
          <w:sz w:val="24"/>
          <w:szCs w:val="24"/>
        </w:rPr>
        <w:t>竞投人应自行承担所有与其参加竞投有关的全部费用。</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合格的货物和服务</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竞投人提供的设计、咨询服务应符合招选人需求的约定。</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禁止事项</w:t>
      </w:r>
    </w:p>
    <w:p>
      <w:pPr>
        <w:keepNext/>
        <w:numPr>
          <w:ilvl w:val="0"/>
          <w:numId w:val="8"/>
        </w:numPr>
        <w:tabs>
          <w:tab w:val="left" w:pos="993"/>
        </w:tabs>
        <w:ind w:left="0" w:firstLine="567"/>
        <w:outlineLvl w:val="2"/>
        <w:rPr>
          <w:rFonts w:ascii="宋体" w:hAnsi="宋体"/>
          <w:bCs/>
          <w:color w:val="000000"/>
          <w:sz w:val="24"/>
        </w:rPr>
      </w:pPr>
      <w:bookmarkStart w:id="45" w:name="_Toc428434788"/>
      <w:r>
        <w:rPr>
          <w:rFonts w:hint="eastAsia" w:ascii="宋体" w:hAnsi="宋体"/>
          <w:bCs/>
          <w:color w:val="000000"/>
          <w:sz w:val="24"/>
          <w:szCs w:val="24"/>
        </w:rPr>
        <w:t>招选人、竞投人不得相互串通竞投损害国家利益，社会公共利益和其他当事人的合法权益；不得以任何手段排斥其他竞投人参与竞争。</w:t>
      </w:r>
      <w:bookmarkEnd w:id="45"/>
    </w:p>
    <w:p>
      <w:pPr>
        <w:keepNext/>
        <w:numPr>
          <w:ilvl w:val="0"/>
          <w:numId w:val="8"/>
        </w:numPr>
        <w:tabs>
          <w:tab w:val="left" w:pos="993"/>
        </w:tabs>
        <w:ind w:left="0" w:firstLine="567"/>
        <w:outlineLvl w:val="2"/>
        <w:rPr>
          <w:rFonts w:ascii="宋体" w:hAnsi="宋体"/>
          <w:bCs/>
          <w:color w:val="000000"/>
          <w:sz w:val="24"/>
        </w:rPr>
      </w:pPr>
      <w:bookmarkStart w:id="46" w:name="_Toc428434789"/>
      <w:r>
        <w:rPr>
          <w:rFonts w:hint="eastAsia" w:ascii="宋体" w:hAnsi="宋体"/>
          <w:bCs/>
          <w:color w:val="000000"/>
          <w:sz w:val="24"/>
          <w:szCs w:val="24"/>
        </w:rPr>
        <w:t>竞投人不得向招选人或招选人组成的评审人员行贿或者采取其他不正当手段谋取中选。</w:t>
      </w:r>
      <w:bookmarkEnd w:id="46"/>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保密事项</w:t>
      </w:r>
    </w:p>
    <w:p>
      <w:pPr>
        <w:tabs>
          <w:tab w:val="left" w:pos="0"/>
        </w:tabs>
        <w:ind w:firstLine="470" w:firstLineChars="196"/>
        <w:outlineLvl w:val="3"/>
        <w:rPr>
          <w:rFonts w:ascii="宋体" w:hAnsi="宋体"/>
          <w:b/>
          <w:bCs/>
          <w:color w:val="000000"/>
          <w:sz w:val="24"/>
        </w:rPr>
      </w:pPr>
      <w:r>
        <w:rPr>
          <w:rFonts w:hint="eastAsia" w:ascii="宋体" w:hAnsi="宋体"/>
          <w:color w:val="000000"/>
          <w:sz w:val="24"/>
          <w:szCs w:val="24"/>
        </w:rPr>
        <w:t>由招选人向竞投人提供的竞投文件、用户需求书等所有资料，竞投人获得后，应对其保密。非经招选人书面同意，竞投人不得向第三方透露或将其用于本次竞投以外的任何用途。</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知识产权</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szCs w:val="24"/>
        </w:rPr>
        <w:t>定义</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“招选人”系指广州市城投资产经营管理有限公司流花分公司。</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“竞投人”系指向招选人提交竞投文件的法人或其他组织。</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“日期”指公历日,“时间”指北京时间。</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“书面形式”系指纸质文件形式，不包含电子邮件、手机短信等非纸质形式。</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竞选文件中的标题或题名仅起引导作用，而不应该作为对竞选文件内容的理解或解释。</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szCs w:val="24"/>
        </w:rPr>
        <w:t>竞选文件的解释权</w:t>
      </w:r>
    </w:p>
    <w:p>
      <w:pPr>
        <w:tabs>
          <w:tab w:val="left" w:pos="0"/>
        </w:tabs>
        <w:ind w:firstLine="470" w:firstLineChars="196"/>
        <w:outlineLvl w:val="3"/>
        <w:rPr>
          <w:rFonts w:ascii="宋体" w:hAnsi="宋体"/>
          <w:bCs/>
          <w:color w:val="000000"/>
          <w:sz w:val="24"/>
        </w:rPr>
      </w:pPr>
      <w:r>
        <w:rPr>
          <w:rFonts w:hint="eastAsia" w:ascii="宋体" w:hAnsi="宋体"/>
          <w:bCs/>
          <w:color w:val="000000"/>
          <w:sz w:val="24"/>
          <w:szCs w:val="24"/>
        </w:rPr>
        <w:t>本竞选文件的解释权归招选人所有。</w:t>
      </w:r>
    </w:p>
    <w:p>
      <w:pPr>
        <w:keepNext/>
        <w:keepLines/>
        <w:numPr>
          <w:ilvl w:val="0"/>
          <w:numId w:val="5"/>
        </w:numPr>
        <w:ind w:left="0" w:firstLine="566"/>
        <w:outlineLvl w:val="2"/>
        <w:rPr>
          <w:rFonts w:ascii="宋体" w:hAnsi="宋体"/>
          <w:b/>
          <w:bCs/>
          <w:color w:val="000000"/>
          <w:sz w:val="24"/>
        </w:rPr>
      </w:pPr>
      <w:bookmarkStart w:id="47" w:name="_Toc427828526"/>
      <w:bookmarkStart w:id="48" w:name="_Toc427828576"/>
      <w:bookmarkStart w:id="49" w:name="_Toc334797733"/>
      <w:bookmarkStart w:id="50" w:name="_Toc428434790"/>
      <w:r>
        <w:rPr>
          <w:rFonts w:hint="eastAsia" w:ascii="宋体" w:hAnsi="宋体"/>
          <w:b/>
          <w:bCs/>
          <w:color w:val="000000"/>
          <w:sz w:val="24"/>
          <w:szCs w:val="24"/>
        </w:rPr>
        <w:t>竞选文件</w:t>
      </w:r>
      <w:bookmarkEnd w:id="47"/>
      <w:bookmarkEnd w:id="48"/>
      <w:bookmarkEnd w:id="49"/>
      <w:bookmarkEnd w:id="50"/>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竞选文件的组成</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竞选邀请书。</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竞投人须知。</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招选人需求。</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评审、选定。</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竞投文件格式。</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竞选文件的澄清</w:t>
      </w:r>
    </w:p>
    <w:p>
      <w:pPr>
        <w:tabs>
          <w:tab w:val="left" w:pos="0"/>
        </w:tabs>
        <w:ind w:firstLine="470" w:firstLineChars="196"/>
        <w:outlineLvl w:val="3"/>
        <w:rPr>
          <w:rFonts w:ascii="宋体" w:hAnsi="宋体"/>
          <w:bCs/>
          <w:color w:val="000000"/>
          <w:sz w:val="24"/>
        </w:rPr>
      </w:pPr>
      <w:r>
        <w:rPr>
          <w:rFonts w:hint="eastAsia" w:ascii="宋体" w:hAnsi="宋体"/>
          <w:bCs/>
          <w:color w:val="000000"/>
          <w:sz w:val="24"/>
          <w:szCs w:val="24"/>
        </w:rPr>
        <w:t>竞投截止时间前，竞投人如对竞选文件有任何疑问，应以书面方式（加盖公章）向招选人提出澄清要求。</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竞选文件的补充和修改</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 xml:space="preserve">对竞选文件进行必要的补充或修改，该补充或修改的内容为竞选文件的组成部分。 </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竞选过程中的一切修改文件或补充文件一旦确认后与竞选文件具有同等法律效力，竞投人有责任履行相应的义务。</w:t>
      </w:r>
    </w:p>
    <w:p>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hint="eastAsia" w:ascii="宋体" w:hAnsi="宋体"/>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竞投文件的编写</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竞投人应仔细阅读竞选文件的所有内容，按竞选文件的要求制作并递交竞投文件，并保证所提供的全部资料的真实性、准确性。</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竞投语言和计量单位：竞投文件和来往函件应用简体中文书写。计量单位应使用国际公制单位。</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竞投文件的组成</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竞投</w:t>
      </w:r>
      <w:r>
        <w:rPr>
          <w:rFonts w:hint="eastAsia" w:ascii="宋体" w:hAnsi="宋体"/>
          <w:bCs/>
          <w:color w:val="000000"/>
          <w:sz w:val="24"/>
          <w:szCs w:val="24"/>
        </w:rPr>
        <w:t>文件</w:t>
      </w:r>
      <w:r>
        <w:rPr>
          <w:rFonts w:hint="eastAsia" w:ascii="宋体" w:hAnsi="宋体"/>
          <w:color w:val="000000"/>
          <w:sz w:val="24"/>
          <w:szCs w:val="24"/>
        </w:rPr>
        <w:t>应包含但不限于以下内容：</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按规定填写的竞投函、法定代表人证明及授权书、竞投报价表。</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资格证明文件，即营业执照正或副本及其年检合格的证明材料。</w:t>
      </w:r>
    </w:p>
    <w:p>
      <w:pPr>
        <w:numPr>
          <w:ilvl w:val="0"/>
          <w:numId w:val="15"/>
        </w:numPr>
        <w:tabs>
          <w:tab w:val="left" w:pos="993"/>
        </w:tabs>
        <w:ind w:left="0" w:firstLine="567"/>
        <w:rPr>
          <w:rFonts w:ascii="宋体" w:hAnsi="宋体"/>
          <w:color w:val="000000"/>
          <w:sz w:val="24"/>
        </w:rPr>
      </w:pPr>
      <w:r>
        <w:rPr>
          <w:rFonts w:hint="eastAsia" w:ascii="宋体" w:hAnsi="宋体"/>
          <w:b/>
          <w:color w:val="000000"/>
          <w:sz w:val="24"/>
          <w:u w:val="single"/>
        </w:rPr>
        <w:t>竞投人按照竞选文件第二章第三条项目服务内容提出的初步方案。</w:t>
      </w:r>
    </w:p>
    <w:p>
      <w:pPr>
        <w:numPr>
          <w:ilvl w:val="0"/>
          <w:numId w:val="15"/>
        </w:numPr>
        <w:tabs>
          <w:tab w:val="left" w:pos="993"/>
        </w:tabs>
        <w:ind w:left="0" w:firstLine="567"/>
        <w:rPr>
          <w:rFonts w:ascii="宋体" w:hAnsi="宋体"/>
          <w:color w:val="000000"/>
          <w:sz w:val="24"/>
        </w:rPr>
      </w:pPr>
      <w:r>
        <w:rPr>
          <w:rFonts w:hint="eastAsia" w:ascii="宋体" w:hAnsi="宋体"/>
          <w:color w:val="000000"/>
          <w:sz w:val="24"/>
        </w:rPr>
        <w:t>竞投人认为须提交与评分内容相关的其他资料。</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竞投文件的修改和撤回</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竞投截止时间之后，竞投人不得对其竞投文件做任何修改。从竞投截止时间起至竞投有效期前，竞投人不得撤回其竞投文件。</w:t>
      </w:r>
    </w:p>
    <w:p>
      <w:pPr>
        <w:keepNext/>
        <w:keepLines/>
        <w:numPr>
          <w:ilvl w:val="0"/>
          <w:numId w:val="5"/>
        </w:numPr>
        <w:ind w:left="0" w:firstLine="566"/>
        <w:outlineLvl w:val="2"/>
        <w:rPr>
          <w:rFonts w:ascii="宋体" w:hAnsi="宋体"/>
          <w:b/>
          <w:bCs/>
          <w:color w:val="000000"/>
          <w:sz w:val="24"/>
        </w:rPr>
      </w:pPr>
      <w:bookmarkStart w:id="62" w:name="_Toc224435721"/>
      <w:bookmarkStart w:id="63" w:name="_Toc185747581"/>
      <w:bookmarkStart w:id="64" w:name="_Toc334797735"/>
      <w:bookmarkStart w:id="65" w:name="_Toc223939096"/>
      <w:bookmarkStart w:id="66" w:name="_Toc225565948"/>
      <w:bookmarkStart w:id="67" w:name="_Toc428434792"/>
      <w:bookmarkStart w:id="68" w:name="_Toc238282335"/>
      <w:bookmarkStart w:id="69" w:name="_Toc228899502"/>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hint="eastAsia" w:ascii="宋体" w:hAnsi="宋体"/>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全部竞投文件应一式伍份，其中正本壹份，副本肆份。所有竞投文件应用 A4 以下规格纸张打印</w:t>
      </w:r>
      <w:r>
        <w:rPr>
          <w:rFonts w:hint="eastAsia" w:ascii="宋体" w:hAnsi="宋体"/>
          <w:color w:val="000000"/>
          <w:sz w:val="24"/>
        </w:rPr>
        <w:t>，并装订成册。竞投文件于封面注明“正本”和“副本”。如果正本与副本不符，应以正本为准。竞投文件应由竞投人的合法授权代表正式签署。</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竞投人资格文件视为竞投文件不可分割的一部分。</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本次竞投文件须</w:t>
      </w:r>
      <w:r>
        <w:rPr>
          <w:rFonts w:hint="eastAsia" w:ascii="宋体" w:hAnsi="宋体"/>
          <w:b/>
          <w:color w:val="000000"/>
          <w:sz w:val="24"/>
          <w:u w:val="single"/>
        </w:rPr>
        <w:t>密封封装</w:t>
      </w:r>
      <w:r>
        <w:rPr>
          <w:rFonts w:hint="eastAsia" w:ascii="宋体" w:hAnsi="宋体"/>
          <w:color w:val="000000"/>
          <w:sz w:val="24"/>
        </w:rPr>
        <w:t>；包括但不限于竞投函、授权书、企业资质文件、项目服务方案、</w:t>
      </w:r>
      <w:r>
        <w:rPr>
          <w:rFonts w:hint="eastAsia" w:ascii="宋体" w:hAnsi="宋体" w:cs="宋体"/>
          <w:color w:val="000000"/>
          <w:sz w:val="24"/>
          <w:szCs w:val="24"/>
        </w:rPr>
        <w:t>公司成立至今同类项目业绩情况一览表等相关文件</w:t>
      </w:r>
      <w:r>
        <w:rPr>
          <w:rFonts w:hint="eastAsia" w:ascii="宋体" w:hAnsi="宋体"/>
          <w:color w:val="000000"/>
          <w:sz w:val="24"/>
        </w:rPr>
        <w:t>、报价表等</w:t>
      </w:r>
      <w:r>
        <w:rPr>
          <w:rFonts w:hint="eastAsia" w:ascii="宋体" w:hAnsi="宋体" w:cs="宋体"/>
          <w:color w:val="000000"/>
          <w:sz w:val="24"/>
          <w:szCs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所有竞投文件应在竞投截止时间前送达竞投评审会地点，并交予招选人，任何迟于截止时间的竞投将被拒绝</w:t>
      </w:r>
      <w:r>
        <w:rPr>
          <w:rFonts w:hint="eastAsia" w:ascii="宋体" w:hAnsi="宋体"/>
          <w:color w:val="000000"/>
          <w:sz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所有竞投文件必须封入密封完好的信封或包装，封口加盖竞投单位公章。</w:t>
      </w:r>
      <w:r>
        <w:rPr>
          <w:rFonts w:hint="eastAsia" w:ascii="宋体" w:hAnsi="宋体"/>
          <w:color w:val="000000"/>
          <w:sz w:val="24"/>
        </w:rPr>
        <w:t>招选人不接受电报、电话、电传、传真和邮寄等非约定形式竞投。</w:t>
      </w:r>
    </w:p>
    <w:p>
      <w:pPr>
        <w:numPr>
          <w:ilvl w:val="0"/>
          <w:numId w:val="17"/>
        </w:numPr>
        <w:tabs>
          <w:tab w:val="left" w:pos="993"/>
        </w:tabs>
        <w:ind w:left="0" w:firstLine="567"/>
        <w:rPr>
          <w:rFonts w:ascii="宋体" w:hAnsi="宋体"/>
          <w:b/>
          <w:color w:val="000000"/>
          <w:sz w:val="24"/>
          <w:u w:val="single"/>
        </w:rPr>
      </w:pPr>
      <w:r>
        <w:rPr>
          <w:rFonts w:hint="eastAsia" w:ascii="宋体" w:hAnsi="宋体"/>
          <w:b/>
          <w:color w:val="000000"/>
          <w:sz w:val="24"/>
          <w:u w:val="single"/>
        </w:rPr>
        <w:t>竞投人同时须指定人员对竞投文件</w:t>
      </w:r>
      <w:r>
        <w:rPr>
          <w:rFonts w:hint="eastAsia" w:ascii="宋体" w:hAnsi="宋体"/>
          <w:b/>
          <w:color w:val="000000"/>
          <w:sz w:val="24"/>
          <w:szCs w:val="20"/>
          <w:u w:val="single"/>
        </w:rPr>
        <w:t>进行详细阐述和答辩</w:t>
      </w:r>
      <w:r>
        <w:rPr>
          <w:rFonts w:hint="eastAsia" w:ascii="宋体" w:hAnsi="宋体"/>
          <w:b/>
          <w:color w:val="000000"/>
          <w:sz w:val="24"/>
          <w:u w:val="single"/>
        </w:rPr>
        <w:t>，本次竞投评审按照递交竞投文件的先后顺序</w:t>
      </w:r>
      <w:r>
        <w:rPr>
          <w:rFonts w:hint="eastAsia" w:ascii="宋体" w:hAnsi="宋体"/>
          <w:b/>
          <w:color w:val="000000"/>
          <w:sz w:val="24"/>
          <w:szCs w:val="20"/>
          <w:u w:val="single"/>
        </w:rPr>
        <w:t>进行详细阐述和答辩</w:t>
      </w:r>
      <w:r>
        <w:rPr>
          <w:rFonts w:hint="eastAsia" w:ascii="宋体" w:hAnsi="宋体"/>
          <w:b/>
          <w:color w:val="000000"/>
          <w:sz w:val="24"/>
          <w:u w:val="single"/>
        </w:rPr>
        <w:t>，按照综合评分规则选定中选单位。</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竞投截至日</w:t>
      </w:r>
    </w:p>
    <w:p>
      <w:pPr>
        <w:tabs>
          <w:tab w:val="left" w:pos="0"/>
        </w:tabs>
        <w:ind w:firstLine="950" w:firstLineChars="396"/>
        <w:outlineLvl w:val="3"/>
        <w:rPr>
          <w:rFonts w:ascii="宋体" w:hAnsi="宋体"/>
          <w:color w:val="000000"/>
          <w:sz w:val="24"/>
        </w:rPr>
      </w:pPr>
      <w:r>
        <w:rPr>
          <w:rFonts w:hint="eastAsia" w:ascii="宋体" w:hAnsi="宋体" w:cs="仿宋_GB2312"/>
          <w:color w:val="000000"/>
          <w:kern w:val="0"/>
          <w:sz w:val="24"/>
          <w:u w:val="single"/>
        </w:rPr>
        <w:t>详见竞选公告</w:t>
      </w:r>
      <w:r>
        <w:rPr>
          <w:rFonts w:hint="eastAsia" w:ascii="宋体" w:hAnsi="宋体"/>
          <w:color w:val="000000"/>
          <w:sz w:val="24"/>
          <w:szCs w:val="24"/>
        </w:rPr>
        <w:t>。</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szCs w:val="24"/>
        </w:rPr>
        <w:t>竞投保证金</w:t>
      </w:r>
    </w:p>
    <w:p>
      <w:pPr>
        <w:tabs>
          <w:tab w:val="left" w:pos="0"/>
        </w:tabs>
        <w:ind w:firstLine="470" w:firstLineChars="196"/>
        <w:outlineLvl w:val="3"/>
        <w:rPr>
          <w:rFonts w:ascii="宋体" w:hAnsi="宋体"/>
          <w:color w:val="000000"/>
          <w:sz w:val="24"/>
        </w:rPr>
      </w:pPr>
      <w:r>
        <w:rPr>
          <w:rFonts w:hint="eastAsia" w:ascii="宋体" w:hAnsi="宋体"/>
          <w:color w:val="000000"/>
          <w:sz w:val="24"/>
          <w:szCs w:val="24"/>
        </w:rPr>
        <w:t>本项目不设竞投保证金。</w:t>
      </w:r>
      <w:bookmarkEnd w:id="73"/>
      <w:bookmarkEnd w:id="74"/>
      <w:bookmarkEnd w:id="75"/>
      <w:bookmarkEnd w:id="76"/>
    </w:p>
    <w:p>
      <w:pPr>
        <w:keepNext/>
        <w:keepLines/>
        <w:numPr>
          <w:ilvl w:val="0"/>
          <w:numId w:val="4"/>
        </w:numPr>
        <w:ind w:left="0" w:right="-57" w:rightChars="-2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hint="eastAsia" w:ascii="宋体" w:hAnsi="宋体" w:cs="宋体"/>
          <w:b/>
          <w:bCs/>
          <w:color w:val="000000"/>
          <w:sz w:val="32"/>
          <w:szCs w:val="32"/>
        </w:rPr>
        <w:t>招选人需求</w:t>
      </w:r>
      <w:bookmarkEnd w:id="82"/>
      <w:bookmarkEnd w:id="83"/>
    </w:p>
    <w:p>
      <w:pPr>
        <w:numPr>
          <w:ilvl w:val="0"/>
          <w:numId w:val="18"/>
        </w:numPr>
        <w:tabs>
          <w:tab w:val="left" w:pos="0"/>
        </w:tabs>
        <w:ind w:left="0" w:firstLine="567"/>
        <w:rPr>
          <w:rFonts w:ascii="宋体" w:hAnsi="宋体"/>
          <w:b/>
          <w:color w:val="000000"/>
          <w:sz w:val="24"/>
        </w:rPr>
      </w:pPr>
      <w:r>
        <w:rPr>
          <w:rFonts w:hint="eastAsia" w:ascii="宋体" w:hAnsi="宋体"/>
          <w:b/>
          <w:color w:val="000000"/>
          <w:sz w:val="24"/>
        </w:rPr>
        <w:t>概述</w:t>
      </w:r>
    </w:p>
    <w:p>
      <w:pPr>
        <w:tabs>
          <w:tab w:val="left" w:pos="0"/>
        </w:tabs>
        <w:ind w:firstLine="480" w:firstLineChars="200"/>
        <w:rPr>
          <w:rFonts w:ascii="宋体" w:hAnsi="宋体"/>
          <w:color w:val="000000"/>
          <w:sz w:val="24"/>
        </w:rPr>
      </w:pPr>
      <w:r>
        <w:rPr>
          <w:rFonts w:hint="eastAsia" w:ascii="宋体" w:hAnsi="宋体"/>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pPr>
        <w:numPr>
          <w:ilvl w:val="0"/>
          <w:numId w:val="19"/>
        </w:numPr>
        <w:tabs>
          <w:tab w:val="left" w:pos="0"/>
          <w:tab w:val="left" w:pos="1134"/>
        </w:tabs>
        <w:ind w:left="0" w:firstLine="567"/>
        <w:rPr>
          <w:rFonts w:ascii="宋体" w:hAnsi="宋体"/>
          <w:b/>
          <w:color w:val="000000"/>
          <w:sz w:val="24"/>
        </w:rPr>
      </w:pPr>
      <w:r>
        <w:rPr>
          <w:rFonts w:hint="eastAsia" w:ascii="宋体" w:hAnsi="宋体"/>
          <w:b/>
          <w:color w:val="000000"/>
          <w:sz w:val="24"/>
        </w:rPr>
        <w:t>宗旨：</w:t>
      </w:r>
    </w:p>
    <w:p>
      <w:pPr>
        <w:widowControl/>
        <w:ind w:firstLine="480"/>
        <w:jc w:val="left"/>
        <w:rPr>
          <w:rFonts w:ascii="宋体" w:hAnsi="宋体" w:cs="宋体"/>
          <w:sz w:val="24"/>
          <w:szCs w:val="24"/>
        </w:rPr>
      </w:pPr>
      <w:r>
        <w:rPr>
          <w:rFonts w:hint="eastAsia" w:ascii="宋体" w:hAnsi="宋体" w:cs="仿宋_GB2312"/>
          <w:sz w:val="24"/>
          <w:szCs w:val="24"/>
        </w:rPr>
        <w:t>为保障国家工商</w:t>
      </w:r>
      <w:r>
        <w:rPr>
          <w:rFonts w:hint="eastAsia" w:ascii="宋体" w:hAnsi="宋体" w:cs="仿宋_GB2312"/>
          <w:sz w:val="24"/>
          <w:szCs w:val="24"/>
          <w:lang w:eastAsia="zh-CN"/>
        </w:rPr>
        <w:t>行政管理</w:t>
      </w:r>
      <w:r>
        <w:rPr>
          <w:rFonts w:hint="eastAsia" w:ascii="宋体" w:hAnsi="宋体" w:cs="仿宋_GB2312"/>
          <w:sz w:val="24"/>
          <w:szCs w:val="24"/>
        </w:rPr>
        <w:t>总局商标审查协作广州中心项目办公。</w:t>
      </w:r>
    </w:p>
    <w:p>
      <w:pPr>
        <w:numPr>
          <w:ilvl w:val="0"/>
          <w:numId w:val="19"/>
        </w:numPr>
        <w:tabs>
          <w:tab w:val="left" w:pos="0"/>
          <w:tab w:val="left" w:pos="1134"/>
        </w:tabs>
        <w:ind w:left="0" w:firstLine="567"/>
        <w:rPr>
          <w:rFonts w:ascii="宋体" w:hAnsi="宋体"/>
          <w:b/>
          <w:sz w:val="24"/>
        </w:rPr>
      </w:pPr>
      <w:r>
        <w:rPr>
          <w:rFonts w:hint="eastAsia" w:ascii="宋体" w:hAnsi="宋体" w:cs="SimSun-Identity-H"/>
          <w:b/>
          <w:kern w:val="0"/>
          <w:sz w:val="24"/>
        </w:rPr>
        <w:t>项目主题：</w:t>
      </w:r>
    </w:p>
    <w:p>
      <w:pPr>
        <w:tabs>
          <w:tab w:val="left" w:pos="0"/>
        </w:tabs>
        <w:ind w:firstLine="470" w:firstLineChars="196"/>
        <w:outlineLvl w:val="3"/>
        <w:rPr>
          <w:rFonts w:ascii="宋体" w:hAnsi="宋体"/>
          <w:b/>
          <w:sz w:val="24"/>
        </w:rPr>
      </w:pPr>
      <w:r>
        <w:rPr>
          <w:rFonts w:hint="eastAsia" w:ascii="宋体" w:hAnsi="宋体" w:cs="仿宋"/>
          <w:bCs/>
          <w:sz w:val="24"/>
          <w:szCs w:val="24"/>
        </w:rPr>
        <w:t>选定</w:t>
      </w:r>
      <w:r>
        <w:rPr>
          <w:rFonts w:hint="eastAsia" w:ascii="宋体" w:hAnsi="宋体" w:cs="仿宋_GB2312"/>
          <w:sz w:val="24"/>
          <w:szCs w:val="24"/>
        </w:rPr>
        <w:t>国家工商行政管理总局商标审查协作广州中心二期建设保障前期投入项目——</w:t>
      </w:r>
      <w:r>
        <w:rPr>
          <w:rFonts w:hint="eastAsia" w:ascii="宋体" w:hAnsi="宋体" w:cs="仿宋_GB2312"/>
          <w:sz w:val="24"/>
          <w:szCs w:val="24"/>
          <w:lang w:eastAsia="zh-CN"/>
        </w:rPr>
        <w:t>办公信息化设备</w:t>
      </w:r>
      <w:r>
        <w:rPr>
          <w:rFonts w:hint="eastAsia" w:ascii="宋体" w:hAnsi="宋体" w:cs="仿宋"/>
          <w:kern w:val="0"/>
          <w:sz w:val="24"/>
          <w:szCs w:val="24"/>
        </w:rPr>
        <w:t>的</w:t>
      </w:r>
      <w:r>
        <w:rPr>
          <w:rFonts w:hint="eastAsia" w:ascii="宋体" w:hAnsi="宋体" w:cs="仿宋"/>
          <w:sz w:val="24"/>
          <w:szCs w:val="24"/>
        </w:rPr>
        <w:t>供货单位。</w:t>
      </w:r>
    </w:p>
    <w:p>
      <w:pPr>
        <w:numPr>
          <w:ilvl w:val="0"/>
          <w:numId w:val="19"/>
        </w:numPr>
        <w:tabs>
          <w:tab w:val="left" w:pos="0"/>
          <w:tab w:val="left" w:pos="1134"/>
        </w:tabs>
        <w:ind w:left="0" w:firstLine="567"/>
        <w:rPr>
          <w:rFonts w:ascii="宋体" w:hAnsi="宋体"/>
          <w:bCs/>
          <w:color w:val="000000"/>
          <w:sz w:val="24"/>
        </w:rPr>
      </w:pPr>
      <w:r>
        <w:rPr>
          <w:rFonts w:hint="eastAsia" w:ascii="宋体" w:hAnsi="宋体" w:cs="SimSun-Identity-H"/>
          <w:b/>
          <w:color w:val="000000"/>
          <w:kern w:val="0"/>
          <w:sz w:val="24"/>
        </w:rPr>
        <w:t>项目</w:t>
      </w:r>
      <w:r>
        <w:rPr>
          <w:rFonts w:hint="eastAsia" w:ascii="宋体" w:hAnsi="宋体"/>
          <w:b/>
          <w:color w:val="000000"/>
          <w:sz w:val="24"/>
        </w:rPr>
        <w:t>地点：</w:t>
      </w:r>
    </w:p>
    <w:p>
      <w:pPr>
        <w:tabs>
          <w:tab w:val="left" w:pos="0"/>
        </w:tabs>
        <w:ind w:firstLine="470" w:firstLineChars="196"/>
        <w:outlineLvl w:val="3"/>
        <w:rPr>
          <w:rFonts w:ascii="宋体" w:hAnsi="宋体"/>
          <w:bCs/>
          <w:color w:val="000000"/>
          <w:sz w:val="24"/>
        </w:rPr>
      </w:pPr>
      <w:r>
        <w:rPr>
          <w:rFonts w:hint="eastAsia" w:ascii="宋体" w:hAnsi="宋体"/>
          <w:bCs/>
          <w:color w:val="000000"/>
          <w:sz w:val="24"/>
          <w:szCs w:val="24"/>
        </w:rPr>
        <w:t>广州市越秀区流花路117号流花展贸中心12、14号馆。</w:t>
      </w:r>
    </w:p>
    <w:p>
      <w:pPr>
        <w:numPr>
          <w:ilvl w:val="0"/>
          <w:numId w:val="18"/>
        </w:numPr>
        <w:tabs>
          <w:tab w:val="left" w:pos="0"/>
        </w:tabs>
        <w:ind w:left="0" w:firstLine="567"/>
        <w:rPr>
          <w:rFonts w:ascii="宋体" w:hAnsi="宋体"/>
          <w:color w:val="000000"/>
          <w:sz w:val="24"/>
        </w:rPr>
      </w:pPr>
      <w:r>
        <w:rPr>
          <w:rFonts w:hint="eastAsia" w:ascii="宋体" w:hAnsi="宋体"/>
          <w:b/>
          <w:color w:val="000000"/>
          <w:sz w:val="24"/>
        </w:rPr>
        <w:t>商务要求:</w:t>
      </w:r>
      <w:r>
        <w:rPr>
          <w:rFonts w:hint="eastAsia" w:ascii="宋体" w:hAnsi="宋体" w:cs="仿宋_GB2312"/>
          <w:bCs/>
          <w:color w:val="000000"/>
          <w:sz w:val="24"/>
        </w:rPr>
        <w:t xml:space="preserve"> </w:t>
      </w:r>
    </w:p>
    <w:p>
      <w:pPr>
        <w:numPr>
          <w:ilvl w:val="0"/>
          <w:numId w:val="20"/>
        </w:numPr>
        <w:tabs>
          <w:tab w:val="left" w:pos="0"/>
          <w:tab w:val="left" w:pos="1134"/>
        </w:tabs>
        <w:ind w:left="0" w:firstLine="567"/>
        <w:rPr>
          <w:rFonts w:ascii="宋体" w:hAnsi="宋体"/>
          <w:color w:val="000000"/>
          <w:sz w:val="24"/>
        </w:rPr>
      </w:pPr>
      <w:r>
        <w:rPr>
          <w:rFonts w:hint="eastAsia" w:ascii="宋体" w:hAnsi="宋体"/>
          <w:b/>
          <w:color w:val="000000"/>
          <w:sz w:val="24"/>
        </w:rPr>
        <w:t>服务报价：</w:t>
      </w:r>
    </w:p>
    <w:p>
      <w:pPr>
        <w:tabs>
          <w:tab w:val="left" w:pos="0"/>
          <w:tab w:val="left" w:pos="1134"/>
        </w:tabs>
        <w:ind w:firstLine="480" w:firstLineChars="200"/>
        <w:rPr>
          <w:rFonts w:ascii="宋体" w:hAnsi="宋体" w:cs="宋体"/>
          <w:color w:val="000000"/>
          <w:sz w:val="24"/>
        </w:rPr>
      </w:pPr>
      <w:r>
        <w:rPr>
          <w:rFonts w:hint="eastAsia" w:ascii="宋体" w:hAnsi="宋体" w:cs="SimSun-Identity-H"/>
          <w:color w:val="000000"/>
          <w:kern w:val="0"/>
          <w:sz w:val="24"/>
          <w:szCs w:val="24"/>
        </w:rPr>
        <w:t>由竞投人报价，最高限价人民币</w:t>
      </w:r>
      <w:r>
        <w:rPr>
          <w:rFonts w:hint="eastAsia" w:ascii="宋体" w:hAnsi="宋体" w:cs="SimSun-Identity-H"/>
          <w:bCs/>
          <w:color w:val="000000"/>
          <w:kern w:val="0"/>
          <w:sz w:val="24"/>
          <w:szCs w:val="24"/>
          <w:u w:val="single"/>
        </w:rPr>
        <w:t xml:space="preserve"> </w:t>
      </w:r>
      <w:r>
        <w:rPr>
          <w:rFonts w:hint="eastAsia" w:ascii="宋体" w:hAnsi="宋体" w:cs="SimSun-Identity-H"/>
          <w:bCs/>
          <w:color w:val="000000"/>
          <w:kern w:val="0"/>
          <w:sz w:val="24"/>
          <w:szCs w:val="24"/>
          <w:u w:val="single"/>
          <w:lang w:val="en-US" w:eastAsia="zh-CN"/>
        </w:rPr>
        <w:t>363560</w:t>
      </w:r>
      <w:r>
        <w:rPr>
          <w:rFonts w:hint="eastAsia" w:ascii="宋体" w:hAnsi="宋体"/>
          <w:color w:val="000000"/>
          <w:sz w:val="24"/>
          <w:szCs w:val="24"/>
        </w:rPr>
        <w:t>元，高于限价的报价无效。</w:t>
      </w:r>
    </w:p>
    <w:p>
      <w:pPr>
        <w:numPr>
          <w:ilvl w:val="0"/>
          <w:numId w:val="20"/>
        </w:numPr>
        <w:tabs>
          <w:tab w:val="left" w:pos="0"/>
          <w:tab w:val="left" w:pos="1134"/>
        </w:tabs>
        <w:ind w:left="0" w:firstLine="567"/>
        <w:rPr>
          <w:rFonts w:ascii="宋体" w:hAnsi="宋体"/>
          <w:b/>
          <w:color w:val="000000"/>
          <w:sz w:val="24"/>
        </w:rPr>
      </w:pPr>
      <w:r>
        <w:rPr>
          <w:rFonts w:hint="eastAsia" w:ascii="宋体" w:hAnsi="宋体"/>
          <w:b/>
          <w:color w:val="000000"/>
          <w:sz w:val="24"/>
        </w:rPr>
        <w:t>其他</w:t>
      </w:r>
    </w:p>
    <w:p>
      <w:pPr>
        <w:tabs>
          <w:tab w:val="left" w:pos="0"/>
        </w:tabs>
        <w:ind w:firstLine="588" w:firstLineChars="245"/>
        <w:outlineLvl w:val="3"/>
        <w:rPr>
          <w:rFonts w:ascii="宋体" w:hAnsi="宋体" w:cs="宋体"/>
          <w:color w:val="000000"/>
          <w:sz w:val="24"/>
          <w:szCs w:val="24"/>
        </w:rPr>
      </w:pPr>
      <w:r>
        <w:rPr>
          <w:rFonts w:hint="eastAsia" w:ascii="宋体" w:hAnsi="宋体" w:cs="宋体"/>
          <w:color w:val="000000"/>
          <w:sz w:val="24"/>
          <w:szCs w:val="24"/>
        </w:rPr>
        <w:t>除招选人在竞选文件中明确外，中选单位不得以任何方式转包、分包或挂靠本项目。如发现中选单位以转包、分包或挂靠的方式谋取选中，招选人有权解除合同及要求赔偿。</w:t>
      </w:r>
    </w:p>
    <w:p>
      <w:pPr>
        <w:numPr>
          <w:ilvl w:val="0"/>
          <w:numId w:val="20"/>
        </w:numPr>
        <w:tabs>
          <w:tab w:val="left" w:pos="0"/>
          <w:tab w:val="left" w:pos="1134"/>
        </w:tabs>
        <w:ind w:left="0" w:firstLine="567"/>
        <w:rPr>
          <w:rFonts w:ascii="宋体" w:hAnsi="宋体"/>
          <w:b/>
          <w:color w:val="000000"/>
          <w:sz w:val="24"/>
        </w:rPr>
      </w:pPr>
      <w:r>
        <w:rPr>
          <w:rFonts w:hint="eastAsia" w:ascii="宋体" w:hAnsi="宋体"/>
          <w:b/>
          <w:color w:val="000000"/>
          <w:sz w:val="24"/>
        </w:rPr>
        <w:t>服务期</w:t>
      </w:r>
    </w:p>
    <w:p>
      <w:pPr>
        <w:tabs>
          <w:tab w:val="left" w:pos="0"/>
          <w:tab w:val="left" w:pos="1134"/>
        </w:tabs>
        <w:ind w:left="567"/>
        <w:rPr>
          <w:rFonts w:ascii="宋体" w:hAnsi="宋体"/>
          <w:b/>
          <w:color w:val="000000"/>
          <w:sz w:val="24"/>
        </w:rPr>
      </w:pPr>
      <w:r>
        <w:rPr>
          <w:rFonts w:hint="eastAsia" w:ascii="宋体" w:hAnsi="宋体"/>
          <w:b/>
          <w:color w:val="000000"/>
          <w:sz w:val="24"/>
          <w:u w:val="single"/>
        </w:rPr>
        <w:t xml:space="preserve">2017年 </w:t>
      </w:r>
      <w:r>
        <w:rPr>
          <w:rFonts w:hint="eastAsia" w:ascii="宋体" w:hAnsi="宋体"/>
          <w:b/>
          <w:color w:val="000000"/>
          <w:sz w:val="24"/>
          <w:u w:val="single"/>
          <w:lang w:val="en-US" w:eastAsia="zh-CN"/>
        </w:rPr>
        <w:t xml:space="preserve">4 </w:t>
      </w:r>
      <w:r>
        <w:rPr>
          <w:rFonts w:hint="eastAsia" w:ascii="宋体" w:hAnsi="宋体"/>
          <w:b/>
          <w:color w:val="000000"/>
          <w:sz w:val="24"/>
          <w:u w:val="single"/>
        </w:rPr>
        <w:t>月</w:t>
      </w:r>
      <w:r>
        <w:rPr>
          <w:rFonts w:hint="eastAsia" w:ascii="宋体" w:hAnsi="宋体"/>
          <w:b/>
          <w:color w:val="000000"/>
          <w:sz w:val="24"/>
          <w:u w:val="single"/>
          <w:lang w:val="en-US" w:eastAsia="zh-CN"/>
        </w:rPr>
        <w:t xml:space="preserve"> 20 </w:t>
      </w:r>
      <w:r>
        <w:rPr>
          <w:rFonts w:hint="eastAsia" w:ascii="宋体" w:hAnsi="宋体"/>
          <w:b/>
          <w:color w:val="000000"/>
          <w:sz w:val="24"/>
          <w:u w:val="single"/>
        </w:rPr>
        <w:t>日</w:t>
      </w:r>
      <w:r>
        <w:rPr>
          <w:rFonts w:hint="eastAsia" w:ascii="宋体" w:hAnsi="宋体"/>
          <w:b/>
          <w:color w:val="000000"/>
          <w:sz w:val="24"/>
        </w:rPr>
        <w:t>完成。</w:t>
      </w:r>
    </w:p>
    <w:p>
      <w:pPr>
        <w:tabs>
          <w:tab w:val="left" w:pos="0"/>
          <w:tab w:val="left" w:pos="1134"/>
        </w:tabs>
        <w:ind w:left="567"/>
        <w:rPr>
          <w:rFonts w:ascii="宋体" w:hAnsi="宋体"/>
          <w:b/>
          <w:color w:val="000000"/>
          <w:sz w:val="24"/>
        </w:rPr>
      </w:pPr>
      <w:r>
        <w:rPr>
          <w:rFonts w:hint="eastAsia" w:ascii="宋体" w:hAnsi="宋体"/>
          <w:b/>
          <w:color w:val="000000"/>
          <w:sz w:val="24"/>
        </w:rPr>
        <w:t>三、技术要求：</w:t>
      </w:r>
    </w:p>
    <w:tbl>
      <w:tblPr>
        <w:tblStyle w:val="14"/>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7"/>
        <w:gridCol w:w="1389"/>
        <w:gridCol w:w="4513"/>
        <w:gridCol w:w="709"/>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7" w:type="dxa"/>
          </w:tcPr>
          <w:p>
            <w:pPr>
              <w:tabs>
                <w:tab w:val="left" w:pos="0"/>
                <w:tab w:val="left" w:pos="1134"/>
              </w:tabs>
              <w:rPr>
                <w:rFonts w:ascii="宋体" w:hAnsi="宋体"/>
                <w:b/>
                <w:color w:val="000000"/>
                <w:sz w:val="24"/>
              </w:rPr>
            </w:pPr>
            <w:r>
              <w:rPr>
                <w:rFonts w:hint="eastAsia" w:ascii="宋体" w:hAnsi="宋体"/>
                <w:b/>
                <w:color w:val="000000"/>
                <w:sz w:val="24"/>
              </w:rPr>
              <w:t>序号</w:t>
            </w:r>
          </w:p>
        </w:tc>
        <w:tc>
          <w:tcPr>
            <w:tcW w:w="1389" w:type="dxa"/>
          </w:tcPr>
          <w:p>
            <w:pPr>
              <w:tabs>
                <w:tab w:val="left" w:pos="0"/>
                <w:tab w:val="left" w:pos="1134"/>
              </w:tabs>
              <w:rPr>
                <w:rFonts w:ascii="宋体" w:hAnsi="宋体"/>
                <w:b/>
                <w:color w:val="000000"/>
                <w:sz w:val="24"/>
              </w:rPr>
            </w:pPr>
            <w:r>
              <w:rPr>
                <w:rFonts w:hint="eastAsia" w:ascii="宋体" w:hAnsi="宋体"/>
                <w:b/>
                <w:color w:val="000000"/>
                <w:sz w:val="24"/>
              </w:rPr>
              <w:t>设备名称</w:t>
            </w:r>
          </w:p>
        </w:tc>
        <w:tc>
          <w:tcPr>
            <w:tcW w:w="4513" w:type="dxa"/>
          </w:tcPr>
          <w:p>
            <w:pPr>
              <w:tabs>
                <w:tab w:val="left" w:pos="0"/>
                <w:tab w:val="left" w:pos="1134"/>
              </w:tabs>
              <w:rPr>
                <w:rFonts w:ascii="宋体" w:hAnsi="宋体"/>
                <w:b/>
                <w:color w:val="000000"/>
                <w:sz w:val="24"/>
              </w:rPr>
            </w:pPr>
            <w:r>
              <w:rPr>
                <w:rFonts w:hint="eastAsia" w:ascii="宋体" w:hAnsi="宋体"/>
                <w:b/>
                <w:color w:val="000000"/>
                <w:sz w:val="24"/>
              </w:rPr>
              <w:t>技术需求</w:t>
            </w:r>
          </w:p>
        </w:tc>
        <w:tc>
          <w:tcPr>
            <w:tcW w:w="709" w:type="dxa"/>
          </w:tcPr>
          <w:p>
            <w:pPr>
              <w:tabs>
                <w:tab w:val="left" w:pos="0"/>
                <w:tab w:val="left" w:pos="1134"/>
              </w:tabs>
              <w:rPr>
                <w:rFonts w:ascii="宋体" w:hAnsi="宋体"/>
                <w:b/>
                <w:color w:val="000000"/>
                <w:sz w:val="24"/>
              </w:rPr>
            </w:pPr>
            <w:r>
              <w:rPr>
                <w:rFonts w:hint="eastAsia" w:ascii="宋体" w:hAnsi="宋体"/>
                <w:b/>
                <w:color w:val="000000"/>
                <w:sz w:val="24"/>
              </w:rPr>
              <w:t>数量</w:t>
            </w:r>
          </w:p>
        </w:tc>
        <w:tc>
          <w:tcPr>
            <w:tcW w:w="2126" w:type="dxa"/>
          </w:tcPr>
          <w:p>
            <w:pPr>
              <w:tabs>
                <w:tab w:val="left" w:pos="0"/>
                <w:tab w:val="left" w:pos="1134"/>
              </w:tabs>
              <w:rPr>
                <w:rFonts w:ascii="宋体" w:hAnsi="宋体"/>
                <w:b/>
                <w:color w:val="000000"/>
                <w:sz w:val="24"/>
              </w:rPr>
            </w:pPr>
            <w:r>
              <w:rPr>
                <w:rFonts w:hint="eastAsia" w:ascii="宋体" w:hAnsi="宋体"/>
                <w:b/>
                <w:color w:val="000000"/>
                <w:sz w:val="24"/>
              </w:rPr>
              <w:t>交货及安装地点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7" w:type="dxa"/>
            <w:vAlign w:val="center"/>
          </w:tcPr>
          <w:p>
            <w:pPr>
              <w:tabs>
                <w:tab w:val="left" w:pos="0"/>
                <w:tab w:val="left" w:pos="1134"/>
              </w:tabs>
              <w:jc w:val="center"/>
              <w:rPr>
                <w:rFonts w:ascii="宋体" w:hAnsi="宋体"/>
                <w:color w:val="000000"/>
                <w:szCs w:val="21"/>
              </w:rPr>
            </w:pPr>
            <w:r>
              <w:rPr>
                <w:rFonts w:hint="eastAsia" w:ascii="宋体" w:hAnsi="宋体"/>
                <w:color w:val="000000"/>
                <w:szCs w:val="21"/>
              </w:rPr>
              <w:t>1</w:t>
            </w:r>
          </w:p>
        </w:tc>
        <w:tc>
          <w:tcPr>
            <w:tcW w:w="1389" w:type="dxa"/>
            <w:vAlign w:val="center"/>
          </w:tcPr>
          <w:p>
            <w:pPr>
              <w:jc w:val="center"/>
              <w:rPr>
                <w:rFonts w:ascii="宋体" w:hAnsi="宋体" w:cs="宋体"/>
                <w:szCs w:val="21"/>
              </w:rPr>
            </w:pPr>
            <w:r>
              <w:rPr>
                <w:rFonts w:hint="eastAsia"/>
                <w:szCs w:val="21"/>
              </w:rPr>
              <w:t>PC（审查用电脑，双屏）</w:t>
            </w:r>
          </w:p>
        </w:tc>
        <w:tc>
          <w:tcPr>
            <w:tcW w:w="4513" w:type="dxa"/>
            <w:vAlign w:val="center"/>
          </w:tcPr>
          <w:p>
            <w:pPr>
              <w:jc w:val="center"/>
              <w:rPr>
                <w:rFonts w:ascii="宋体" w:hAnsi="宋体" w:cs="宋体"/>
                <w:szCs w:val="21"/>
              </w:rPr>
            </w:pPr>
            <w:r>
              <w:rPr>
                <w:rFonts w:hint="eastAsia"/>
                <w:szCs w:val="21"/>
              </w:rPr>
              <w:t>IntelI5（同档及以上）-4590/4G DDR3 1600/1TB SATA2硬盘/DVDRW/集成千兆网卡/1G独立显卡（同档及以上，系统支持双屏，某些应用需要双屏支持）/键盘/USB光电鼠标/23寸宽屏(分辨率 1920*1080)×2台/原厂三年保修、三年上门，7×8小时上门服务，上门安装服务。客户端统一安装Windows 7专业版（64位）。预装</w:t>
            </w:r>
            <w:r>
              <w:rPr>
                <w:rFonts w:hint="eastAsia"/>
                <w:szCs w:val="21"/>
                <w:lang w:eastAsia="zh-CN"/>
              </w:rPr>
              <w:t>正版</w:t>
            </w:r>
            <w:r>
              <w:rPr>
                <w:rFonts w:hint="eastAsia"/>
                <w:szCs w:val="21"/>
              </w:rPr>
              <w:t xml:space="preserve"> Office</w:t>
            </w:r>
          </w:p>
        </w:tc>
        <w:tc>
          <w:tcPr>
            <w:tcW w:w="709" w:type="dxa"/>
            <w:vAlign w:val="center"/>
          </w:tcPr>
          <w:p>
            <w:pPr>
              <w:jc w:val="center"/>
              <w:rPr>
                <w:rFonts w:ascii="宋体" w:hAnsi="宋体" w:cs="宋体"/>
                <w:szCs w:val="21"/>
              </w:rPr>
            </w:pPr>
            <w:r>
              <w:rPr>
                <w:rFonts w:hint="eastAsia"/>
                <w:szCs w:val="21"/>
              </w:rPr>
              <w:t>5</w:t>
            </w:r>
            <w:r>
              <w:rPr>
                <w:rFonts w:hint="eastAsia"/>
                <w:szCs w:val="21"/>
                <w:lang w:val="en-US" w:eastAsia="zh-CN"/>
              </w:rPr>
              <w:t>5</w:t>
            </w:r>
          </w:p>
        </w:tc>
        <w:tc>
          <w:tcPr>
            <w:tcW w:w="2126" w:type="dxa"/>
          </w:tcPr>
          <w:p>
            <w:pPr>
              <w:tabs>
                <w:tab w:val="left" w:pos="0"/>
                <w:tab w:val="left" w:pos="1134"/>
              </w:tabs>
              <w:rPr>
                <w:rFonts w:ascii="宋体" w:hAnsi="宋体"/>
                <w:color w:val="000000"/>
                <w:sz w:val="24"/>
              </w:rPr>
            </w:pPr>
            <w:bookmarkStart w:id="84" w:name="OLE_LINK2"/>
            <w:bookmarkStart w:id="85" w:name="OLE_LINK1"/>
            <w:r>
              <w:rPr>
                <w:rFonts w:hint="eastAsia" w:ascii="宋体" w:hAnsi="宋体"/>
                <w:bCs/>
                <w:color w:val="000000"/>
                <w:sz w:val="24"/>
                <w:szCs w:val="24"/>
              </w:rPr>
              <w:t>广州流花展贸中心</w:t>
            </w:r>
            <w:bookmarkEnd w:id="84"/>
            <w:bookmarkEnd w:id="85"/>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7" w:type="dxa"/>
            <w:vAlign w:val="center"/>
          </w:tcPr>
          <w:p>
            <w:pPr>
              <w:tabs>
                <w:tab w:val="left" w:pos="0"/>
                <w:tab w:val="left" w:pos="1134"/>
              </w:tabs>
              <w:jc w:val="center"/>
              <w:rPr>
                <w:rFonts w:hint="eastAsia" w:ascii="宋体" w:hAnsi="宋体"/>
                <w:color w:val="000000"/>
                <w:szCs w:val="21"/>
              </w:rPr>
            </w:pPr>
            <w:r>
              <w:rPr>
                <w:rFonts w:hint="eastAsia" w:ascii="宋体" w:hAnsi="宋体"/>
                <w:color w:val="000000"/>
                <w:szCs w:val="21"/>
              </w:rPr>
              <w:t>2</w:t>
            </w:r>
          </w:p>
        </w:tc>
        <w:tc>
          <w:tcPr>
            <w:tcW w:w="1389" w:type="dxa"/>
            <w:vAlign w:val="center"/>
          </w:tcPr>
          <w:p>
            <w:pPr>
              <w:jc w:val="center"/>
              <w:rPr>
                <w:rFonts w:ascii="宋体" w:hAnsi="宋体" w:cs="宋体"/>
                <w:szCs w:val="21"/>
              </w:rPr>
            </w:pPr>
            <w:r>
              <w:rPr>
                <w:rFonts w:hint="eastAsia"/>
                <w:szCs w:val="21"/>
              </w:rPr>
              <w:t>打印传真一体机</w:t>
            </w:r>
          </w:p>
        </w:tc>
        <w:tc>
          <w:tcPr>
            <w:tcW w:w="4513" w:type="dxa"/>
            <w:vAlign w:val="center"/>
          </w:tcPr>
          <w:p>
            <w:pPr>
              <w:jc w:val="center"/>
              <w:rPr>
                <w:rFonts w:ascii="宋体" w:hAnsi="宋体" w:cs="宋体"/>
                <w:szCs w:val="21"/>
              </w:rPr>
            </w:pPr>
            <w:r>
              <w:rPr>
                <w:rFonts w:hint="eastAsia"/>
                <w:szCs w:val="21"/>
              </w:rPr>
              <w:t>处理器速度266MHZ，内存32MB，自动双面，标准A4纸黑白打印，USB2.0接口，打印分辨率1200×600dpi，复印分辨率600×600dpi，扫描最大分辨率19200×19200dpi，250页进纸盒，系统平台Windows 8.1/8/7/2000/Server 2003/Server 2008/XP/Vista</w:t>
            </w:r>
            <w:r>
              <w:rPr>
                <w:rFonts w:hint="eastAsia"/>
                <w:szCs w:val="21"/>
              </w:rPr>
              <w:br w:type="textWrapping"/>
            </w:r>
            <w:r>
              <w:rPr>
                <w:rFonts w:hint="eastAsia"/>
                <w:szCs w:val="21"/>
              </w:rPr>
              <w:t>Mac OS X v10.7.5</w:t>
            </w:r>
          </w:p>
        </w:tc>
        <w:tc>
          <w:tcPr>
            <w:tcW w:w="709" w:type="dxa"/>
            <w:vAlign w:val="center"/>
          </w:tcPr>
          <w:p>
            <w:pPr>
              <w:jc w:val="center"/>
              <w:rPr>
                <w:rFonts w:ascii="宋体" w:hAnsi="宋体" w:cs="宋体"/>
                <w:szCs w:val="21"/>
              </w:rPr>
            </w:pPr>
            <w:r>
              <w:rPr>
                <w:rFonts w:hint="eastAsia"/>
                <w:szCs w:val="21"/>
              </w:rPr>
              <w:t>5</w:t>
            </w:r>
          </w:p>
        </w:tc>
        <w:tc>
          <w:tcPr>
            <w:tcW w:w="2126" w:type="dxa"/>
          </w:tcPr>
          <w:p>
            <w:pPr>
              <w:tabs>
                <w:tab w:val="left" w:pos="0"/>
                <w:tab w:val="left" w:pos="1134"/>
              </w:tabs>
              <w:rPr>
                <w:rFonts w:hint="eastAsia" w:ascii="宋体" w:hAnsi="宋体"/>
                <w:bCs/>
                <w:color w:val="000000"/>
                <w:sz w:val="24"/>
                <w:szCs w:val="24"/>
              </w:rPr>
            </w:pPr>
            <w:r>
              <w:rPr>
                <w:rFonts w:hint="eastAsia" w:ascii="宋体" w:hAnsi="宋体"/>
                <w:bCs/>
                <w:color w:val="000000"/>
                <w:sz w:val="24"/>
                <w:szCs w:val="24"/>
              </w:rPr>
              <w:t>广州流花展贸中心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7" w:type="dxa"/>
            <w:vAlign w:val="center"/>
          </w:tcPr>
          <w:p>
            <w:pPr>
              <w:tabs>
                <w:tab w:val="left" w:pos="0"/>
                <w:tab w:val="left" w:pos="1134"/>
              </w:tabs>
              <w:jc w:val="center"/>
              <w:rPr>
                <w:rFonts w:hint="eastAsia" w:ascii="宋体" w:hAnsi="宋体"/>
                <w:color w:val="000000"/>
                <w:szCs w:val="21"/>
              </w:rPr>
            </w:pPr>
            <w:r>
              <w:rPr>
                <w:rFonts w:hint="eastAsia" w:ascii="宋体" w:hAnsi="宋体"/>
                <w:color w:val="000000"/>
                <w:szCs w:val="21"/>
              </w:rPr>
              <w:t>3</w:t>
            </w:r>
          </w:p>
        </w:tc>
        <w:tc>
          <w:tcPr>
            <w:tcW w:w="1389" w:type="dxa"/>
            <w:vAlign w:val="center"/>
          </w:tcPr>
          <w:p>
            <w:pPr>
              <w:jc w:val="center"/>
              <w:rPr>
                <w:rFonts w:ascii="宋体" w:hAnsi="宋体" w:cs="宋体"/>
                <w:szCs w:val="21"/>
              </w:rPr>
            </w:pPr>
            <w:r>
              <w:rPr>
                <w:rFonts w:hint="eastAsia"/>
                <w:szCs w:val="21"/>
              </w:rPr>
              <w:t>黑白激光打印机</w:t>
            </w:r>
          </w:p>
        </w:tc>
        <w:tc>
          <w:tcPr>
            <w:tcW w:w="4513" w:type="dxa"/>
            <w:vAlign w:val="center"/>
          </w:tcPr>
          <w:p>
            <w:pPr>
              <w:jc w:val="center"/>
              <w:rPr>
                <w:rFonts w:ascii="宋体" w:hAnsi="宋体" w:cs="宋体"/>
                <w:szCs w:val="21"/>
              </w:rPr>
            </w:pPr>
            <w:r>
              <w:rPr>
                <w:rFonts w:hint="eastAsia"/>
                <w:szCs w:val="21"/>
              </w:rPr>
              <w:t>处理器速度266MHZ，分辨率600*600dpi（同档及以上），标准A4纸黑白打印，USB2.0接口，150页进纸盒，满足ISO/IEC 19752标准，系统平windows8/7/xp/Vista/server2008/server2003</w:t>
            </w:r>
          </w:p>
        </w:tc>
        <w:tc>
          <w:tcPr>
            <w:tcW w:w="709" w:type="dxa"/>
            <w:vAlign w:val="center"/>
          </w:tcPr>
          <w:p>
            <w:pPr>
              <w:jc w:val="center"/>
              <w:rPr>
                <w:rFonts w:ascii="宋体" w:hAnsi="宋体" w:cs="宋体"/>
                <w:szCs w:val="21"/>
              </w:rPr>
            </w:pPr>
            <w:r>
              <w:rPr>
                <w:rFonts w:hint="eastAsia"/>
                <w:szCs w:val="21"/>
              </w:rPr>
              <w:t>5</w:t>
            </w:r>
          </w:p>
        </w:tc>
        <w:tc>
          <w:tcPr>
            <w:tcW w:w="2126" w:type="dxa"/>
          </w:tcPr>
          <w:p>
            <w:pPr>
              <w:tabs>
                <w:tab w:val="left" w:pos="0"/>
                <w:tab w:val="left" w:pos="1134"/>
              </w:tabs>
              <w:rPr>
                <w:rFonts w:hint="eastAsia" w:ascii="宋体" w:hAnsi="宋体"/>
                <w:bCs/>
                <w:color w:val="000000"/>
                <w:sz w:val="24"/>
                <w:szCs w:val="24"/>
              </w:rPr>
            </w:pPr>
            <w:r>
              <w:rPr>
                <w:rFonts w:hint="eastAsia" w:ascii="宋体" w:hAnsi="宋体"/>
                <w:bCs/>
                <w:color w:val="000000"/>
                <w:sz w:val="24"/>
                <w:szCs w:val="24"/>
              </w:rPr>
              <w:t>广州流花展贸中心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7" w:type="dxa"/>
            <w:vAlign w:val="center"/>
          </w:tcPr>
          <w:p>
            <w:pPr>
              <w:tabs>
                <w:tab w:val="left" w:pos="0"/>
                <w:tab w:val="left" w:pos="1134"/>
              </w:tabs>
              <w:jc w:val="center"/>
              <w:rPr>
                <w:rFonts w:hint="eastAsia" w:ascii="宋体" w:hAnsi="宋体"/>
                <w:color w:val="000000"/>
                <w:szCs w:val="21"/>
              </w:rPr>
            </w:pPr>
            <w:r>
              <w:rPr>
                <w:rFonts w:hint="eastAsia" w:ascii="宋体" w:hAnsi="宋体"/>
                <w:color w:val="000000"/>
                <w:szCs w:val="21"/>
              </w:rPr>
              <w:t>4</w:t>
            </w:r>
          </w:p>
        </w:tc>
        <w:tc>
          <w:tcPr>
            <w:tcW w:w="1389" w:type="dxa"/>
            <w:vAlign w:val="center"/>
          </w:tcPr>
          <w:p>
            <w:pPr>
              <w:jc w:val="center"/>
              <w:rPr>
                <w:rFonts w:ascii="宋体" w:hAnsi="宋体" w:cs="宋体"/>
                <w:szCs w:val="21"/>
              </w:rPr>
            </w:pPr>
            <w:r>
              <w:rPr>
                <w:rFonts w:hint="eastAsia"/>
                <w:szCs w:val="21"/>
              </w:rPr>
              <w:t>48口交换机</w:t>
            </w:r>
          </w:p>
        </w:tc>
        <w:tc>
          <w:tcPr>
            <w:tcW w:w="4513" w:type="dxa"/>
            <w:vAlign w:val="center"/>
          </w:tcPr>
          <w:p>
            <w:pPr>
              <w:jc w:val="center"/>
              <w:rPr>
                <w:rFonts w:ascii="宋体" w:hAnsi="宋体" w:cs="宋体"/>
                <w:szCs w:val="21"/>
              </w:rPr>
            </w:pPr>
            <w:r>
              <w:rPr>
                <w:rFonts w:hint="eastAsia"/>
                <w:szCs w:val="21"/>
              </w:rPr>
              <w:t>端口：48个10/100/1000BASE-T端口，4个10G/1G BASE-X SFP+端口，2个QSFP+堆叠口，4个万兆多模光模块</w:t>
            </w:r>
          </w:p>
        </w:tc>
        <w:tc>
          <w:tcPr>
            <w:tcW w:w="709" w:type="dxa"/>
            <w:vAlign w:val="center"/>
          </w:tcPr>
          <w:p>
            <w:pPr>
              <w:jc w:val="center"/>
              <w:rPr>
                <w:rFonts w:ascii="宋体" w:hAnsi="宋体" w:cs="宋体"/>
                <w:szCs w:val="21"/>
              </w:rPr>
            </w:pPr>
            <w:r>
              <w:rPr>
                <w:rFonts w:hint="eastAsia"/>
                <w:szCs w:val="21"/>
              </w:rPr>
              <w:t>1</w:t>
            </w:r>
          </w:p>
        </w:tc>
        <w:tc>
          <w:tcPr>
            <w:tcW w:w="2126" w:type="dxa"/>
          </w:tcPr>
          <w:p>
            <w:pPr>
              <w:tabs>
                <w:tab w:val="left" w:pos="0"/>
                <w:tab w:val="left" w:pos="1134"/>
              </w:tabs>
              <w:rPr>
                <w:rFonts w:hint="eastAsia" w:ascii="宋体" w:hAnsi="宋体"/>
                <w:bCs/>
                <w:color w:val="000000"/>
                <w:sz w:val="24"/>
                <w:szCs w:val="24"/>
              </w:rPr>
            </w:pPr>
            <w:r>
              <w:rPr>
                <w:rFonts w:hint="eastAsia" w:ascii="宋体" w:hAnsi="宋体"/>
                <w:bCs/>
                <w:color w:val="000000"/>
                <w:sz w:val="24"/>
                <w:szCs w:val="24"/>
              </w:rPr>
              <w:t>广州流花展贸中心</w:t>
            </w:r>
          </w:p>
        </w:tc>
      </w:tr>
    </w:tbl>
    <w:p>
      <w:pPr>
        <w:tabs>
          <w:tab w:val="left" w:pos="0"/>
          <w:tab w:val="left" w:pos="1134"/>
        </w:tabs>
        <w:rPr>
          <w:rFonts w:ascii="宋体" w:hAnsi="宋体"/>
          <w:b/>
          <w:color w:val="000000"/>
          <w:sz w:val="24"/>
        </w:rPr>
      </w:pPr>
      <w:r>
        <w:rPr>
          <w:rFonts w:hint="eastAsia" w:ascii="宋体" w:hAnsi="宋体"/>
          <w:b/>
          <w:color w:val="000000"/>
          <w:sz w:val="24"/>
        </w:rPr>
        <w:t>以上设备的内部配套部件为基本要求，竞投人可以提供更高配置，但最高限价不变。</w:t>
      </w:r>
    </w:p>
    <w:p>
      <w:pPr>
        <w:tabs>
          <w:tab w:val="left" w:pos="0"/>
          <w:tab w:val="left" w:pos="1134"/>
        </w:tabs>
        <w:rPr>
          <w:rFonts w:ascii="宋体" w:hAnsi="宋体"/>
          <w:b/>
          <w:color w:val="000000"/>
          <w:sz w:val="24"/>
        </w:rPr>
      </w:pPr>
    </w:p>
    <w:p>
      <w:pPr>
        <w:tabs>
          <w:tab w:val="left" w:pos="0"/>
        </w:tabs>
        <w:ind w:left="567"/>
        <w:rPr>
          <w:rFonts w:ascii="宋体" w:hAnsi="宋体"/>
          <w:b/>
          <w:color w:val="000000"/>
          <w:sz w:val="24"/>
        </w:rPr>
      </w:pPr>
      <w:r>
        <w:rPr>
          <w:rFonts w:hint="eastAsia" w:ascii="宋体" w:hAnsi="宋体"/>
          <w:b/>
          <w:bCs/>
          <w:color w:val="000000"/>
          <w:sz w:val="24"/>
        </w:rPr>
        <w:t>四、项目服务内容</w:t>
      </w:r>
      <w:r>
        <w:rPr>
          <w:rFonts w:hint="eastAsia" w:ascii="宋体" w:hAnsi="宋体"/>
          <w:b/>
          <w:color w:val="000000"/>
          <w:sz w:val="24"/>
        </w:rPr>
        <w:t>:</w:t>
      </w:r>
    </w:p>
    <w:p>
      <w:pPr>
        <w:tabs>
          <w:tab w:val="left" w:pos="0"/>
        </w:tabs>
        <w:ind w:firstLine="588" w:firstLineChars="245"/>
        <w:outlineLvl w:val="3"/>
        <w:rPr>
          <w:rFonts w:ascii="宋体" w:hAnsi="宋体" w:cs="仿宋_GB2312"/>
          <w:kern w:val="0"/>
          <w:sz w:val="24"/>
          <w:szCs w:val="24"/>
        </w:rPr>
      </w:pPr>
      <w:r>
        <w:rPr>
          <w:rFonts w:hint="eastAsia" w:ascii="宋体" w:hAnsi="宋体" w:cs="仿宋"/>
          <w:sz w:val="24"/>
          <w:szCs w:val="24"/>
        </w:rPr>
        <w:t>中选人在服务期限内应为招选人</w:t>
      </w:r>
      <w:r>
        <w:rPr>
          <w:rFonts w:hint="eastAsia" w:ascii="宋体" w:hAnsi="宋体" w:cs="仿宋_GB2312"/>
          <w:sz w:val="24"/>
        </w:rPr>
        <w:t>就</w:t>
      </w:r>
      <w:r>
        <w:rPr>
          <w:rFonts w:hint="eastAsia" w:ascii="宋体" w:hAnsi="宋体" w:cs="仿宋_GB2312"/>
          <w:sz w:val="24"/>
          <w:szCs w:val="24"/>
        </w:rPr>
        <w:t>国家工商行政管理总局商标审查协作广州中心二期建设保障前期投入项目——</w:t>
      </w:r>
      <w:r>
        <w:rPr>
          <w:rFonts w:hint="eastAsia" w:ascii="宋体" w:hAnsi="宋体" w:cs="仿宋_GB2312"/>
          <w:sz w:val="24"/>
          <w:szCs w:val="24"/>
          <w:lang w:eastAsia="zh-CN"/>
        </w:rPr>
        <w:t>办公信息化设备</w:t>
      </w:r>
      <w:r>
        <w:rPr>
          <w:rFonts w:hint="eastAsia" w:ascii="宋体" w:hAnsi="宋体" w:cs="仿宋_GB2312"/>
          <w:kern w:val="0"/>
          <w:sz w:val="24"/>
          <w:szCs w:val="24"/>
        </w:rPr>
        <w:t>提供如下服务内容（包括但不限于）：</w:t>
      </w:r>
    </w:p>
    <w:p>
      <w:pPr>
        <w:tabs>
          <w:tab w:val="left" w:pos="0"/>
        </w:tabs>
        <w:ind w:firstLine="588" w:firstLineChars="245"/>
        <w:outlineLvl w:val="3"/>
        <w:rPr>
          <w:rFonts w:ascii="宋体" w:hAnsi="宋体" w:cs="仿宋_GB2312"/>
          <w:kern w:val="0"/>
          <w:sz w:val="24"/>
          <w:szCs w:val="24"/>
        </w:rPr>
      </w:pPr>
      <w:r>
        <w:rPr>
          <w:rFonts w:ascii="宋体" w:hAnsi="宋体" w:cs="仿宋_GB2312"/>
          <w:kern w:val="0"/>
          <w:sz w:val="24"/>
          <w:szCs w:val="24"/>
        </w:rPr>
        <w:t>1</w:t>
      </w:r>
      <w:r>
        <w:rPr>
          <w:rFonts w:hint="eastAsia" w:ascii="宋体" w:hAnsi="宋体" w:cs="仿宋_GB2312"/>
          <w:kern w:val="0"/>
          <w:sz w:val="24"/>
          <w:szCs w:val="24"/>
        </w:rPr>
        <w:t>、按竞选需求书提供办公设备。</w:t>
      </w:r>
    </w:p>
    <w:p>
      <w:pPr>
        <w:tabs>
          <w:tab w:val="left" w:pos="0"/>
        </w:tabs>
        <w:ind w:firstLine="588" w:firstLineChars="245"/>
        <w:outlineLvl w:val="3"/>
        <w:rPr>
          <w:rFonts w:ascii="宋体" w:hAnsi="宋体" w:cs="仿宋_GB2312"/>
          <w:kern w:val="0"/>
          <w:sz w:val="24"/>
          <w:szCs w:val="24"/>
        </w:rPr>
      </w:pPr>
      <w:r>
        <w:rPr>
          <w:rFonts w:ascii="宋体" w:hAnsi="宋体" w:cs="仿宋_GB2312"/>
          <w:kern w:val="0"/>
          <w:sz w:val="24"/>
          <w:szCs w:val="24"/>
        </w:rPr>
        <w:t>2</w:t>
      </w:r>
      <w:r>
        <w:rPr>
          <w:rFonts w:hint="eastAsia" w:ascii="宋体" w:hAnsi="宋体" w:cs="仿宋_GB2312"/>
          <w:kern w:val="0"/>
          <w:sz w:val="24"/>
          <w:szCs w:val="24"/>
        </w:rPr>
        <w:t>、完成设备送货。</w:t>
      </w:r>
    </w:p>
    <w:p>
      <w:pPr>
        <w:tabs>
          <w:tab w:val="left" w:pos="0"/>
        </w:tabs>
        <w:ind w:firstLine="588" w:firstLineChars="245"/>
        <w:outlineLvl w:val="3"/>
        <w:rPr>
          <w:rFonts w:ascii="宋体" w:hAnsi="宋体" w:cs="仿宋_GB2312"/>
          <w:kern w:val="0"/>
          <w:sz w:val="24"/>
          <w:szCs w:val="24"/>
        </w:rPr>
      </w:pPr>
      <w:r>
        <w:rPr>
          <w:rFonts w:ascii="宋体" w:hAnsi="宋体" w:cs="仿宋_GB2312"/>
          <w:kern w:val="0"/>
          <w:sz w:val="24"/>
          <w:szCs w:val="24"/>
        </w:rPr>
        <w:t>3</w:t>
      </w:r>
      <w:r>
        <w:rPr>
          <w:rFonts w:hint="eastAsia" w:ascii="宋体" w:hAnsi="宋体" w:cs="仿宋_GB2312"/>
          <w:kern w:val="0"/>
          <w:sz w:val="24"/>
          <w:szCs w:val="24"/>
        </w:rPr>
        <w:t>、完成设备安装。</w:t>
      </w:r>
    </w:p>
    <w:p>
      <w:pPr>
        <w:tabs>
          <w:tab w:val="left" w:pos="0"/>
        </w:tabs>
        <w:ind w:firstLine="588" w:firstLineChars="245"/>
        <w:outlineLvl w:val="3"/>
        <w:rPr>
          <w:rFonts w:ascii="宋体" w:hAnsi="宋体" w:cs="仿宋_GB2312"/>
          <w:kern w:val="0"/>
          <w:sz w:val="24"/>
          <w:szCs w:val="24"/>
        </w:rPr>
      </w:pPr>
      <w:r>
        <w:rPr>
          <w:rFonts w:ascii="宋体" w:hAnsi="宋体" w:cs="仿宋_GB2312"/>
          <w:kern w:val="0"/>
          <w:sz w:val="24"/>
          <w:szCs w:val="24"/>
        </w:rPr>
        <w:t>4</w:t>
      </w:r>
      <w:r>
        <w:rPr>
          <w:rFonts w:hint="eastAsia" w:ascii="宋体" w:hAnsi="宋体" w:cs="仿宋_GB2312"/>
          <w:kern w:val="0"/>
          <w:sz w:val="24"/>
          <w:szCs w:val="24"/>
        </w:rPr>
        <w:t>、完成设备单机调试。</w:t>
      </w:r>
    </w:p>
    <w:p>
      <w:pPr>
        <w:tabs>
          <w:tab w:val="left" w:pos="0"/>
        </w:tabs>
        <w:ind w:firstLine="588" w:firstLineChars="245"/>
        <w:outlineLvl w:val="3"/>
        <w:rPr>
          <w:rFonts w:ascii="宋体" w:hAnsi="宋体" w:cs="仿宋_GB2312"/>
          <w:kern w:val="0"/>
          <w:sz w:val="24"/>
          <w:szCs w:val="24"/>
        </w:rPr>
      </w:pPr>
      <w:r>
        <w:rPr>
          <w:rFonts w:hint="eastAsia" w:ascii="宋体" w:hAnsi="宋体" w:cs="仿宋_GB2312"/>
          <w:kern w:val="0"/>
          <w:sz w:val="24"/>
          <w:szCs w:val="24"/>
        </w:rPr>
        <w:t>5、完成设备联网调试。</w:t>
      </w:r>
    </w:p>
    <w:p>
      <w:pPr>
        <w:pStyle w:val="22"/>
        <w:ind w:firstLine="600" w:firstLineChars="250"/>
        <w:rPr>
          <w:rFonts w:hAnsi="宋体" w:cs="仿宋_GB2312"/>
          <w:color w:val="auto"/>
        </w:rPr>
      </w:pPr>
      <w:r>
        <w:rPr>
          <w:rFonts w:hint="eastAsia" w:hAnsi="宋体" w:cs="仿宋_GB2312"/>
          <w:color w:val="auto"/>
        </w:rPr>
        <w:t>6、</w:t>
      </w:r>
      <w:r>
        <w:rPr>
          <w:rFonts w:hint="eastAsia" w:ascii="宋体" w:hAnsi="宋体" w:cs="仿宋_GB2312"/>
          <w:sz w:val="24"/>
          <w:szCs w:val="24"/>
        </w:rPr>
        <w:t>设备原厂保修</w:t>
      </w:r>
      <w:r>
        <w:rPr>
          <w:rFonts w:hint="eastAsia" w:ascii="宋体" w:hAnsi="宋体" w:cs="仿宋_GB2312"/>
          <w:sz w:val="24"/>
          <w:szCs w:val="24"/>
          <w:lang w:eastAsia="zh-CN"/>
        </w:rPr>
        <w:t>（打印机一年保修，其它设备三年保修）</w:t>
      </w:r>
      <w:r>
        <w:rPr>
          <w:rFonts w:hint="eastAsia" w:hAnsi="宋体" w:cs="仿宋_GB2312"/>
          <w:color w:val="auto"/>
        </w:rPr>
        <w:t>。</w:t>
      </w:r>
    </w:p>
    <w:p>
      <w:pPr>
        <w:tabs>
          <w:tab w:val="left" w:pos="0"/>
        </w:tabs>
        <w:ind w:firstLine="588" w:firstLineChars="245"/>
        <w:outlineLvl w:val="3"/>
        <w:rPr>
          <w:rFonts w:ascii="宋体" w:hAnsi="宋体" w:cs="宋体"/>
          <w:color w:val="000000"/>
          <w:sz w:val="24"/>
        </w:rPr>
      </w:pPr>
      <w:r>
        <w:rPr>
          <w:rFonts w:hint="eastAsia" w:ascii="宋体" w:hAnsi="宋体" w:cs="仿宋_GB2312"/>
          <w:kern w:val="0"/>
          <w:sz w:val="24"/>
          <w:szCs w:val="24"/>
        </w:rPr>
        <w:t>7、其他招选人认为必要的内容。</w:t>
      </w:r>
    </w:p>
    <w:p>
      <w:pPr>
        <w:ind w:firstLine="482" w:firstLineChars="200"/>
        <w:rPr>
          <w:rFonts w:ascii="宋体" w:cs="仿宋"/>
          <w:b/>
          <w:bCs/>
          <w:color w:val="000000"/>
          <w:sz w:val="24"/>
        </w:rPr>
      </w:pPr>
      <w:r>
        <w:rPr>
          <w:rFonts w:hint="eastAsia" w:ascii="宋体" w:hAnsi="宋体" w:cs="仿宋"/>
          <w:b/>
          <w:bCs/>
          <w:color w:val="000000"/>
          <w:sz w:val="24"/>
        </w:rPr>
        <w:t>五、服务保障措施</w:t>
      </w:r>
    </w:p>
    <w:p>
      <w:pPr>
        <w:numPr>
          <w:ilvl w:val="0"/>
          <w:numId w:val="21"/>
        </w:numPr>
        <w:tabs>
          <w:tab w:val="left" w:pos="993"/>
        </w:tabs>
        <w:ind w:left="0" w:firstLine="567"/>
        <w:rPr>
          <w:rFonts w:ascii="宋体"/>
          <w:bCs/>
          <w:color w:val="000000"/>
          <w:sz w:val="24"/>
        </w:rPr>
      </w:pPr>
      <w:r>
        <w:rPr>
          <w:rFonts w:hint="eastAsia" w:ascii="宋体" w:hAnsi="宋体"/>
          <w:bCs/>
          <w:color w:val="000000"/>
          <w:sz w:val="24"/>
        </w:rPr>
        <w:t>本项目服务团队及负责人，如更换负责人须经招选人同意。</w:t>
      </w:r>
    </w:p>
    <w:p>
      <w:pPr>
        <w:numPr>
          <w:ilvl w:val="0"/>
          <w:numId w:val="21"/>
        </w:numPr>
        <w:tabs>
          <w:tab w:val="left" w:pos="993"/>
        </w:tabs>
        <w:ind w:left="0" w:firstLine="567"/>
        <w:rPr>
          <w:rFonts w:ascii="宋体"/>
          <w:bCs/>
          <w:color w:val="000000"/>
          <w:sz w:val="24"/>
        </w:rPr>
      </w:pPr>
      <w:r>
        <w:rPr>
          <w:rFonts w:hint="eastAsia" w:ascii="宋体" w:hAnsi="宋体"/>
          <w:bCs/>
          <w:color w:val="000000"/>
          <w:sz w:val="24"/>
        </w:rPr>
        <w:t>本项目服务方案和时间进度表。</w:t>
      </w:r>
    </w:p>
    <w:p>
      <w:pPr>
        <w:numPr>
          <w:ilvl w:val="0"/>
          <w:numId w:val="21"/>
        </w:numPr>
        <w:tabs>
          <w:tab w:val="left" w:pos="993"/>
        </w:tabs>
        <w:ind w:left="0" w:firstLine="567"/>
        <w:rPr>
          <w:rFonts w:ascii="宋体" w:cs="宋体"/>
          <w:color w:val="000000"/>
          <w:sz w:val="24"/>
        </w:rPr>
      </w:pPr>
      <w:r>
        <w:rPr>
          <w:rFonts w:hint="eastAsia" w:ascii="宋体" w:hAnsi="宋体"/>
          <w:bCs/>
          <w:color w:val="000000"/>
          <w:sz w:val="24"/>
        </w:rPr>
        <w:t>服务期间，中选人应派员跟进本项目，根据本项目的要求，制定适合的策略，提出执行建议、跟踪和控制执行效果等（不限于以上服务内容）。</w:t>
      </w:r>
    </w:p>
    <w:bookmarkEnd w:id="77"/>
    <w:bookmarkEnd w:id="78"/>
    <w:bookmarkEnd w:id="79"/>
    <w:bookmarkEnd w:id="80"/>
    <w:bookmarkEnd w:id="81"/>
    <w:p>
      <w:pPr>
        <w:keepNext/>
        <w:keepLines/>
        <w:ind w:right="-441" w:rightChars="-210"/>
        <w:outlineLvl w:val="0"/>
        <w:rPr>
          <w:rFonts w:ascii="宋体" w:hAnsi="宋体" w:cs="宋体"/>
          <w:b/>
          <w:color w:val="000000"/>
          <w:kern w:val="44"/>
          <w:sz w:val="32"/>
          <w:szCs w:val="32"/>
        </w:rPr>
      </w:pPr>
      <w:bookmarkStart w:id="86" w:name="_Toc427828530"/>
      <w:r>
        <w:rPr>
          <w:rFonts w:ascii="宋体" w:hAnsi="宋体" w:cs="宋体"/>
          <w:b/>
          <w:color w:val="000000"/>
          <w:kern w:val="44"/>
          <w:sz w:val="32"/>
          <w:szCs w:val="32"/>
        </w:rPr>
        <w:br w:type="page"/>
      </w:r>
    </w:p>
    <w:bookmarkEnd w:id="86"/>
    <w:p>
      <w:pPr>
        <w:keepNext/>
        <w:keepLines/>
        <w:numPr>
          <w:ilvl w:val="0"/>
          <w:numId w:val="4"/>
        </w:numPr>
        <w:ind w:right="-441" w:rightChars="-210"/>
        <w:jc w:val="center"/>
        <w:outlineLvl w:val="0"/>
        <w:rPr>
          <w:rFonts w:ascii="宋体" w:hAnsi="宋体" w:cs="宋体"/>
          <w:b/>
          <w:color w:val="000000"/>
          <w:kern w:val="44"/>
          <w:sz w:val="32"/>
          <w:szCs w:val="32"/>
        </w:rPr>
      </w:pPr>
      <w:bookmarkStart w:id="87" w:name="_Toc334797740"/>
      <w:bookmarkStart w:id="88" w:name="_Toc428434850"/>
      <w:bookmarkStart w:id="89" w:name="_Toc427828555"/>
      <w:bookmarkStart w:id="90" w:name="_Toc334797768"/>
      <w:bookmarkStart w:id="91" w:name="_Toc130139098"/>
      <w:r>
        <w:rPr>
          <w:rFonts w:hint="eastAsia" w:ascii="宋体" w:hAnsi="宋体" w:cs="宋体"/>
          <w:b/>
          <w:color w:val="000000"/>
          <w:kern w:val="44"/>
          <w:sz w:val="32"/>
          <w:szCs w:val="32"/>
        </w:rPr>
        <w:t>评审、</w:t>
      </w:r>
      <w:bookmarkEnd w:id="87"/>
      <w:r>
        <w:rPr>
          <w:rFonts w:hint="eastAsia" w:ascii="宋体" w:hAnsi="宋体" w:cs="宋体"/>
          <w:b/>
          <w:color w:val="000000"/>
          <w:kern w:val="44"/>
          <w:sz w:val="32"/>
          <w:szCs w:val="32"/>
        </w:rPr>
        <w:t>选定</w:t>
      </w:r>
      <w:bookmarkEnd w:id="88"/>
      <w:bookmarkEnd w:id="89"/>
    </w:p>
    <w:p>
      <w:pPr>
        <w:numPr>
          <w:ilvl w:val="0"/>
          <w:numId w:val="22"/>
        </w:numPr>
        <w:tabs>
          <w:tab w:val="left" w:pos="993"/>
        </w:tabs>
        <w:ind w:left="0" w:firstLine="426"/>
        <w:jc w:val="left"/>
        <w:outlineLvl w:val="1"/>
        <w:rPr>
          <w:rFonts w:ascii="宋体" w:hAnsi="宋体"/>
          <w:b/>
          <w:color w:val="000000"/>
          <w:sz w:val="24"/>
        </w:rPr>
      </w:pPr>
      <w:bookmarkStart w:id="92" w:name="_Toc101771375"/>
      <w:bookmarkStart w:id="93" w:name="_Toc42394513"/>
      <w:bookmarkStart w:id="94" w:name="_Toc264203535"/>
      <w:bookmarkStart w:id="95" w:name="_Toc101775128"/>
      <w:bookmarkStart w:id="96" w:name="_Toc42394669"/>
      <w:bookmarkStart w:id="97" w:name="_Toc98579065"/>
      <w:bookmarkStart w:id="98" w:name="_Toc101951266"/>
      <w:bookmarkStart w:id="99" w:name="_Toc50276153"/>
      <w:bookmarkStart w:id="100" w:name="_Toc101843128"/>
      <w:bookmarkStart w:id="101" w:name="_Toc98580289"/>
      <w:bookmarkStart w:id="102" w:name="_Toc98579606"/>
      <w:bookmarkStart w:id="103" w:name="_Toc98579007"/>
      <w:bookmarkStart w:id="104" w:name="_Toc427828606"/>
      <w:bookmarkStart w:id="105" w:name="_Toc427828556"/>
      <w:bookmarkStart w:id="106" w:name="_Toc428434851"/>
      <w:bookmarkStart w:id="107" w:name="_Toc42313167"/>
      <w:bookmarkStart w:id="108" w:name="_Toc41884701"/>
      <w:bookmarkStart w:id="109" w:name="_Toc41723931"/>
      <w:r>
        <w:rPr>
          <w:rFonts w:hint="eastAsia" w:ascii="宋体" w:hAnsi="宋体"/>
          <w:b/>
          <w:color w:val="000000"/>
          <w:sz w:val="24"/>
        </w:rPr>
        <w:t>开</w:t>
      </w:r>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b/>
          <w:color w:val="000000"/>
          <w:sz w:val="24"/>
        </w:rPr>
        <w:t>启</w:t>
      </w:r>
      <w:bookmarkEnd w:id="104"/>
      <w:bookmarkEnd w:id="105"/>
      <w:bookmarkEnd w:id="106"/>
    </w:p>
    <w:p>
      <w:pPr>
        <w:widowControl/>
        <w:numPr>
          <w:ilvl w:val="0"/>
          <w:numId w:val="23"/>
        </w:numPr>
        <w:tabs>
          <w:tab w:val="left" w:pos="0"/>
          <w:tab w:val="left" w:pos="993"/>
        </w:tabs>
        <w:ind w:left="0" w:firstLine="426"/>
        <w:rPr>
          <w:rFonts w:ascii="宋体" w:hAnsi="宋体"/>
          <w:color w:val="000000"/>
          <w:sz w:val="24"/>
        </w:rPr>
      </w:pPr>
      <w:r>
        <w:rPr>
          <w:rFonts w:hint="eastAsia" w:ascii="宋体" w:hAnsi="宋体"/>
          <w:color w:val="000000"/>
          <w:sz w:val="24"/>
        </w:rPr>
        <w:t>竞投截止时间后，招选人将另行通知评审会评审时间。</w:t>
      </w:r>
    </w:p>
    <w:p>
      <w:pPr>
        <w:widowControl/>
        <w:numPr>
          <w:ilvl w:val="0"/>
          <w:numId w:val="23"/>
        </w:numPr>
        <w:tabs>
          <w:tab w:val="left" w:pos="0"/>
          <w:tab w:val="left" w:pos="993"/>
        </w:tabs>
        <w:ind w:left="0" w:firstLine="426"/>
        <w:rPr>
          <w:rFonts w:ascii="宋体" w:hAnsi="宋体"/>
          <w:color w:val="000000"/>
          <w:sz w:val="24"/>
        </w:rPr>
      </w:pPr>
      <w:r>
        <w:rPr>
          <w:rFonts w:hint="eastAsia" w:ascii="宋体" w:hAnsi="宋体"/>
          <w:color w:val="000000"/>
          <w:sz w:val="24"/>
        </w:rPr>
        <w:t>评审会上，经检查密封完好的竞投文件，由工作人员当众拆封，宣读竞投人名称、竞投价格和竞投文件的其他主要内容。</w:t>
      </w:r>
    </w:p>
    <w:p>
      <w:pPr>
        <w:widowControl/>
        <w:numPr>
          <w:ilvl w:val="0"/>
          <w:numId w:val="23"/>
        </w:numPr>
        <w:tabs>
          <w:tab w:val="left" w:pos="0"/>
          <w:tab w:val="left" w:pos="993"/>
        </w:tabs>
        <w:ind w:left="0" w:firstLine="426"/>
        <w:rPr>
          <w:rFonts w:ascii="宋体" w:hAnsi="宋体"/>
          <w:color w:val="000000"/>
          <w:sz w:val="24"/>
        </w:rPr>
      </w:pPr>
      <w:r>
        <w:rPr>
          <w:rFonts w:hint="eastAsia" w:ascii="宋体" w:hAnsi="宋体"/>
          <w:color w:val="000000"/>
          <w:sz w:val="24"/>
        </w:rPr>
        <w:t>竞投截止时间前，接收的通过</w:t>
      </w:r>
      <w:r>
        <w:rPr>
          <w:rFonts w:hint="eastAsia" w:ascii="宋体" w:hAnsi="宋体"/>
          <w:color w:val="000000"/>
          <w:sz w:val="24"/>
          <w:szCs w:val="24"/>
        </w:rPr>
        <w:t>资格及符合性审查的</w:t>
      </w:r>
      <w:r>
        <w:rPr>
          <w:rFonts w:hint="eastAsia" w:ascii="宋体" w:hAnsi="宋体"/>
          <w:color w:val="000000"/>
          <w:sz w:val="24"/>
        </w:rPr>
        <w:t>竞投人少于三家时，则竞选失败，已递交的竞投文件原封退回。</w:t>
      </w:r>
    </w:p>
    <w:p>
      <w:pPr>
        <w:widowControl/>
        <w:numPr>
          <w:ilvl w:val="0"/>
          <w:numId w:val="23"/>
        </w:numPr>
        <w:tabs>
          <w:tab w:val="left" w:pos="0"/>
          <w:tab w:val="left" w:pos="993"/>
        </w:tabs>
        <w:ind w:left="0" w:firstLine="426"/>
        <w:rPr>
          <w:rFonts w:ascii="宋体" w:hAnsi="宋体"/>
          <w:color w:val="000000"/>
          <w:sz w:val="24"/>
        </w:rPr>
      </w:pPr>
      <w:r>
        <w:rPr>
          <w:rFonts w:hint="eastAsia" w:ascii="宋体" w:hAnsi="宋体"/>
          <w:color w:val="000000"/>
          <w:sz w:val="24"/>
        </w:rPr>
        <w:t>招选人指定的记录人应在开启记录表上记录开启内容，并当场公示。</w:t>
      </w:r>
    </w:p>
    <w:p>
      <w:pPr>
        <w:numPr>
          <w:ilvl w:val="0"/>
          <w:numId w:val="22"/>
        </w:numPr>
        <w:tabs>
          <w:tab w:val="left" w:pos="993"/>
        </w:tabs>
        <w:ind w:left="0" w:firstLine="426"/>
        <w:jc w:val="left"/>
        <w:outlineLvl w:val="1"/>
        <w:rPr>
          <w:rFonts w:ascii="宋体" w:hAnsi="宋体"/>
          <w:b/>
          <w:color w:val="000000"/>
          <w:sz w:val="24"/>
        </w:rPr>
      </w:pPr>
      <w:bookmarkStart w:id="110" w:name="_Toc428434852"/>
      <w:bookmarkStart w:id="111" w:name="_Toc427828607"/>
      <w:bookmarkStart w:id="112" w:name="_Toc427828557"/>
      <w:r>
        <w:rPr>
          <w:rFonts w:hint="eastAsia" w:ascii="宋体" w:hAnsi="宋体"/>
          <w:b/>
          <w:color w:val="000000"/>
          <w:sz w:val="24"/>
          <w:szCs w:val="24"/>
        </w:rPr>
        <w:t>评审</w:t>
      </w:r>
      <w:bookmarkEnd w:id="110"/>
      <w:bookmarkEnd w:id="111"/>
      <w:bookmarkEnd w:id="112"/>
    </w:p>
    <w:p>
      <w:pPr>
        <w:widowControl/>
        <w:numPr>
          <w:ilvl w:val="0"/>
          <w:numId w:val="24"/>
        </w:numPr>
        <w:tabs>
          <w:tab w:val="left" w:pos="0"/>
          <w:tab w:val="left" w:pos="993"/>
        </w:tabs>
        <w:ind w:left="0" w:firstLine="426"/>
        <w:rPr>
          <w:rFonts w:ascii="宋体" w:hAnsi="宋体"/>
          <w:color w:val="000000"/>
          <w:sz w:val="24"/>
        </w:rPr>
      </w:pPr>
      <w:bookmarkStart w:id="113" w:name="_Toc101843129"/>
      <w:bookmarkStart w:id="114" w:name="_Toc264203536"/>
      <w:bookmarkStart w:id="115" w:name="_Toc101775129"/>
      <w:bookmarkStart w:id="116" w:name="_Toc101951267"/>
      <w:bookmarkStart w:id="117" w:name="_Toc101771376"/>
      <w:r>
        <w:rPr>
          <w:rFonts w:hint="eastAsia" w:ascii="宋体" w:hAnsi="宋体"/>
          <w:color w:val="000000"/>
          <w:sz w:val="24"/>
          <w:szCs w:val="24"/>
        </w:rPr>
        <w:t>本次竞选按相关规定组建评审小组，评审小组由招选人的代表和邀请的专家共</w:t>
      </w:r>
      <w:r>
        <w:rPr>
          <w:rFonts w:hint="eastAsia" w:ascii="宋体" w:hAnsi="宋体"/>
          <w:color w:val="000000"/>
          <w:sz w:val="24"/>
          <w:szCs w:val="24"/>
          <w:u w:val="single"/>
        </w:rPr>
        <w:t>5</w:t>
      </w:r>
      <w:r>
        <w:rPr>
          <w:rFonts w:hint="eastAsia" w:ascii="宋体" w:hAnsi="宋体"/>
          <w:color w:val="000000"/>
          <w:sz w:val="24"/>
          <w:szCs w:val="24"/>
        </w:rPr>
        <w:t>名人员组成。评审将本着公平、公正、科学、择优的原则，严格按照法律法规和竞选文件的要求推荐评审结果。</w:t>
      </w:r>
    </w:p>
    <w:p>
      <w:pPr>
        <w:widowControl/>
        <w:numPr>
          <w:ilvl w:val="0"/>
          <w:numId w:val="24"/>
        </w:numPr>
        <w:tabs>
          <w:tab w:val="left" w:pos="0"/>
          <w:tab w:val="left" w:pos="993"/>
        </w:tabs>
        <w:ind w:left="0" w:firstLine="426"/>
        <w:rPr>
          <w:rFonts w:ascii="宋体" w:hAnsi="宋体"/>
          <w:color w:val="000000"/>
          <w:sz w:val="24"/>
        </w:rPr>
      </w:pPr>
      <w:r>
        <w:rPr>
          <w:rFonts w:hint="eastAsia" w:ascii="宋体" w:hAnsi="宋体"/>
          <w:color w:val="000000"/>
          <w:sz w:val="24"/>
          <w:szCs w:val="24"/>
        </w:rPr>
        <w:t>本次评审采用经评审的最低价法。</w:t>
      </w:r>
    </w:p>
    <w:p>
      <w:pPr>
        <w:numPr>
          <w:ilvl w:val="0"/>
          <w:numId w:val="22"/>
        </w:numPr>
        <w:tabs>
          <w:tab w:val="left" w:pos="993"/>
        </w:tabs>
        <w:ind w:left="0" w:firstLine="426"/>
        <w:jc w:val="left"/>
        <w:outlineLvl w:val="1"/>
        <w:rPr>
          <w:rFonts w:ascii="宋体" w:hAnsi="宋体"/>
          <w:b/>
          <w:color w:val="000000"/>
          <w:sz w:val="24"/>
        </w:rPr>
      </w:pPr>
      <w:bookmarkStart w:id="118" w:name="_Toc427828558"/>
      <w:bookmarkStart w:id="119" w:name="_Toc427828608"/>
      <w:bookmarkStart w:id="120" w:name="_Toc428434853"/>
      <w:r>
        <w:rPr>
          <w:rFonts w:hint="eastAsia" w:ascii="宋体" w:hAnsi="宋体"/>
          <w:b/>
          <w:color w:val="000000"/>
          <w:sz w:val="24"/>
          <w:szCs w:val="24"/>
        </w:rPr>
        <w:t>评审程序</w:t>
      </w:r>
      <w:bookmarkEnd w:id="113"/>
      <w:bookmarkEnd w:id="114"/>
      <w:bookmarkEnd w:id="115"/>
      <w:bookmarkEnd w:id="116"/>
      <w:bookmarkEnd w:id="117"/>
      <w:bookmarkEnd w:id="118"/>
      <w:bookmarkEnd w:id="119"/>
      <w:bookmarkEnd w:id="120"/>
    </w:p>
    <w:p>
      <w:pPr>
        <w:widowControl/>
        <w:numPr>
          <w:ilvl w:val="0"/>
          <w:numId w:val="25"/>
        </w:numPr>
        <w:tabs>
          <w:tab w:val="left" w:pos="0"/>
          <w:tab w:val="left" w:pos="993"/>
        </w:tabs>
        <w:ind w:left="0" w:firstLine="426"/>
        <w:rPr>
          <w:rFonts w:ascii="宋体" w:hAnsi="宋体"/>
          <w:b/>
          <w:color w:val="000000"/>
          <w:sz w:val="24"/>
        </w:rPr>
      </w:pPr>
      <w:r>
        <w:rPr>
          <w:rFonts w:hint="eastAsia" w:ascii="宋体" w:hAnsi="宋体"/>
          <w:b/>
          <w:color w:val="000000"/>
          <w:sz w:val="24"/>
          <w:szCs w:val="24"/>
        </w:rPr>
        <w:t>竞投文件资格及符合性审查</w:t>
      </w:r>
    </w:p>
    <w:p>
      <w:pPr>
        <w:widowControl/>
        <w:numPr>
          <w:ilvl w:val="0"/>
          <w:numId w:val="26"/>
        </w:numPr>
        <w:tabs>
          <w:tab w:val="left" w:pos="0"/>
          <w:tab w:val="left" w:pos="720"/>
          <w:tab w:val="left" w:pos="840"/>
          <w:tab w:val="left" w:pos="1080"/>
        </w:tabs>
        <w:ind w:left="0" w:firstLine="425" w:firstLineChars="177"/>
        <w:rPr>
          <w:rFonts w:ascii="宋体" w:hAnsi="宋体"/>
          <w:color w:val="000000"/>
          <w:sz w:val="24"/>
        </w:rPr>
      </w:pPr>
      <w:r>
        <w:rPr>
          <w:rFonts w:hint="eastAsia" w:ascii="宋体" w:hAnsi="宋体"/>
          <w:color w:val="000000"/>
          <w:sz w:val="24"/>
          <w:szCs w:val="24"/>
        </w:rPr>
        <w:t>评审小组将根据竞选文件的规定，对各竞投文件进行资格及符合性审查（具体审查标准见后附件）。</w:t>
      </w:r>
    </w:p>
    <w:p>
      <w:pPr>
        <w:widowControl/>
        <w:numPr>
          <w:ilvl w:val="0"/>
          <w:numId w:val="26"/>
        </w:numPr>
        <w:tabs>
          <w:tab w:val="left" w:pos="0"/>
          <w:tab w:val="left" w:pos="720"/>
          <w:tab w:val="left" w:pos="840"/>
          <w:tab w:val="left" w:pos="1080"/>
        </w:tabs>
        <w:ind w:left="0" w:firstLine="425" w:firstLineChars="177"/>
        <w:rPr>
          <w:rFonts w:ascii="宋体" w:hAnsi="宋体"/>
          <w:color w:val="000000"/>
          <w:sz w:val="24"/>
        </w:rPr>
      </w:pPr>
      <w:r>
        <w:rPr>
          <w:rFonts w:hint="eastAsia" w:ascii="宋体" w:hAnsi="宋体"/>
          <w:color w:val="000000"/>
          <w:sz w:val="24"/>
          <w:szCs w:val="24"/>
        </w:rPr>
        <w:t>符合性审查结论意见采取少数服从多数原则，即超过半数评审人员的结论为“通过”则该竞投人通过资格及符合性审查，否则不通过。</w:t>
      </w:r>
    </w:p>
    <w:p>
      <w:pPr>
        <w:widowControl/>
        <w:numPr>
          <w:ilvl w:val="0"/>
          <w:numId w:val="26"/>
        </w:numPr>
        <w:tabs>
          <w:tab w:val="left" w:pos="0"/>
          <w:tab w:val="left" w:pos="720"/>
          <w:tab w:val="left" w:pos="840"/>
          <w:tab w:val="left" w:pos="1080"/>
        </w:tabs>
        <w:ind w:left="0" w:firstLine="425" w:firstLineChars="177"/>
        <w:rPr>
          <w:rFonts w:ascii="宋体" w:hAnsi="宋体"/>
          <w:color w:val="000000"/>
          <w:sz w:val="24"/>
        </w:rPr>
      </w:pPr>
      <w:r>
        <w:rPr>
          <w:rFonts w:hint="eastAsia" w:ascii="宋体" w:hAnsi="宋体"/>
          <w:color w:val="000000"/>
          <w:sz w:val="24"/>
          <w:szCs w:val="24"/>
        </w:rPr>
        <w:t>不能通过资格及符合性审查的竞投文件，不得参与综合评审。</w:t>
      </w:r>
    </w:p>
    <w:p>
      <w:pPr>
        <w:widowControl/>
        <w:numPr>
          <w:ilvl w:val="0"/>
          <w:numId w:val="25"/>
        </w:numPr>
        <w:tabs>
          <w:tab w:val="left" w:pos="0"/>
          <w:tab w:val="left" w:pos="993"/>
        </w:tabs>
        <w:ind w:left="0" w:firstLine="426"/>
        <w:rPr>
          <w:rFonts w:ascii="宋体" w:hAnsi="宋体"/>
          <w:b/>
          <w:color w:val="000000"/>
          <w:sz w:val="24"/>
        </w:rPr>
      </w:pPr>
      <w:r>
        <w:rPr>
          <w:rFonts w:hint="eastAsia" w:ascii="宋体" w:hAnsi="宋体"/>
          <w:b/>
          <w:color w:val="000000"/>
          <w:sz w:val="24"/>
          <w:szCs w:val="24"/>
        </w:rPr>
        <w:t>竞投文件的澄清</w:t>
      </w:r>
    </w:p>
    <w:p>
      <w:pPr>
        <w:widowControl/>
        <w:numPr>
          <w:ilvl w:val="0"/>
          <w:numId w:val="27"/>
        </w:numPr>
        <w:tabs>
          <w:tab w:val="left" w:pos="0"/>
          <w:tab w:val="left" w:pos="720"/>
          <w:tab w:val="left" w:pos="840"/>
          <w:tab w:val="left" w:pos="1080"/>
        </w:tabs>
        <w:ind w:left="0" w:firstLine="426"/>
        <w:rPr>
          <w:rFonts w:ascii="宋体" w:hAnsi="宋体"/>
          <w:color w:val="000000"/>
          <w:sz w:val="24"/>
        </w:rPr>
      </w:pPr>
      <w:r>
        <w:rPr>
          <w:rFonts w:hint="eastAsia" w:ascii="宋体" w:hAnsi="宋体"/>
          <w:color w:val="000000"/>
          <w:sz w:val="24"/>
          <w:szCs w:val="24"/>
        </w:rPr>
        <w:t>对竞投文件中含义不明确、同类问题表述不一致或者有明显文字和计算错误的内容，评审小组可以书面形式要求竞投人做出必要的澄清、说明或者纠正。</w:t>
      </w:r>
    </w:p>
    <w:p>
      <w:pPr>
        <w:widowControl/>
        <w:numPr>
          <w:ilvl w:val="0"/>
          <w:numId w:val="27"/>
        </w:numPr>
        <w:tabs>
          <w:tab w:val="left" w:pos="0"/>
          <w:tab w:val="left" w:pos="720"/>
          <w:tab w:val="left" w:pos="840"/>
          <w:tab w:val="left" w:pos="1080"/>
        </w:tabs>
        <w:ind w:left="0" w:firstLine="426"/>
        <w:rPr>
          <w:rFonts w:ascii="宋体" w:hAnsi="宋体"/>
          <w:color w:val="000000"/>
          <w:sz w:val="24"/>
        </w:rPr>
      </w:pPr>
      <w:r>
        <w:rPr>
          <w:rFonts w:hint="eastAsia" w:ascii="宋体" w:hAnsi="宋体"/>
          <w:color w:val="000000"/>
          <w:sz w:val="24"/>
          <w:szCs w:val="24"/>
        </w:rPr>
        <w:t>竞投人的澄清、说明或者补正应当采用书面形式，由其授权的代表签字，并不得超出竞投文件的范围或者改变竞投文件的实质性内容。</w:t>
      </w:r>
    </w:p>
    <w:p>
      <w:pPr>
        <w:widowControl/>
        <w:numPr>
          <w:ilvl w:val="0"/>
          <w:numId w:val="27"/>
        </w:numPr>
        <w:tabs>
          <w:tab w:val="left" w:pos="0"/>
          <w:tab w:val="left" w:pos="720"/>
          <w:tab w:val="left" w:pos="840"/>
          <w:tab w:val="left" w:pos="1080"/>
        </w:tabs>
        <w:ind w:left="0" w:firstLine="426"/>
        <w:rPr>
          <w:rFonts w:ascii="宋体" w:hAnsi="宋体"/>
          <w:color w:val="000000"/>
          <w:sz w:val="24"/>
        </w:rPr>
      </w:pPr>
      <w:r>
        <w:rPr>
          <w:rFonts w:hint="eastAsia" w:ascii="宋体" w:hAnsi="宋体"/>
          <w:color w:val="000000"/>
          <w:sz w:val="24"/>
          <w:szCs w:val="24"/>
        </w:rPr>
        <w:t>除上述规定的情形之外，评审小组在评审过程中，不得接收来自评审现场以外的任何形式的文件资料。</w:t>
      </w:r>
    </w:p>
    <w:p>
      <w:pPr>
        <w:widowControl/>
        <w:numPr>
          <w:ilvl w:val="0"/>
          <w:numId w:val="25"/>
        </w:numPr>
        <w:tabs>
          <w:tab w:val="left" w:pos="0"/>
          <w:tab w:val="left" w:pos="993"/>
        </w:tabs>
        <w:ind w:left="0" w:firstLine="426"/>
        <w:rPr>
          <w:rFonts w:ascii="宋体" w:hAnsi="宋体"/>
          <w:b/>
          <w:color w:val="000000"/>
          <w:sz w:val="24"/>
        </w:rPr>
      </w:pPr>
      <w:r>
        <w:rPr>
          <w:rFonts w:hint="eastAsia" w:ascii="宋体" w:hAnsi="宋体"/>
          <w:b/>
          <w:color w:val="000000"/>
          <w:sz w:val="24"/>
          <w:szCs w:val="24"/>
        </w:rPr>
        <w:t>竞投人答辩</w:t>
      </w:r>
    </w:p>
    <w:p>
      <w:pPr>
        <w:widowControl/>
        <w:tabs>
          <w:tab w:val="left" w:pos="720"/>
          <w:tab w:val="left" w:pos="840"/>
          <w:tab w:val="left" w:pos="1080"/>
        </w:tabs>
        <w:ind w:firstLine="480" w:firstLineChars="200"/>
        <w:rPr>
          <w:rFonts w:ascii="宋体" w:hAnsi="宋体"/>
          <w:color w:val="000000"/>
          <w:sz w:val="24"/>
        </w:rPr>
      </w:pPr>
      <w:r>
        <w:rPr>
          <w:rFonts w:hint="eastAsia" w:ascii="宋体" w:hAnsi="宋体"/>
          <w:color w:val="000000"/>
          <w:sz w:val="24"/>
          <w:szCs w:val="24"/>
        </w:rPr>
        <w:t>招选人如有需要，可以要求竞投人在指定的地点、时间，针对竞投文件</w:t>
      </w:r>
      <w:r>
        <w:rPr>
          <w:rFonts w:hint="eastAsia" w:ascii="宋体" w:hAnsi="宋体"/>
          <w:color w:val="000000"/>
          <w:sz w:val="24"/>
          <w:szCs w:val="20"/>
        </w:rPr>
        <w:t>进行详细阐述和答辩，答辩时间为每位竞投人</w:t>
      </w:r>
      <w:r>
        <w:rPr>
          <w:rFonts w:hint="eastAsia" w:ascii="宋体" w:hAnsi="宋体"/>
          <w:color w:val="000000"/>
          <w:sz w:val="24"/>
          <w:szCs w:val="20"/>
          <w:u w:val="single"/>
        </w:rPr>
        <w:t>15</w:t>
      </w:r>
      <w:r>
        <w:rPr>
          <w:rFonts w:hint="eastAsia" w:ascii="宋体" w:hAnsi="宋体"/>
          <w:color w:val="000000"/>
          <w:sz w:val="24"/>
          <w:szCs w:val="20"/>
        </w:rPr>
        <w:t>分钟</w:t>
      </w:r>
      <w:r>
        <w:rPr>
          <w:rFonts w:hint="eastAsia" w:ascii="宋体" w:hAnsi="宋体"/>
          <w:color w:val="000000"/>
          <w:sz w:val="24"/>
          <w:szCs w:val="24"/>
        </w:rPr>
        <w:t>。</w:t>
      </w:r>
    </w:p>
    <w:p>
      <w:pPr>
        <w:widowControl/>
        <w:numPr>
          <w:ilvl w:val="0"/>
          <w:numId w:val="25"/>
        </w:numPr>
        <w:tabs>
          <w:tab w:val="left" w:pos="0"/>
          <w:tab w:val="left" w:pos="993"/>
        </w:tabs>
        <w:ind w:left="0" w:firstLine="426"/>
        <w:rPr>
          <w:rFonts w:ascii="宋体" w:hAnsi="宋体"/>
          <w:b/>
          <w:color w:val="000000"/>
          <w:sz w:val="24"/>
        </w:rPr>
      </w:pPr>
      <w:r>
        <w:rPr>
          <w:rFonts w:hint="eastAsia" w:ascii="宋体" w:hAnsi="宋体"/>
          <w:b/>
          <w:color w:val="000000"/>
          <w:sz w:val="24"/>
          <w:szCs w:val="24"/>
        </w:rPr>
        <w:t>评审</w:t>
      </w:r>
    </w:p>
    <w:p>
      <w:pPr>
        <w:widowControl/>
        <w:tabs>
          <w:tab w:val="left" w:pos="0"/>
          <w:tab w:val="left" w:pos="425"/>
          <w:tab w:val="left" w:pos="840"/>
          <w:tab w:val="left" w:pos="1080"/>
        </w:tabs>
        <w:ind w:left="426" w:leftChars="203" w:firstLine="120" w:firstLineChars="50"/>
        <w:rPr>
          <w:rFonts w:ascii="宋体" w:hAnsi="宋体"/>
          <w:color w:val="000000"/>
          <w:sz w:val="24"/>
        </w:rPr>
      </w:pPr>
      <w:r>
        <w:rPr>
          <w:rFonts w:hint="eastAsia" w:ascii="宋体" w:hAnsi="宋体"/>
          <w:color w:val="000000"/>
          <w:sz w:val="24"/>
          <w:szCs w:val="24"/>
        </w:rPr>
        <w:t xml:space="preserve">1.由评审人员对所有有效竞投文件进行评审。 </w:t>
      </w:r>
    </w:p>
    <w:p>
      <w:pPr>
        <w:widowControl/>
        <w:tabs>
          <w:tab w:val="left" w:pos="0"/>
          <w:tab w:val="left" w:pos="720"/>
          <w:tab w:val="left" w:pos="840"/>
          <w:tab w:val="left" w:pos="1080"/>
        </w:tabs>
        <w:ind w:firstLine="480" w:firstLineChars="200"/>
        <w:rPr>
          <w:rFonts w:ascii="宋体" w:hAnsi="宋体"/>
          <w:color w:val="000000"/>
          <w:sz w:val="24"/>
          <w:szCs w:val="24"/>
        </w:rPr>
      </w:pPr>
      <w:r>
        <w:rPr>
          <w:rFonts w:hint="eastAsia" w:ascii="宋体" w:hAnsi="宋体"/>
          <w:color w:val="000000"/>
          <w:sz w:val="24"/>
          <w:szCs w:val="24"/>
        </w:rPr>
        <w:t>2.将竞投报价由低到高顺序排列，竞投报价最低的</w:t>
      </w:r>
      <w:r>
        <w:rPr>
          <w:rFonts w:hint="eastAsia" w:ascii="宋体" w:hAnsi="宋体"/>
          <w:color w:val="000000"/>
          <w:sz w:val="24"/>
        </w:rPr>
        <w:t>竞投人为第一中选候选人</w:t>
      </w:r>
      <w:r>
        <w:rPr>
          <w:rFonts w:hint="eastAsia" w:ascii="宋体" w:hAnsi="宋体"/>
          <w:color w:val="000000"/>
          <w:sz w:val="24"/>
          <w:szCs w:val="24"/>
        </w:rPr>
        <w:t>。竞投报价相同的，名次由评审人员会抽签决定。评审人员会按上述排列向招选人推荐中选候选人。</w:t>
      </w:r>
    </w:p>
    <w:p>
      <w:pPr>
        <w:widowControl/>
        <w:tabs>
          <w:tab w:val="left" w:pos="0"/>
          <w:tab w:val="left" w:pos="720"/>
          <w:tab w:val="left" w:pos="840"/>
          <w:tab w:val="left" w:pos="1080"/>
        </w:tabs>
        <w:ind w:firstLine="480" w:firstLineChars="200"/>
        <w:rPr>
          <w:rFonts w:ascii="宋体" w:hAnsi="宋体"/>
          <w:color w:val="000000"/>
          <w:sz w:val="24"/>
          <w:szCs w:val="24"/>
        </w:rPr>
      </w:pPr>
      <w:r>
        <w:rPr>
          <w:rFonts w:hint="eastAsia" w:ascii="宋体" w:hAnsi="宋体"/>
          <w:color w:val="000000"/>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pPr>
        <w:widowControl/>
        <w:tabs>
          <w:tab w:val="left" w:pos="0"/>
          <w:tab w:val="left" w:pos="720"/>
          <w:tab w:val="left" w:pos="840"/>
          <w:tab w:val="left" w:pos="1080"/>
        </w:tabs>
        <w:ind w:firstLine="480" w:firstLineChars="200"/>
        <w:rPr>
          <w:rFonts w:ascii="宋体" w:hAnsi="宋体"/>
          <w:color w:val="000000"/>
          <w:sz w:val="24"/>
          <w:szCs w:val="24"/>
        </w:rPr>
      </w:pPr>
      <w:r>
        <w:rPr>
          <w:rFonts w:hint="eastAsia" w:ascii="宋体" w:hAnsi="宋体"/>
          <w:color w:val="000000"/>
          <w:sz w:val="24"/>
          <w:szCs w:val="24"/>
        </w:rPr>
        <w:t>4.中选人应在招选人发出中选通知书后5日内签订合同。</w:t>
      </w:r>
    </w:p>
    <w:p>
      <w:pPr>
        <w:widowControl/>
        <w:tabs>
          <w:tab w:val="left" w:pos="720"/>
          <w:tab w:val="left" w:pos="840"/>
          <w:tab w:val="left" w:pos="1080"/>
        </w:tabs>
        <w:ind w:firstLine="480" w:firstLineChars="200"/>
        <w:rPr>
          <w:rFonts w:ascii="宋体" w:hAnsi="宋体"/>
          <w:color w:val="000000"/>
          <w:sz w:val="24"/>
          <w:szCs w:val="24"/>
        </w:rPr>
      </w:pPr>
      <w:r>
        <w:rPr>
          <w:rFonts w:hint="eastAsia" w:ascii="宋体" w:hAnsi="宋体"/>
          <w:color w:val="000000"/>
          <w:sz w:val="24"/>
          <w:szCs w:val="24"/>
        </w:rPr>
        <w:t>5.中选人的竞投文件及评审过程中有关澄清文件均作为合同文件的组成部分。</w:t>
      </w:r>
    </w:p>
    <w:p>
      <w:pPr>
        <w:widowControl/>
        <w:tabs>
          <w:tab w:val="left" w:pos="720"/>
          <w:tab w:val="left" w:pos="840"/>
          <w:tab w:val="left" w:pos="1080"/>
        </w:tabs>
        <w:rPr>
          <w:rFonts w:ascii="宋体" w:hAnsi="宋体"/>
          <w:color w:val="000000"/>
          <w:sz w:val="24"/>
        </w:rPr>
      </w:pPr>
    </w:p>
    <w:p>
      <w:pPr>
        <w:widowControl/>
        <w:tabs>
          <w:tab w:val="left" w:pos="720"/>
          <w:tab w:val="left" w:pos="840"/>
          <w:tab w:val="left" w:pos="1080"/>
        </w:tabs>
        <w:rPr>
          <w:rFonts w:ascii="宋体" w:hAnsi="宋体"/>
          <w:color w:val="000000"/>
          <w:sz w:val="24"/>
        </w:rPr>
      </w:pPr>
    </w:p>
    <w:bookmarkEnd w:id="107"/>
    <w:bookmarkEnd w:id="108"/>
    <w:bookmarkEnd w:id="109"/>
    <w:p>
      <w:pPr>
        <w:keepNext/>
        <w:keepLines/>
        <w:outlineLvl w:val="1"/>
        <w:rPr>
          <w:rFonts w:ascii="宋体" w:hAnsi="宋体"/>
          <w:bCs/>
          <w:color w:val="000000"/>
          <w:sz w:val="24"/>
          <w:szCs w:val="24"/>
        </w:rPr>
      </w:pPr>
      <w:bookmarkStart w:id="121" w:name="_Toc427828559"/>
      <w:bookmarkStart w:id="122" w:name="_Toc428434854"/>
      <w:bookmarkStart w:id="123" w:name="_Toc427828609"/>
      <w:bookmarkStart w:id="124" w:name="_Toc334797765"/>
    </w:p>
    <w:p>
      <w:pPr>
        <w:keepNext/>
        <w:keepLines/>
        <w:ind w:firstLine="422" w:firstLineChars="176"/>
        <w:outlineLvl w:val="1"/>
        <w:rPr>
          <w:rFonts w:ascii="宋体" w:hAnsi="宋体"/>
          <w:bCs/>
          <w:color w:val="000000"/>
          <w:sz w:val="24"/>
        </w:rPr>
      </w:pPr>
      <w:r>
        <w:rPr>
          <w:rFonts w:hint="eastAsia" w:ascii="宋体" w:hAnsi="宋体"/>
          <w:bCs/>
          <w:color w:val="000000"/>
          <w:sz w:val="24"/>
          <w:szCs w:val="24"/>
        </w:rPr>
        <w:t>附件：</w:t>
      </w:r>
      <w:bookmarkEnd w:id="121"/>
      <w:bookmarkEnd w:id="122"/>
      <w:bookmarkEnd w:id="123"/>
    </w:p>
    <w:p>
      <w:pPr>
        <w:keepNext/>
        <w:keepLines/>
        <w:jc w:val="center"/>
        <w:outlineLvl w:val="1"/>
        <w:rPr>
          <w:rFonts w:ascii="宋体" w:hAnsi="宋体" w:cs="宋体"/>
          <w:b/>
          <w:bCs/>
          <w:color w:val="000000"/>
          <w:sz w:val="32"/>
          <w:szCs w:val="32"/>
        </w:rPr>
      </w:pPr>
      <w:bookmarkStart w:id="125" w:name="_Toc427828560"/>
      <w:bookmarkStart w:id="126" w:name="_Toc428434855"/>
      <w:bookmarkStart w:id="127" w:name="_Toc427828610"/>
      <w:r>
        <w:rPr>
          <w:rFonts w:hint="eastAsia" w:ascii="宋体" w:hAnsi="宋体" w:cs="宋体"/>
          <w:b/>
          <w:bCs/>
          <w:color w:val="000000"/>
          <w:sz w:val="32"/>
          <w:szCs w:val="32"/>
        </w:rPr>
        <w:t>资格及符合性审查表</w:t>
      </w:r>
      <w:bookmarkEnd w:id="124"/>
      <w:bookmarkEnd w:id="125"/>
      <w:bookmarkEnd w:id="126"/>
      <w:bookmarkEnd w:id="127"/>
    </w:p>
    <w:p>
      <w:pPr>
        <w:keepNext/>
        <w:keepLines/>
        <w:jc w:val="left"/>
        <w:outlineLvl w:val="1"/>
        <w:rPr>
          <w:rFonts w:ascii="宋体" w:hAnsi="宋体" w:cs="宋体"/>
          <w:b/>
          <w:bCs/>
          <w:sz w:val="28"/>
          <w:szCs w:val="28"/>
        </w:rPr>
      </w:pPr>
      <w:r>
        <w:rPr>
          <w:rFonts w:hint="eastAsia" w:ascii="宋体" w:hAnsi="宋体" w:cs="宋体"/>
          <w:b/>
          <w:bCs/>
          <w:sz w:val="28"/>
          <w:szCs w:val="28"/>
        </w:rPr>
        <w:t>项目名称：</w:t>
      </w:r>
      <w:r>
        <w:rPr>
          <w:rFonts w:ascii="宋体" w:hAnsi="宋体" w:cs="宋体"/>
          <w:b/>
          <w:bCs/>
          <w:sz w:val="28"/>
          <w:szCs w:val="28"/>
        </w:rPr>
        <w:t xml:space="preserve"> </w:t>
      </w:r>
    </w:p>
    <w:p>
      <w:pPr>
        <w:keepNext/>
        <w:keepLines/>
        <w:ind w:firstLine="138" w:firstLineChars="49"/>
        <w:jc w:val="left"/>
        <w:outlineLvl w:val="1"/>
        <w:rPr>
          <w:rFonts w:ascii="宋体" w:hAnsi="宋体" w:cs="宋体"/>
          <w:b/>
          <w:bCs/>
          <w:sz w:val="28"/>
          <w:szCs w:val="28"/>
        </w:rPr>
      </w:pPr>
      <w:r>
        <w:rPr>
          <w:rFonts w:hint="eastAsia" w:ascii="宋体" w:hAnsi="宋体" w:cs="宋体"/>
          <w:b/>
          <w:bCs/>
          <w:sz w:val="28"/>
          <w:szCs w:val="28"/>
        </w:rPr>
        <w:t>时   间：   年   月  日</w:t>
      </w:r>
    </w:p>
    <w:p>
      <w:pPr>
        <w:jc w:val="center"/>
        <w:rPr>
          <w:rFonts w:ascii="宋体" w:hAnsi="宋体"/>
          <w:color w:val="000000"/>
          <w:sz w:val="24"/>
        </w:rPr>
      </w:pPr>
    </w:p>
    <w:tbl>
      <w:tblPr>
        <w:tblStyle w:val="13"/>
        <w:tblW w:w="10177"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1984"/>
        <w:gridCol w:w="1843"/>
        <w:gridCol w:w="184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vMerge w:val="restart"/>
            <w:vAlign w:val="center"/>
          </w:tcPr>
          <w:p>
            <w:pPr>
              <w:jc w:val="center"/>
              <w:rPr>
                <w:rFonts w:ascii="宋体" w:hAnsi="宋体"/>
                <w:b/>
                <w:bCs/>
                <w:color w:val="000000"/>
                <w:sz w:val="24"/>
              </w:rPr>
            </w:pPr>
            <w:r>
              <w:rPr>
                <w:rFonts w:hint="eastAsia" w:ascii="宋体" w:hAnsi="宋体"/>
                <w:b/>
                <w:bCs/>
                <w:color w:val="000000"/>
                <w:sz w:val="24"/>
                <w:szCs w:val="24"/>
              </w:rPr>
              <w:t>评审内容</w:t>
            </w:r>
          </w:p>
        </w:tc>
        <w:tc>
          <w:tcPr>
            <w:tcW w:w="7266" w:type="dxa"/>
            <w:gridSpan w:val="4"/>
            <w:vAlign w:val="center"/>
          </w:tcPr>
          <w:p>
            <w:pPr>
              <w:widowControl/>
              <w:jc w:val="center"/>
              <w:rPr>
                <w:rFonts w:ascii="宋体" w:hAnsi="宋体"/>
                <w:b/>
                <w:bCs/>
                <w:color w:val="000000"/>
                <w:sz w:val="24"/>
              </w:rPr>
            </w:pPr>
            <w:r>
              <w:rPr>
                <w:rFonts w:hint="eastAsia" w:ascii="宋体" w:hAnsi="宋体"/>
                <w:b/>
                <w:bCs/>
                <w:color w:val="000000"/>
                <w:sz w:val="24"/>
                <w:szCs w:val="24"/>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vMerge w:val="continue"/>
            <w:vAlign w:val="center"/>
          </w:tcPr>
          <w:p>
            <w:pPr>
              <w:rPr>
                <w:rFonts w:ascii="宋体" w:hAnsi="宋体"/>
                <w:b/>
                <w:bCs/>
                <w:color w:val="000000"/>
                <w:sz w:val="24"/>
              </w:rPr>
            </w:pPr>
          </w:p>
        </w:tc>
        <w:tc>
          <w:tcPr>
            <w:tcW w:w="1984" w:type="dxa"/>
            <w:vAlign w:val="center"/>
          </w:tcPr>
          <w:p>
            <w:pPr>
              <w:jc w:val="center"/>
              <w:rPr>
                <w:rFonts w:ascii="宋体" w:hAnsi="宋体" w:cs="宋体"/>
                <w:b/>
                <w:bCs/>
                <w:color w:val="000000"/>
                <w:sz w:val="24"/>
              </w:rPr>
            </w:pPr>
            <w:r>
              <w:rPr>
                <w:rFonts w:hint="eastAsia" w:ascii="宋体" w:hAnsi="宋体" w:cs="宋体"/>
                <w:b/>
                <w:bCs/>
                <w:color w:val="000000"/>
                <w:sz w:val="24"/>
                <w:szCs w:val="24"/>
              </w:rPr>
              <w:t>竞投人A</w:t>
            </w:r>
          </w:p>
        </w:tc>
        <w:tc>
          <w:tcPr>
            <w:tcW w:w="1843" w:type="dxa"/>
            <w:vAlign w:val="center"/>
          </w:tcPr>
          <w:p>
            <w:pPr>
              <w:jc w:val="center"/>
              <w:rPr>
                <w:rFonts w:ascii="宋体" w:hAnsi="宋体" w:cs="宋体"/>
                <w:b/>
                <w:bCs/>
                <w:color w:val="000000"/>
                <w:sz w:val="24"/>
              </w:rPr>
            </w:pPr>
            <w:r>
              <w:rPr>
                <w:rFonts w:hint="eastAsia" w:ascii="宋体" w:hAnsi="宋体" w:cs="宋体"/>
                <w:b/>
                <w:bCs/>
                <w:color w:val="000000"/>
                <w:sz w:val="24"/>
                <w:szCs w:val="24"/>
              </w:rPr>
              <w:t>竞投人B</w:t>
            </w:r>
          </w:p>
        </w:tc>
        <w:tc>
          <w:tcPr>
            <w:tcW w:w="1843" w:type="dxa"/>
            <w:vAlign w:val="center"/>
          </w:tcPr>
          <w:p>
            <w:pPr>
              <w:jc w:val="center"/>
              <w:rPr>
                <w:rFonts w:ascii="宋体" w:hAnsi="宋体" w:cs="宋体"/>
                <w:b/>
                <w:bCs/>
                <w:color w:val="000000"/>
                <w:sz w:val="24"/>
              </w:rPr>
            </w:pPr>
            <w:r>
              <w:rPr>
                <w:rFonts w:hint="eastAsia" w:ascii="宋体" w:hAnsi="宋体" w:cs="宋体"/>
                <w:b/>
                <w:bCs/>
                <w:color w:val="000000"/>
                <w:sz w:val="24"/>
                <w:szCs w:val="24"/>
              </w:rPr>
              <w:t>竞投人C</w:t>
            </w:r>
          </w:p>
        </w:tc>
        <w:tc>
          <w:tcPr>
            <w:tcW w:w="1596" w:type="dxa"/>
            <w:shd w:val="clear" w:color="auto" w:fill="auto"/>
          </w:tcPr>
          <w:p>
            <w:pPr>
              <w:widowControl/>
              <w:jc w:val="left"/>
              <w:rPr>
                <w:rFonts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911" w:type="dxa"/>
            <w:vAlign w:val="center"/>
          </w:tcPr>
          <w:p>
            <w:pPr>
              <w:jc w:val="left"/>
              <w:rPr>
                <w:rFonts w:ascii="宋体" w:hAnsi="宋体"/>
                <w:color w:val="000000"/>
                <w:szCs w:val="21"/>
              </w:rPr>
            </w:pPr>
            <w:r>
              <w:rPr>
                <w:rFonts w:hint="eastAsia" w:ascii="宋体" w:hAnsi="宋体"/>
                <w:color w:val="000000"/>
                <w:szCs w:val="21"/>
              </w:rPr>
              <w:t>竞投人必须是国内合法注册的法人。</w:t>
            </w:r>
          </w:p>
        </w:tc>
        <w:tc>
          <w:tcPr>
            <w:tcW w:w="1984"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596" w:type="dxa"/>
            <w:shd w:val="clear" w:color="auto" w:fill="auto"/>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911" w:type="dxa"/>
            <w:vAlign w:val="center"/>
          </w:tcPr>
          <w:p>
            <w:pPr>
              <w:jc w:val="left"/>
              <w:rPr>
                <w:rFonts w:ascii="宋体" w:hAnsi="宋体"/>
                <w:color w:val="000000"/>
                <w:szCs w:val="21"/>
              </w:rPr>
            </w:pPr>
            <w:r>
              <w:rPr>
                <w:rFonts w:hint="eastAsia" w:ascii="宋体" w:hAnsi="宋体"/>
                <w:color w:val="000000"/>
                <w:szCs w:val="21"/>
              </w:rPr>
              <w:t>有效法人证明书及授权委托书。</w:t>
            </w:r>
          </w:p>
        </w:tc>
        <w:tc>
          <w:tcPr>
            <w:tcW w:w="1984"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596" w:type="dxa"/>
            <w:shd w:val="clear" w:color="auto" w:fill="auto"/>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911" w:type="dxa"/>
            <w:vAlign w:val="center"/>
          </w:tcPr>
          <w:p>
            <w:pPr>
              <w:jc w:val="left"/>
              <w:rPr>
                <w:rFonts w:ascii="宋体" w:hAnsi="宋体"/>
                <w:color w:val="000000"/>
                <w:szCs w:val="21"/>
              </w:rPr>
            </w:pPr>
            <w:r>
              <w:rPr>
                <w:rFonts w:hint="eastAsia" w:ascii="宋体" w:hAnsi="宋体"/>
                <w:color w:val="000000"/>
                <w:szCs w:val="21"/>
              </w:rPr>
              <w:t>营业执照复印件。</w:t>
            </w:r>
          </w:p>
        </w:tc>
        <w:tc>
          <w:tcPr>
            <w:tcW w:w="1984"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596" w:type="dxa"/>
            <w:shd w:val="clear" w:color="auto" w:fill="auto"/>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911" w:type="dxa"/>
            <w:vAlign w:val="center"/>
          </w:tcPr>
          <w:p>
            <w:pPr>
              <w:jc w:val="left"/>
              <w:rPr>
                <w:rFonts w:ascii="宋体" w:hAnsi="宋体"/>
                <w:color w:val="000000"/>
                <w:szCs w:val="21"/>
              </w:rPr>
            </w:pPr>
            <w:r>
              <w:rPr>
                <w:rFonts w:hint="eastAsia" w:ascii="宋体" w:hAnsi="宋体"/>
                <w:color w:val="000000"/>
                <w:szCs w:val="21"/>
              </w:rPr>
              <w:t>竞投报价唯一且不高于招选人需求规定的最高限价。</w:t>
            </w:r>
          </w:p>
        </w:tc>
        <w:tc>
          <w:tcPr>
            <w:tcW w:w="1984"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596" w:type="dxa"/>
            <w:shd w:val="clear" w:color="auto" w:fill="auto"/>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911" w:type="dxa"/>
            <w:vAlign w:val="center"/>
          </w:tcPr>
          <w:p>
            <w:pPr>
              <w:jc w:val="center"/>
              <w:rPr>
                <w:rFonts w:ascii="宋体" w:hAnsi="宋体"/>
                <w:color w:val="000000"/>
                <w:szCs w:val="21"/>
              </w:rPr>
            </w:pPr>
            <w:r>
              <w:rPr>
                <w:rFonts w:hint="eastAsia" w:ascii="宋体" w:hAnsi="宋体"/>
                <w:color w:val="000000"/>
                <w:szCs w:val="21"/>
              </w:rPr>
              <w:t>结  论</w:t>
            </w:r>
          </w:p>
        </w:tc>
        <w:tc>
          <w:tcPr>
            <w:tcW w:w="1984"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843" w:type="dxa"/>
            <w:vAlign w:val="center"/>
          </w:tcPr>
          <w:p>
            <w:pPr>
              <w:rPr>
                <w:rFonts w:ascii="宋体" w:hAnsi="宋体"/>
                <w:color w:val="000000"/>
                <w:szCs w:val="21"/>
              </w:rPr>
            </w:pPr>
          </w:p>
        </w:tc>
        <w:tc>
          <w:tcPr>
            <w:tcW w:w="1596" w:type="dxa"/>
            <w:shd w:val="clear" w:color="auto" w:fill="auto"/>
          </w:tcPr>
          <w:p>
            <w:pPr>
              <w:widowControl/>
              <w:jc w:val="left"/>
              <w:rPr>
                <w:rFonts w:ascii="宋体" w:hAnsi="宋体"/>
                <w:color w:val="000000"/>
                <w:szCs w:val="21"/>
              </w:rPr>
            </w:pPr>
          </w:p>
        </w:tc>
      </w:tr>
    </w:tbl>
    <w:p>
      <w:pPr>
        <w:rPr>
          <w:rFonts w:ascii="宋体" w:hAnsi="宋体"/>
          <w:sz w:val="24"/>
          <w:szCs w:val="24"/>
        </w:rPr>
      </w:pPr>
      <w:r>
        <w:rPr>
          <w:rFonts w:hint="eastAsia" w:ascii="宋体" w:hAnsi="宋体"/>
          <w:sz w:val="24"/>
          <w:szCs w:val="24"/>
        </w:rPr>
        <w:t>1、通过资格及符合性审查打“○”，反之打“×”。</w:t>
      </w:r>
    </w:p>
    <w:p>
      <w:pPr>
        <w:rPr>
          <w:rFonts w:ascii="宋体" w:hAnsi="宋体"/>
          <w:sz w:val="24"/>
          <w:szCs w:val="24"/>
        </w:rPr>
      </w:pPr>
      <w:r>
        <w:rPr>
          <w:rFonts w:hint="eastAsia" w:ascii="宋体" w:hAnsi="宋体"/>
          <w:sz w:val="24"/>
          <w:szCs w:val="24"/>
        </w:rPr>
        <w:t>2、表中出现一个或以上“×”，即该投标人的评审“结论”为“不合格”。表中全部评审结果为“○”，即该投标人的评审“结论”为“合格”。</w:t>
      </w:r>
    </w:p>
    <w:p>
      <w:pPr>
        <w:rPr>
          <w:rFonts w:ascii="宋体" w:hAnsi="宋体"/>
          <w:sz w:val="24"/>
          <w:szCs w:val="24"/>
        </w:rPr>
      </w:pPr>
      <w:r>
        <w:rPr>
          <w:rFonts w:hint="eastAsia" w:ascii="宋体" w:hAnsi="宋体"/>
          <w:sz w:val="24"/>
          <w:szCs w:val="24"/>
        </w:rPr>
        <w:t>3、若评委意见不一致时，则按少数服从多数的原则，决定该投标人是否通过资格及符合性审查。</w:t>
      </w:r>
    </w:p>
    <w:p>
      <w:pPr>
        <w:ind w:firstLine="480" w:firstLineChars="200"/>
        <w:rPr>
          <w:rFonts w:ascii="宋体" w:hAnsi="宋体"/>
          <w:color w:val="000000"/>
          <w:sz w:val="24"/>
          <w:szCs w:val="24"/>
        </w:rPr>
      </w:pPr>
    </w:p>
    <w:p>
      <w:pPr>
        <w:ind w:firstLine="1200" w:firstLineChars="500"/>
        <w:rPr>
          <w:rFonts w:ascii="宋体" w:hAnsi="宋体" w:cs="宋体"/>
          <w:b/>
          <w:color w:val="000000"/>
          <w:sz w:val="24"/>
        </w:rPr>
      </w:pPr>
      <w:r>
        <w:rPr>
          <w:rFonts w:hint="eastAsia" w:ascii="宋体" w:hAnsi="宋体"/>
          <w:color w:val="000000"/>
          <w:sz w:val="24"/>
          <w:szCs w:val="24"/>
        </w:rPr>
        <w:t>（请在通过符合性审查框中打“○”，反之打“×”。）</w:t>
      </w:r>
    </w:p>
    <w:p>
      <w:pPr>
        <w:jc w:val="center"/>
        <w:rPr>
          <w:rFonts w:ascii="宋体" w:hAnsi="宋体" w:cs="宋体"/>
          <w:b/>
          <w:color w:val="000000"/>
          <w:sz w:val="24"/>
        </w:rPr>
      </w:pPr>
    </w:p>
    <w:p>
      <w:pPr>
        <w:rPr>
          <w:rFonts w:ascii="宋体" w:hAnsi="宋体" w:cs="宋体"/>
          <w:b/>
          <w:color w:val="000000"/>
          <w:sz w:val="24"/>
        </w:rPr>
      </w:pPr>
    </w:p>
    <w:p>
      <w:pPr>
        <w:jc w:val="left"/>
        <w:rPr>
          <w:rFonts w:ascii="宋体" w:hAnsi="宋体" w:cs="宋体"/>
          <w:b/>
          <w:color w:val="000000"/>
          <w:sz w:val="24"/>
        </w:rPr>
      </w:pPr>
      <w:r>
        <w:rPr>
          <w:rFonts w:hint="eastAsia" w:ascii="仿宋" w:hAnsi="仿宋" w:eastAsia="仿宋" w:cs="仿宋"/>
          <w:b/>
          <w:bCs/>
          <w:sz w:val="24"/>
          <w:szCs w:val="24"/>
        </w:rPr>
        <w:t>评审人（签名）：</w:t>
      </w:r>
    </w:p>
    <w:p>
      <w:pPr>
        <w:jc w:val="center"/>
        <w:rPr>
          <w:rFonts w:ascii="宋体" w:hAnsi="宋体" w:cs="宋体"/>
          <w:b/>
          <w:color w:val="000000"/>
          <w:sz w:val="24"/>
        </w:rPr>
      </w:pPr>
    </w:p>
    <w:p>
      <w:pPr>
        <w:jc w:val="center"/>
        <w:rPr>
          <w:rFonts w:ascii="宋体" w:hAnsi="宋体" w:cs="宋体"/>
          <w:b/>
          <w:color w:val="000000"/>
          <w:sz w:val="24"/>
        </w:rPr>
      </w:pPr>
    </w:p>
    <w:p>
      <w:pPr>
        <w:jc w:val="center"/>
        <w:rPr>
          <w:rFonts w:ascii="宋体" w:hAnsi="宋体" w:cs="宋体"/>
          <w:b/>
          <w:color w:val="000000"/>
          <w:sz w:val="24"/>
        </w:rPr>
      </w:pPr>
    </w:p>
    <w:p>
      <w:pPr>
        <w:rPr>
          <w:rFonts w:ascii="宋体" w:hAnsi="宋体" w:cs="宋体"/>
          <w:b/>
          <w:color w:val="000000"/>
          <w:sz w:val="24"/>
          <w:szCs w:val="24"/>
        </w:rPr>
      </w:pPr>
    </w:p>
    <w:p>
      <w:pPr>
        <w:rPr>
          <w:rFonts w:ascii="宋体" w:hAnsi="宋体" w:cs="宋体"/>
          <w:b/>
          <w:color w:val="000000"/>
          <w:sz w:val="24"/>
          <w:szCs w:val="24"/>
        </w:rPr>
      </w:pPr>
    </w:p>
    <w:p>
      <w:pPr>
        <w:rPr>
          <w:rFonts w:ascii="宋体" w:hAnsi="宋体" w:cs="宋体"/>
          <w:b/>
          <w:color w:val="000000"/>
          <w:sz w:val="24"/>
          <w:szCs w:val="24"/>
        </w:rPr>
      </w:pPr>
    </w:p>
    <w:p>
      <w:pPr>
        <w:rPr>
          <w:rFonts w:ascii="宋体" w:hAnsi="宋体" w:cs="宋体"/>
          <w:b/>
          <w:color w:val="000000"/>
          <w:sz w:val="24"/>
          <w:szCs w:val="24"/>
        </w:rPr>
      </w:pPr>
    </w:p>
    <w:p>
      <w:pPr>
        <w:widowControl/>
        <w:spacing w:line="360" w:lineRule="auto"/>
        <w:jc w:val="left"/>
        <w:rPr>
          <w:rFonts w:ascii="宋体" w:hAnsi="宋体"/>
        </w:rPr>
        <w:sectPr>
          <w:pgSz w:w="11906" w:h="16838"/>
          <w:pgMar w:top="1134" w:right="1349" w:bottom="1134" w:left="1418" w:header="851" w:footer="992" w:gutter="227"/>
          <w:cols w:space="720" w:num="1"/>
          <w:titlePg/>
          <w:docGrid w:type="lines" w:linePitch="312" w:charSpace="0"/>
        </w:sectPr>
      </w:pPr>
    </w:p>
    <w:p>
      <w:pPr>
        <w:keepNext/>
        <w:keepLines/>
        <w:jc w:val="center"/>
        <w:outlineLvl w:val="1"/>
        <w:rPr>
          <w:rFonts w:ascii="宋体" w:hAnsi="宋体" w:cs="宋体"/>
          <w:b/>
          <w:color w:val="000000"/>
          <w:sz w:val="24"/>
          <w:szCs w:val="24"/>
        </w:rPr>
      </w:pPr>
      <w:bookmarkStart w:id="128" w:name="_Toc427828611"/>
      <w:bookmarkStart w:id="129" w:name="_Toc427828561"/>
      <w:bookmarkStart w:id="130" w:name="_Toc428434856"/>
    </w:p>
    <w:p>
      <w:pPr>
        <w:keepNext/>
        <w:keepLines/>
        <w:jc w:val="center"/>
        <w:outlineLvl w:val="1"/>
        <w:rPr>
          <w:rFonts w:ascii="宋体" w:hAnsi="宋体" w:cs="宋体"/>
          <w:b/>
          <w:bCs/>
          <w:color w:val="000000"/>
          <w:sz w:val="24"/>
        </w:rPr>
      </w:pPr>
      <w:r>
        <w:rPr>
          <w:rFonts w:hint="eastAsia" w:ascii="宋体" w:hAnsi="宋体" w:cs="宋体"/>
          <w:b/>
          <w:color w:val="000000"/>
          <w:sz w:val="24"/>
          <w:szCs w:val="24"/>
        </w:rPr>
        <w:t>第四章   竞投文件格式</w:t>
      </w:r>
      <w:bookmarkEnd w:id="128"/>
      <w:bookmarkEnd w:id="129"/>
      <w:bookmarkEnd w:id="130"/>
    </w:p>
    <w:p>
      <w:pPr>
        <w:keepNext/>
        <w:keepLines/>
        <w:outlineLvl w:val="1"/>
        <w:rPr>
          <w:rFonts w:ascii="宋体" w:hAnsi="宋体"/>
          <w:bCs/>
          <w:color w:val="000000"/>
          <w:sz w:val="24"/>
        </w:rPr>
      </w:pPr>
      <w:bookmarkStart w:id="131" w:name="_Toc427828562"/>
      <w:bookmarkStart w:id="132" w:name="_Toc427828612"/>
      <w:bookmarkStart w:id="133" w:name="_Toc428434857"/>
      <w:r>
        <w:rPr>
          <w:rFonts w:hint="eastAsia" w:ascii="宋体" w:hAnsi="宋体"/>
          <w:bCs/>
          <w:color w:val="000000"/>
          <w:sz w:val="24"/>
          <w:szCs w:val="24"/>
        </w:rPr>
        <w:t>附件1</w:t>
      </w:r>
      <w:bookmarkEnd w:id="131"/>
      <w:bookmarkEnd w:id="132"/>
      <w:r>
        <w:rPr>
          <w:rFonts w:hint="eastAsia" w:ascii="宋体" w:hAnsi="宋体"/>
          <w:bCs/>
          <w:color w:val="000000"/>
          <w:sz w:val="24"/>
          <w:szCs w:val="24"/>
        </w:rPr>
        <w:t>：</w:t>
      </w:r>
      <w:bookmarkEnd w:id="133"/>
    </w:p>
    <w:p>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hint="eastAsia" w:ascii="宋体" w:hAnsi="宋体" w:cs="宋体"/>
          <w:b/>
          <w:bCs/>
          <w:color w:val="000000"/>
          <w:sz w:val="32"/>
          <w:szCs w:val="32"/>
        </w:rPr>
        <w:t>竞 投 函</w:t>
      </w:r>
      <w:bookmarkEnd w:id="90"/>
      <w:bookmarkEnd w:id="134"/>
      <w:bookmarkEnd w:id="135"/>
      <w:bookmarkEnd w:id="136"/>
    </w:p>
    <w:p>
      <w:pPr>
        <w:rPr>
          <w:rFonts w:ascii="Times New Roman" w:hAnsi="Times New Roman"/>
          <w:color w:val="000000"/>
        </w:rPr>
      </w:pPr>
    </w:p>
    <w:p>
      <w:pPr>
        <w:rPr>
          <w:rFonts w:ascii="宋体" w:hAnsi="宋体"/>
          <w:b/>
          <w:bCs/>
          <w:color w:val="000000"/>
          <w:sz w:val="24"/>
        </w:rPr>
      </w:pPr>
      <w:r>
        <w:rPr>
          <w:rFonts w:hint="eastAsia" w:ascii="宋体" w:hAnsi="宋体"/>
          <w:b/>
          <w:bCs/>
          <w:color w:val="000000"/>
          <w:sz w:val="24"/>
          <w:szCs w:val="24"/>
        </w:rPr>
        <w:t xml:space="preserve">致: </w:t>
      </w:r>
      <w:r>
        <w:rPr>
          <w:rFonts w:hint="eastAsia" w:ascii="宋体" w:hAnsi="宋体" w:cs="宋体"/>
          <w:b/>
          <w:bCs/>
          <w:color w:val="000000"/>
          <w:kern w:val="0"/>
          <w:sz w:val="24"/>
          <w:szCs w:val="24"/>
        </w:rPr>
        <w:t>广州市城投资产经营管理有限公司流花分公司</w:t>
      </w:r>
    </w:p>
    <w:p>
      <w:pPr>
        <w:ind w:firstLine="480" w:firstLineChars="200"/>
        <w:rPr>
          <w:rFonts w:ascii="宋体" w:hAnsi="宋体"/>
          <w:color w:val="000000"/>
          <w:sz w:val="24"/>
        </w:rPr>
      </w:pPr>
    </w:p>
    <w:p>
      <w:pPr>
        <w:ind w:firstLine="480" w:firstLineChars="200"/>
        <w:rPr>
          <w:rFonts w:ascii="宋体" w:hAnsi="宋体"/>
          <w:sz w:val="24"/>
        </w:rPr>
      </w:pPr>
      <w:r>
        <w:rPr>
          <w:rFonts w:hint="eastAsia" w:ascii="宋体" w:hAnsi="宋体"/>
          <w:color w:val="000000"/>
          <w:sz w:val="24"/>
          <w:szCs w:val="24"/>
        </w:rPr>
        <w:t>根据你</w:t>
      </w:r>
      <w:r>
        <w:rPr>
          <w:rFonts w:hint="eastAsia" w:ascii="宋体" w:hAnsi="宋体"/>
          <w:sz w:val="24"/>
          <w:szCs w:val="24"/>
        </w:rPr>
        <w:t>方</w:t>
      </w:r>
      <w:r>
        <w:rPr>
          <w:rFonts w:hint="eastAsia" w:ascii="宋体" w:hAnsi="宋体"/>
          <w:bCs/>
          <w:sz w:val="24"/>
          <w:szCs w:val="24"/>
          <w:u w:val="single"/>
        </w:rPr>
        <w:t xml:space="preserve">                                </w:t>
      </w:r>
      <w:r>
        <w:rPr>
          <w:rFonts w:hint="eastAsia" w:ascii="宋体" w:hAnsi="宋体"/>
          <w:sz w:val="24"/>
          <w:szCs w:val="24"/>
        </w:rPr>
        <w:t>的竞选文件要求，我方在此声明并同意：</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我方愿意遵守竞选文件的各项规定，按竞选文件的要求提供报价。</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我方完全接受本竞选文件中关于竞投的规定，并同意放弃对这规定提出异议和质疑的权利。</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我方同意提供竞选文件要求的有关竞投的其它资料。</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我方承诺在本次竞投中提供的一切文件，无论是原件或是复印件均为真实和准确的，绝无任何虚假、伪造和夸大的成份。否则，我方愿意承担相应的后果和法律责任。</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我方完全理解，招选人并无义务必须接受最低报价的竞投或其它任何竞投。</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我方的竞投被接受，我方同意按照竞选文件相关规定签署合同。</w:t>
      </w:r>
    </w:p>
    <w:p>
      <w:pPr>
        <w:numPr>
          <w:ilvl w:val="0"/>
          <w:numId w:val="28"/>
        </w:numPr>
        <w:tabs>
          <w:tab w:val="left" w:pos="993"/>
        </w:tabs>
        <w:ind w:left="0" w:firstLine="426"/>
        <w:rPr>
          <w:rFonts w:ascii="宋体" w:hAnsi="宋体"/>
          <w:color w:val="000000"/>
          <w:sz w:val="24"/>
        </w:rPr>
      </w:pPr>
      <w:r>
        <w:rPr>
          <w:rFonts w:hint="eastAsia" w:ascii="宋体" w:hAnsi="宋体"/>
          <w:color w:val="000000"/>
          <w:sz w:val="24"/>
        </w:rPr>
        <w:t>我方承诺在接到中标通知后</w:t>
      </w:r>
      <w:r>
        <w:rPr>
          <w:rFonts w:hint="eastAsia" w:ascii="宋体" w:hAnsi="宋体"/>
          <w:color w:val="000000"/>
          <w:sz w:val="24"/>
          <w:u w:val="single"/>
        </w:rPr>
        <w:t>5</w:t>
      </w:r>
      <w:r>
        <w:rPr>
          <w:rFonts w:hint="eastAsia" w:ascii="宋体" w:hAnsi="宋体"/>
          <w:color w:val="000000"/>
          <w:sz w:val="24"/>
        </w:rPr>
        <w:t>个日历天内完成本项目工作（不含保修）。</w:t>
      </w: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r>
        <w:rPr>
          <w:rFonts w:hint="eastAsia" w:ascii="宋体" w:hAnsi="宋体"/>
          <w:bCs/>
          <w:color w:val="000000"/>
          <w:sz w:val="24"/>
          <w:szCs w:val="24"/>
        </w:rPr>
        <w:t>竞投人全称（加盖公章）:</w:t>
      </w:r>
    </w:p>
    <w:p>
      <w:pPr>
        <w:rPr>
          <w:rFonts w:ascii="宋体" w:hAnsi="宋体"/>
          <w:bCs/>
          <w:color w:val="000000"/>
          <w:sz w:val="24"/>
        </w:rPr>
      </w:pPr>
    </w:p>
    <w:p>
      <w:pPr>
        <w:tabs>
          <w:tab w:val="left" w:pos="3600"/>
        </w:tabs>
        <w:rPr>
          <w:rFonts w:ascii="宋体" w:hAnsi="宋体"/>
          <w:bCs/>
          <w:color w:val="000000"/>
          <w:sz w:val="24"/>
        </w:rPr>
      </w:pPr>
      <w:r>
        <w:rPr>
          <w:rFonts w:hint="eastAsia" w:ascii="宋体" w:hAnsi="宋体"/>
          <w:bCs/>
          <w:color w:val="000000"/>
          <w:sz w:val="24"/>
          <w:szCs w:val="24"/>
        </w:rPr>
        <w:t>法定代表人或其竞投人授权代表(</w:t>
      </w:r>
      <w:r>
        <w:rPr>
          <w:rFonts w:hint="eastAsia" w:ascii="宋体" w:hAnsi="宋体"/>
          <w:color w:val="000000"/>
          <w:sz w:val="24"/>
          <w:szCs w:val="24"/>
        </w:rPr>
        <w:t>签字</w:t>
      </w:r>
      <w:r>
        <w:rPr>
          <w:rFonts w:hint="eastAsia" w:ascii="宋体" w:hAnsi="宋体"/>
          <w:bCs/>
          <w:color w:val="000000"/>
          <w:sz w:val="24"/>
          <w:szCs w:val="24"/>
        </w:rPr>
        <w:t>)：</w:t>
      </w:r>
    </w:p>
    <w:p>
      <w:pPr>
        <w:tabs>
          <w:tab w:val="left" w:pos="3600"/>
        </w:tabs>
        <w:rPr>
          <w:rFonts w:ascii="宋体" w:hAnsi="宋体"/>
          <w:bCs/>
          <w:color w:val="000000"/>
          <w:sz w:val="24"/>
        </w:rPr>
      </w:pPr>
    </w:p>
    <w:p>
      <w:pPr>
        <w:rPr>
          <w:rFonts w:ascii="宋体" w:hAnsi="宋体"/>
          <w:color w:val="000000"/>
          <w:sz w:val="24"/>
        </w:rPr>
      </w:pPr>
      <w:r>
        <w:rPr>
          <w:rFonts w:hint="eastAsia" w:ascii="宋体" w:hAnsi="宋体"/>
          <w:bCs/>
          <w:color w:val="000000"/>
          <w:sz w:val="24"/>
          <w:szCs w:val="24"/>
        </w:rPr>
        <w:t>日    期：2017年  月  日</w:t>
      </w:r>
      <w:bookmarkStart w:id="137" w:name="_Toc427828614"/>
      <w:bookmarkStart w:id="138" w:name="_Toc427828564"/>
      <w:bookmarkStart w:id="139" w:name="_Toc334797769"/>
      <w:bookmarkStart w:id="140" w:name="_Toc234432974"/>
      <w:r>
        <w:rPr>
          <w:rFonts w:ascii="宋体" w:hAnsi="宋体"/>
          <w:color w:val="000000"/>
          <w:sz w:val="24"/>
          <w:szCs w:val="24"/>
        </w:rPr>
        <w:br w:type="page"/>
      </w:r>
    </w:p>
    <w:p>
      <w:pPr>
        <w:rPr>
          <w:rFonts w:ascii="宋体" w:hAnsi="宋体"/>
          <w:color w:val="000000"/>
          <w:sz w:val="24"/>
        </w:rPr>
      </w:pPr>
      <w:r>
        <w:rPr>
          <w:rFonts w:hint="eastAsia" w:ascii="宋体" w:hAnsi="宋体"/>
          <w:color w:val="000000"/>
          <w:sz w:val="24"/>
          <w:szCs w:val="24"/>
        </w:rPr>
        <w:t>附件2</w:t>
      </w:r>
      <w:bookmarkEnd w:id="137"/>
      <w:bookmarkEnd w:id="138"/>
      <w:r>
        <w:rPr>
          <w:rFonts w:hint="eastAsia" w:ascii="宋体" w:hAnsi="宋体"/>
          <w:color w:val="000000"/>
          <w:sz w:val="24"/>
          <w:szCs w:val="24"/>
        </w:rPr>
        <w:t xml:space="preserve">：            </w:t>
      </w:r>
    </w:p>
    <w:bookmarkEnd w:id="139"/>
    <w:bookmarkEnd w:id="140"/>
    <w:p>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r>
        <w:rPr>
          <w:rFonts w:hint="eastAsia" w:ascii="宋体" w:hAnsi="宋体" w:cs="宋体"/>
          <w:b/>
          <w:bCs/>
          <w:color w:val="000000"/>
          <w:sz w:val="32"/>
          <w:szCs w:val="32"/>
        </w:rPr>
        <w:t>报价表（含增值税税费）</w:t>
      </w:r>
      <w:bookmarkEnd w:id="141"/>
      <w:bookmarkEnd w:id="142"/>
      <w:bookmarkEnd w:id="143"/>
      <w:bookmarkEnd w:id="144"/>
    </w:p>
    <w:p>
      <w:pPr>
        <w:ind w:firstLine="480" w:firstLineChars="200"/>
        <w:jc w:val="left"/>
        <w:rPr>
          <w:rFonts w:ascii="宋体" w:hAnsi="宋体" w:cs="Tahoma"/>
          <w:color w:val="000000"/>
          <w:sz w:val="24"/>
        </w:rPr>
      </w:pPr>
    </w:p>
    <w:p>
      <w:pPr>
        <w:ind w:firstLine="562" w:firstLineChars="200"/>
        <w:jc w:val="left"/>
        <w:rPr>
          <w:rFonts w:ascii="宋体" w:hAnsi="宋体" w:cs="Tahoma"/>
          <w:b/>
          <w:sz w:val="28"/>
        </w:rPr>
      </w:pPr>
      <w:r>
        <w:rPr>
          <w:rFonts w:hint="eastAsia" w:ascii="宋体" w:hAnsi="宋体" w:cs="Tahoma"/>
          <w:b/>
          <w:color w:val="000000"/>
          <w:sz w:val="28"/>
          <w:szCs w:val="24"/>
        </w:rPr>
        <w:t>项目名称：</w:t>
      </w:r>
      <w:r>
        <w:rPr>
          <w:rFonts w:ascii="宋体" w:hAnsi="宋体" w:cs="Tahoma"/>
          <w:b/>
          <w:sz w:val="28"/>
        </w:rPr>
        <w:t xml:space="preserve"> </w:t>
      </w:r>
    </w:p>
    <w:p>
      <w:pPr>
        <w:ind w:left="1409" w:leftChars="228" w:hanging="930" w:hangingChars="331"/>
        <w:jc w:val="left"/>
        <w:rPr>
          <w:rFonts w:ascii="宋体" w:hAnsi="宋体" w:cs="仿宋_GB2312"/>
          <w:sz w:val="24"/>
        </w:rPr>
      </w:pPr>
      <w:r>
        <w:rPr>
          <w:rFonts w:hint="eastAsia" w:ascii="宋体" w:hAnsi="宋体" w:cs="仿宋_GB2312"/>
          <w:b/>
          <w:sz w:val="28"/>
          <w:szCs w:val="24"/>
        </w:rPr>
        <w:t>项目负责人：</w:t>
      </w:r>
      <w:r>
        <w:rPr>
          <w:rFonts w:hint="eastAsia" w:ascii="宋体" w:hAnsi="宋体" w:cs="仿宋_GB2312"/>
          <w:b/>
          <w:sz w:val="28"/>
          <w:szCs w:val="24"/>
          <w:u w:val="single"/>
        </w:rPr>
        <w:t xml:space="preserve">                    </w:t>
      </w:r>
      <w:r>
        <w:rPr>
          <w:rFonts w:hint="eastAsia" w:ascii="宋体" w:hAnsi="宋体" w:cs="仿宋_GB2312"/>
          <w:sz w:val="24"/>
        </w:rPr>
        <w:t>联系电话：</w:t>
      </w:r>
      <w:r>
        <w:rPr>
          <w:rFonts w:hint="eastAsia" w:ascii="宋体" w:hAnsi="宋体" w:cs="仿宋_GB2312"/>
          <w:sz w:val="24"/>
          <w:u w:val="single"/>
        </w:rPr>
        <w:t xml:space="preserve">               </w:t>
      </w:r>
    </w:p>
    <w:p>
      <w:pPr>
        <w:ind w:left="1273" w:leftChars="228" w:hanging="794" w:hangingChars="331"/>
        <w:jc w:val="left"/>
        <w:rPr>
          <w:rFonts w:ascii="宋体" w:hAnsi="宋体" w:cs="仿宋_GB2312"/>
          <w:color w:val="000000"/>
          <w:sz w:val="24"/>
        </w:rPr>
      </w:pPr>
    </w:p>
    <w:p>
      <w:pPr>
        <w:ind w:left="1409" w:leftChars="228" w:hanging="930" w:hangingChars="331"/>
        <w:jc w:val="left"/>
        <w:rPr>
          <w:rFonts w:ascii="宋体" w:hAnsi="宋体" w:cs="仿宋_GB2312"/>
          <w:color w:val="000000"/>
          <w:sz w:val="24"/>
          <w:u w:val="single"/>
        </w:rPr>
      </w:pPr>
      <w:r>
        <w:rPr>
          <w:rFonts w:hint="eastAsia" w:ascii="宋体" w:hAnsi="宋体" w:cs="仿宋_GB2312"/>
          <w:b/>
          <w:color w:val="000000"/>
          <w:sz w:val="28"/>
          <w:szCs w:val="24"/>
        </w:rPr>
        <w:t>竞投报价：</w:t>
      </w:r>
      <w:r>
        <w:rPr>
          <w:rFonts w:hint="eastAsia" w:ascii="宋体" w:hAnsi="宋体" w:cs="仿宋_GB2312"/>
          <w:b/>
          <w:color w:val="000000"/>
          <w:sz w:val="28"/>
          <w:szCs w:val="24"/>
          <w:u w:val="single"/>
        </w:rPr>
        <w:t xml:space="preserve">                </w:t>
      </w:r>
      <w:r>
        <w:rPr>
          <w:rFonts w:hint="eastAsia" w:ascii="宋体" w:hAnsi="宋体" w:cs="仿宋_GB2312"/>
          <w:color w:val="000000"/>
          <w:sz w:val="24"/>
          <w:szCs w:val="24"/>
        </w:rPr>
        <w:t>元（大写：</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元）</w:t>
      </w:r>
    </w:p>
    <w:p>
      <w:pPr>
        <w:ind w:left="1273" w:leftChars="228" w:hanging="794" w:hangingChars="331"/>
        <w:jc w:val="left"/>
        <w:rPr>
          <w:rFonts w:ascii="宋体" w:hAnsi="宋体" w:cs="仿宋_GB2312"/>
          <w:color w:val="000000"/>
          <w:sz w:val="24"/>
        </w:rPr>
      </w:pPr>
    </w:p>
    <w:p>
      <w:pPr>
        <w:ind w:left="1273" w:leftChars="228" w:hanging="794" w:hangingChars="331"/>
        <w:jc w:val="left"/>
        <w:rPr>
          <w:rFonts w:ascii="宋体" w:hAnsi="宋体" w:cs="仿宋_GB2312"/>
          <w:color w:val="000000"/>
          <w:sz w:val="24"/>
        </w:rPr>
      </w:pP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注：1. 此表为《竞投一览表》的服务总报价，如有缺项、漏项，视为竞投报价中已包含相关费用，采购人无须另外支付任何费用。</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2.竞投人应按“招选人需求”的要求，根据实际情况进行报价。本表内的竞投报价为最终报价，竞投文件内不得含有任何对本报价进行修改的其他说明，否则将被视为无效竞投。</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3.竞投报价包括了中选单位完成本项目所需的一切工作内容而发生的所有费用。</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4.本竞投价为固定不变价。</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5.报价以人民币元为单位，保留小数点后两位。</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6.本表格须附在正副的竞投文件中。</w:t>
      </w:r>
    </w:p>
    <w:p>
      <w:pPr>
        <w:ind w:left="1273" w:leftChars="228" w:hanging="794" w:hangingChars="331"/>
        <w:jc w:val="left"/>
        <w:rPr>
          <w:rFonts w:ascii="宋体" w:hAnsi="宋体" w:cs="仿宋_GB2312"/>
          <w:color w:val="000000"/>
          <w:sz w:val="24"/>
        </w:rPr>
      </w:pPr>
      <w:r>
        <w:rPr>
          <w:rFonts w:hint="eastAsia" w:ascii="宋体" w:hAnsi="宋体" w:cs="仿宋_GB2312"/>
          <w:color w:val="000000"/>
          <w:sz w:val="24"/>
          <w:szCs w:val="24"/>
        </w:rPr>
        <w:t xml:space="preserve">    7.竞投人的详细报价表格式可自定。</w:t>
      </w:r>
    </w:p>
    <w:p>
      <w:pPr>
        <w:jc w:val="left"/>
        <w:rPr>
          <w:rFonts w:ascii="宋体" w:hAnsi="宋体" w:cs="仿宋_GB2312"/>
          <w:color w:val="000000"/>
          <w:sz w:val="24"/>
        </w:rPr>
      </w:pPr>
    </w:p>
    <w:p>
      <w:pPr>
        <w:ind w:firstLine="470" w:firstLineChars="196"/>
        <w:jc w:val="left"/>
        <w:rPr>
          <w:rFonts w:ascii="宋体" w:hAnsi="宋体" w:cs="仿宋_GB2312"/>
          <w:color w:val="000000"/>
          <w:sz w:val="24"/>
        </w:rPr>
      </w:pPr>
    </w:p>
    <w:p>
      <w:pPr>
        <w:rPr>
          <w:rFonts w:ascii="宋体" w:hAnsi="宋体"/>
          <w:bCs/>
          <w:color w:val="000000"/>
          <w:sz w:val="24"/>
        </w:rPr>
      </w:pPr>
      <w:r>
        <w:rPr>
          <w:rFonts w:hint="eastAsia" w:ascii="宋体" w:hAnsi="宋体"/>
          <w:bCs/>
          <w:color w:val="000000"/>
          <w:sz w:val="24"/>
          <w:szCs w:val="24"/>
        </w:rPr>
        <w:t>竞投人全称（公章）:</w:t>
      </w:r>
    </w:p>
    <w:p>
      <w:pPr>
        <w:rPr>
          <w:rFonts w:ascii="宋体" w:hAnsi="宋体"/>
          <w:bCs/>
          <w:color w:val="000000"/>
          <w:sz w:val="24"/>
        </w:rPr>
      </w:pPr>
    </w:p>
    <w:p>
      <w:pPr>
        <w:tabs>
          <w:tab w:val="left" w:pos="3600"/>
        </w:tabs>
        <w:rPr>
          <w:rFonts w:ascii="宋体" w:hAnsi="宋体"/>
          <w:bCs/>
          <w:color w:val="000000"/>
          <w:sz w:val="24"/>
        </w:rPr>
      </w:pPr>
      <w:r>
        <w:rPr>
          <w:rFonts w:hint="eastAsia" w:ascii="宋体" w:hAnsi="宋体"/>
          <w:bCs/>
          <w:color w:val="000000"/>
          <w:sz w:val="24"/>
          <w:szCs w:val="24"/>
        </w:rPr>
        <w:t>法定代表人或其竞投人授权代表(</w:t>
      </w:r>
      <w:r>
        <w:rPr>
          <w:rFonts w:hint="eastAsia" w:ascii="宋体" w:hAnsi="宋体"/>
          <w:color w:val="000000"/>
          <w:sz w:val="24"/>
          <w:szCs w:val="24"/>
        </w:rPr>
        <w:t>签字</w:t>
      </w:r>
      <w:r>
        <w:rPr>
          <w:rFonts w:hint="eastAsia" w:ascii="宋体" w:hAnsi="宋体"/>
          <w:bCs/>
          <w:color w:val="000000"/>
          <w:sz w:val="24"/>
          <w:szCs w:val="24"/>
        </w:rPr>
        <w:t>)：</w:t>
      </w:r>
    </w:p>
    <w:p>
      <w:pPr>
        <w:tabs>
          <w:tab w:val="left" w:pos="3600"/>
        </w:tabs>
        <w:rPr>
          <w:rFonts w:ascii="宋体" w:hAnsi="宋体"/>
          <w:bCs/>
          <w:color w:val="000000"/>
          <w:sz w:val="24"/>
        </w:rPr>
      </w:pPr>
    </w:p>
    <w:p>
      <w:pPr>
        <w:tabs>
          <w:tab w:val="left" w:pos="3600"/>
        </w:tabs>
        <w:rPr>
          <w:rFonts w:ascii="宋体" w:hAnsi="宋体"/>
          <w:color w:val="000000"/>
          <w:sz w:val="24"/>
        </w:rPr>
      </w:pPr>
      <w:r>
        <w:rPr>
          <w:rFonts w:hint="eastAsia" w:ascii="宋体" w:hAnsi="宋体"/>
          <w:bCs/>
          <w:color w:val="000000"/>
          <w:sz w:val="24"/>
          <w:szCs w:val="24"/>
        </w:rPr>
        <w:t>日    期：2017年  月  日</w:t>
      </w:r>
    </w:p>
    <w:p>
      <w:pPr>
        <w:rPr>
          <w:rFonts w:ascii="宋体" w:hAnsi="宋体"/>
          <w:color w:val="000000"/>
          <w:sz w:val="24"/>
          <w:szCs w:val="24"/>
        </w:rPr>
      </w:pPr>
      <w:bookmarkStart w:id="146" w:name="_Toc427828616"/>
      <w:bookmarkStart w:id="147" w:name="_Toc427828566"/>
    </w:p>
    <w:p>
      <w:pPr>
        <w:rPr>
          <w:rFonts w:ascii="宋体" w:hAnsi="宋体"/>
          <w:color w:val="000000"/>
          <w:sz w:val="24"/>
          <w:szCs w:val="24"/>
        </w:rPr>
      </w:pPr>
      <w:r>
        <w:rPr>
          <w:rFonts w:ascii="宋体" w:hAnsi="宋体"/>
          <w:color w:val="000000"/>
          <w:sz w:val="24"/>
          <w:szCs w:val="24"/>
        </w:rPr>
        <w:br w:type="page"/>
      </w:r>
    </w:p>
    <w:p>
      <w:pPr>
        <w:rPr>
          <w:rFonts w:ascii="宋体" w:hAnsi="宋体"/>
          <w:color w:val="000000"/>
          <w:sz w:val="24"/>
        </w:rPr>
      </w:pPr>
      <w:r>
        <w:rPr>
          <w:rFonts w:hint="eastAsia" w:ascii="宋体" w:hAnsi="宋体"/>
          <w:color w:val="000000"/>
          <w:sz w:val="24"/>
          <w:szCs w:val="24"/>
        </w:rPr>
        <w:t>附件3</w:t>
      </w:r>
      <w:bookmarkEnd w:id="146"/>
      <w:bookmarkEnd w:id="147"/>
      <w:r>
        <w:rPr>
          <w:rFonts w:hint="eastAsia" w:ascii="宋体" w:hAnsi="宋体"/>
          <w:color w:val="000000"/>
          <w:sz w:val="24"/>
          <w:szCs w:val="24"/>
        </w:rPr>
        <w:t xml:space="preserve">：     </w:t>
      </w:r>
      <w:bookmarkEnd w:id="145"/>
      <w:bookmarkStart w:id="148" w:name="_Toc223939104"/>
      <w:bookmarkEnd w:id="148"/>
    </w:p>
    <w:p>
      <w:pPr>
        <w:keepNext/>
        <w:keepLines/>
        <w:jc w:val="center"/>
        <w:outlineLvl w:val="1"/>
        <w:rPr>
          <w:rFonts w:ascii="宋体" w:hAnsi="宋体" w:cs="宋体"/>
          <w:b/>
          <w:bCs/>
          <w:color w:val="000000"/>
          <w:sz w:val="24"/>
        </w:rPr>
      </w:pPr>
      <w:bookmarkStart w:id="149" w:name="_Toc427828567"/>
      <w:bookmarkStart w:id="150" w:name="_Toc427828617"/>
    </w:p>
    <w:p>
      <w:pPr>
        <w:keepNext/>
        <w:keepLines/>
        <w:jc w:val="center"/>
        <w:outlineLvl w:val="1"/>
        <w:rPr>
          <w:rFonts w:ascii="宋体" w:hAnsi="宋体" w:cs="宋体"/>
          <w:b/>
          <w:bCs/>
          <w:color w:val="000000"/>
          <w:sz w:val="32"/>
          <w:szCs w:val="32"/>
        </w:rPr>
      </w:pPr>
      <w:bookmarkStart w:id="151" w:name="_Toc428434860"/>
      <w:r>
        <w:rPr>
          <w:rFonts w:hint="eastAsia" w:ascii="宋体" w:hAnsi="宋体" w:cs="宋体"/>
          <w:b/>
          <w:bCs/>
          <w:color w:val="000000"/>
          <w:sz w:val="32"/>
          <w:szCs w:val="32"/>
        </w:rPr>
        <w:t>法定代表人证明及授权书</w:t>
      </w:r>
      <w:bookmarkEnd w:id="149"/>
      <w:bookmarkEnd w:id="150"/>
      <w:bookmarkEnd w:id="151"/>
    </w:p>
    <w:p>
      <w:pPr>
        <w:rPr>
          <w:rFonts w:ascii="Times New Roman" w:hAnsi="Times New Roman"/>
          <w:color w:val="000000"/>
        </w:rPr>
      </w:pPr>
    </w:p>
    <w:p>
      <w:pPr>
        <w:rPr>
          <w:rFonts w:ascii="宋体" w:hAnsi="宋体" w:cs="黑体"/>
          <w:b/>
          <w:color w:val="000000"/>
          <w:sz w:val="24"/>
        </w:rPr>
      </w:pPr>
      <w:r>
        <w:rPr>
          <w:rFonts w:hint="eastAsia" w:ascii="宋体" w:hAnsi="宋体" w:cs="黑体"/>
          <w:b/>
          <w:color w:val="000000"/>
          <w:sz w:val="24"/>
          <w:szCs w:val="24"/>
        </w:rPr>
        <w:t>致:</w:t>
      </w:r>
      <w:r>
        <w:rPr>
          <w:rFonts w:hint="eastAsia" w:ascii="宋体" w:hAnsi="宋体" w:cs="宋体"/>
          <w:b/>
          <w:bCs/>
          <w:color w:val="000000"/>
          <w:kern w:val="0"/>
          <w:sz w:val="24"/>
          <w:szCs w:val="24"/>
        </w:rPr>
        <w:t>广州市城投资产经营管理有限公司流花分公司</w:t>
      </w:r>
      <w:r>
        <w:rPr>
          <w:rFonts w:hint="eastAsia" w:ascii="宋体" w:hAnsi="宋体" w:cs="黑体"/>
          <w:b/>
          <w:color w:val="000000"/>
          <w:sz w:val="24"/>
          <w:szCs w:val="24"/>
        </w:rPr>
        <w:tab/>
      </w:r>
    </w:p>
    <w:p>
      <w:pPr>
        <w:ind w:firstLine="480" w:firstLineChars="200"/>
        <w:rPr>
          <w:rFonts w:ascii="宋体" w:hAnsi="宋体" w:cs="黑体"/>
          <w:color w:val="000000"/>
          <w:sz w:val="24"/>
        </w:rPr>
      </w:pPr>
    </w:p>
    <w:p>
      <w:pPr>
        <w:ind w:firstLine="480" w:firstLineChars="200"/>
        <w:rPr>
          <w:rFonts w:ascii="宋体" w:hAnsi="宋体" w:cs="黑体"/>
          <w:color w:val="000000"/>
          <w:sz w:val="24"/>
        </w:rPr>
      </w:pPr>
      <w:r>
        <w:rPr>
          <w:rFonts w:hint="eastAsia" w:ascii="宋体" w:hAnsi="宋体" w:cs="黑体"/>
          <w:color w:val="000000"/>
          <w:sz w:val="24"/>
          <w:szCs w:val="24"/>
        </w:rPr>
        <w:t>本授权证明：是注册的法定代表人，现任。在此授权作为我公司的全权代理人，在</w:t>
      </w:r>
      <w:r>
        <w:rPr>
          <w:rFonts w:hint="eastAsia" w:ascii="宋体" w:hAnsi="宋体"/>
          <w:bCs/>
          <w:color w:val="000000"/>
          <w:sz w:val="24"/>
          <w:szCs w:val="24"/>
          <w:u w:val="single"/>
        </w:rPr>
        <w:t xml:space="preserve">                 </w:t>
      </w:r>
      <w:r>
        <w:rPr>
          <w:rFonts w:hint="eastAsia" w:ascii="宋体" w:hAnsi="宋体" w:cs="黑体"/>
          <w:sz w:val="24"/>
          <w:szCs w:val="24"/>
        </w:rPr>
        <w:t>的竞</w:t>
      </w:r>
      <w:r>
        <w:rPr>
          <w:rFonts w:hint="eastAsia" w:ascii="宋体" w:hAnsi="宋体" w:cs="黑体"/>
          <w:color w:val="000000"/>
          <w:sz w:val="24"/>
          <w:szCs w:val="24"/>
        </w:rPr>
        <w:t>选及其合同执行过程中，以我公司的名义处理一切与之有关的事务。</w:t>
      </w:r>
    </w:p>
    <w:p>
      <w:pPr>
        <w:ind w:firstLine="480" w:firstLineChars="200"/>
        <w:rPr>
          <w:rFonts w:ascii="宋体" w:hAnsi="宋体"/>
          <w:color w:val="000000"/>
          <w:sz w:val="24"/>
        </w:rPr>
      </w:pPr>
      <w:r>
        <w:rPr>
          <w:rFonts w:hint="eastAsia" w:ascii="宋体" w:hAnsi="宋体"/>
          <w:color w:val="000000"/>
          <w:sz w:val="24"/>
          <w:szCs w:val="24"/>
        </w:rPr>
        <w:t>本授权书于年月日签字生效，特此声明。</w:t>
      </w:r>
    </w:p>
    <w:p>
      <w:pPr>
        <w:ind w:firstLine="120" w:firstLineChars="50"/>
        <w:rPr>
          <w:rFonts w:ascii="宋体" w:hAnsi="宋体"/>
          <w:color w:val="000000"/>
          <w:sz w:val="24"/>
        </w:rPr>
      </w:pPr>
    </w:p>
    <w:p>
      <w:pPr>
        <w:rPr>
          <w:rFonts w:ascii="宋体" w:hAnsi="宋体"/>
          <w:bCs/>
          <w:color w:val="000000"/>
          <w:sz w:val="24"/>
        </w:rPr>
      </w:pPr>
      <w:r>
        <w:rPr>
          <w:rFonts w:hint="eastAsia" w:ascii="宋体" w:hAnsi="宋体"/>
          <w:bCs/>
          <w:color w:val="000000"/>
          <w:sz w:val="24"/>
          <w:szCs w:val="24"/>
        </w:rPr>
        <w:t>竞投人全称（公章）:</w:t>
      </w:r>
    </w:p>
    <w:p>
      <w:pPr>
        <w:rPr>
          <w:rFonts w:ascii="宋体" w:hAnsi="宋体"/>
          <w:bCs/>
          <w:color w:val="000000"/>
          <w:sz w:val="24"/>
        </w:rPr>
      </w:pPr>
    </w:p>
    <w:p>
      <w:pPr>
        <w:tabs>
          <w:tab w:val="left" w:pos="3600"/>
        </w:tabs>
        <w:rPr>
          <w:rFonts w:ascii="宋体" w:hAnsi="宋体"/>
          <w:bCs/>
          <w:color w:val="000000"/>
          <w:sz w:val="24"/>
        </w:rPr>
      </w:pPr>
      <w:r>
        <w:rPr>
          <w:rFonts w:hint="eastAsia" w:ascii="宋体" w:hAnsi="宋体"/>
          <w:bCs/>
          <w:color w:val="000000"/>
          <w:sz w:val="24"/>
          <w:szCs w:val="24"/>
        </w:rPr>
        <w:t>法定代表人或其竞投人授权代表(</w:t>
      </w:r>
      <w:r>
        <w:rPr>
          <w:rFonts w:hint="eastAsia" w:ascii="宋体" w:hAnsi="宋体"/>
          <w:color w:val="000000"/>
          <w:sz w:val="24"/>
          <w:szCs w:val="24"/>
        </w:rPr>
        <w:t>签字</w:t>
      </w:r>
      <w:r>
        <w:rPr>
          <w:rFonts w:hint="eastAsia" w:ascii="宋体" w:hAnsi="宋体"/>
          <w:bCs/>
          <w:color w:val="000000"/>
          <w:sz w:val="24"/>
          <w:szCs w:val="24"/>
        </w:rPr>
        <w:t>)：</w:t>
      </w:r>
    </w:p>
    <w:p>
      <w:pPr>
        <w:tabs>
          <w:tab w:val="left" w:pos="3600"/>
        </w:tabs>
        <w:rPr>
          <w:rFonts w:ascii="宋体" w:hAnsi="宋体"/>
          <w:bCs/>
          <w:color w:val="000000"/>
          <w:sz w:val="24"/>
        </w:rPr>
      </w:pPr>
    </w:p>
    <w:p>
      <w:pPr>
        <w:tabs>
          <w:tab w:val="left" w:pos="3600"/>
        </w:tabs>
        <w:rPr>
          <w:rFonts w:ascii="宋体" w:hAnsi="宋体"/>
          <w:color w:val="000000"/>
          <w:sz w:val="24"/>
        </w:rPr>
      </w:pPr>
      <w:r>
        <w:rPr>
          <w:rFonts w:hint="eastAsia" w:ascii="宋体" w:hAnsi="宋体"/>
          <w:bCs/>
          <w:color w:val="000000"/>
          <w:sz w:val="24"/>
          <w:szCs w:val="24"/>
        </w:rPr>
        <w:t>日    期：2017年  月  日</w:t>
      </w:r>
    </w:p>
    <w:p>
      <w:pPr>
        <w:ind w:firstLine="120" w:firstLineChars="50"/>
        <w:rPr>
          <w:rFonts w:ascii="宋体" w:hAnsi="宋体"/>
          <w:color w:val="000000"/>
          <w:sz w:val="24"/>
        </w:rPr>
      </w:pPr>
    </w:p>
    <w:p>
      <w:pPr>
        <w:ind w:firstLine="120" w:firstLineChars="50"/>
        <w:rPr>
          <w:rFonts w:ascii="宋体" w:hAnsi="宋体"/>
          <w:color w:val="000000"/>
          <w:sz w:val="24"/>
        </w:rPr>
      </w:pPr>
    </w:p>
    <w:tbl>
      <w:tblPr>
        <w:tblStyle w:val="13"/>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ind w:firstLine="1455" w:firstLineChars="604"/>
              <w:rPr>
                <w:rFonts w:ascii="宋体" w:hAnsi="宋体" w:cs="黑体"/>
                <w:b/>
                <w:color w:val="000000"/>
                <w:sz w:val="24"/>
              </w:rPr>
            </w:pPr>
            <w:r>
              <w:rPr>
                <w:rFonts w:hint="eastAsia" w:ascii="宋体" w:hAnsi="宋体" w:cs="黑体"/>
                <w:b/>
                <w:color w:val="000000"/>
                <w:sz w:val="24"/>
                <w:szCs w:val="24"/>
              </w:rPr>
              <w:t>被授权人(竞投人授权代表)</w:t>
            </w:r>
          </w:p>
          <w:p>
            <w:pPr>
              <w:ind w:firstLine="1573" w:firstLineChars="653"/>
              <w:rPr>
                <w:rFonts w:ascii="宋体" w:hAnsi="宋体" w:cs="黑体"/>
                <w:color w:val="000000"/>
                <w:sz w:val="24"/>
              </w:rPr>
            </w:pPr>
            <w:r>
              <w:rPr>
                <w:rFonts w:hint="eastAsia" w:ascii="宋体" w:hAnsi="宋体" w:cs="黑体"/>
                <w:b/>
                <w:color w:val="000000"/>
                <w:sz w:val="24"/>
                <w:szCs w:val="24"/>
              </w:rPr>
              <w:t>居民身份证复印件粘贴处</w:t>
            </w:r>
          </w:p>
        </w:tc>
      </w:tr>
    </w:tbl>
    <w:p>
      <w:pPr>
        <w:keepNext/>
        <w:keepLines/>
        <w:outlineLvl w:val="1"/>
        <w:rPr>
          <w:rFonts w:ascii="宋体" w:hAnsi="宋体"/>
          <w:b/>
          <w:bCs/>
          <w:color w:val="000000"/>
          <w:sz w:val="24"/>
        </w:rPr>
      </w:pPr>
      <w:bookmarkStart w:id="152" w:name="_Toc334797774"/>
    </w:p>
    <w:p>
      <w:pPr>
        <w:pStyle w:val="24"/>
        <w:spacing w:line="360" w:lineRule="auto"/>
        <w:rPr>
          <w:rFonts w:ascii="宋体" w:hAnsi="宋体" w:eastAsia="宋体" w:cs="宋体"/>
          <w:b w:val="0"/>
          <w:sz w:val="24"/>
          <w:szCs w:val="24"/>
        </w:rPr>
      </w:pPr>
      <w:r>
        <w:rPr>
          <w:rFonts w:ascii="宋体" w:hAnsi="宋体"/>
          <w:sz w:val="24"/>
          <w:szCs w:val="24"/>
        </w:rPr>
        <w:br w:type="page"/>
      </w:r>
      <w:bookmarkStart w:id="153" w:name="_Toc427828568"/>
      <w:bookmarkStart w:id="154" w:name="_Toc427828618"/>
      <w:r>
        <w:rPr>
          <w:rFonts w:hint="eastAsia" w:ascii="宋体" w:hAnsi="宋体" w:eastAsia="宋体" w:cs="宋体"/>
          <w:b w:val="0"/>
          <w:sz w:val="24"/>
          <w:szCs w:val="24"/>
        </w:rPr>
        <w:t>附件4：</w:t>
      </w:r>
    </w:p>
    <w:p>
      <w:pPr>
        <w:pStyle w:val="24"/>
        <w:spacing w:line="360" w:lineRule="auto"/>
        <w:jc w:val="center"/>
        <w:rPr>
          <w:rFonts w:ascii="宋体" w:hAnsi="宋体" w:eastAsia="宋体" w:cs="宋体"/>
        </w:rPr>
      </w:pPr>
      <w:r>
        <w:rPr>
          <w:rFonts w:hint="eastAsia" w:ascii="宋体" w:hAnsi="宋体" w:eastAsia="宋体" w:cs="宋体"/>
        </w:rPr>
        <w:t>资格证明文件</w:t>
      </w:r>
    </w:p>
    <w:p>
      <w:pPr>
        <w:pStyle w:val="23"/>
        <w:spacing w:line="360" w:lineRule="auto"/>
        <w:rPr>
          <w:rFonts w:ascii="宋体" w:hAnsi="宋体" w:eastAsia="宋体" w:cs="宋体"/>
        </w:rPr>
      </w:pPr>
      <w:r>
        <w:rPr>
          <w:rFonts w:hint="eastAsia" w:ascii="宋体" w:hAnsi="宋体" w:eastAsia="宋体" w:cs="宋体"/>
        </w:rPr>
        <w:t>营业执照（副本）</w:t>
      </w:r>
    </w:p>
    <w:tbl>
      <w:tblPr>
        <w:tblStyle w:val="13"/>
        <w:tblW w:w="8318" w:type="dxa"/>
        <w:jc w:val="center"/>
        <w:tblInd w:w="0" w:type="dxa"/>
        <w:tblLayout w:type="fixed"/>
        <w:tblCellMar>
          <w:top w:w="0" w:type="dxa"/>
          <w:left w:w="108" w:type="dxa"/>
          <w:bottom w:w="0" w:type="dxa"/>
          <w:right w:w="108" w:type="dxa"/>
        </w:tblCellMar>
      </w:tblPr>
      <w:tblGrid>
        <w:gridCol w:w="8318"/>
      </w:tblGrid>
      <w:tr>
        <w:tblPrEx>
          <w:tblLayout w:type="fixed"/>
          <w:tblCellMar>
            <w:top w:w="0" w:type="dxa"/>
            <w:left w:w="108" w:type="dxa"/>
            <w:bottom w:w="0" w:type="dxa"/>
            <w:right w:w="108" w:type="dxa"/>
          </w:tblCellMar>
        </w:tblPrEx>
        <w:trPr>
          <w:cantSplit/>
          <w:trHeight w:val="10118" w:hRule="atLeast"/>
          <w:jc w:val="center"/>
        </w:trPr>
        <w:tc>
          <w:tcPr>
            <w:tcW w:w="83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rPr>
                <w:rFonts w:ascii="宋体" w:hAnsi="宋体" w:cs="宋体"/>
              </w:rPr>
            </w:pPr>
          </w:p>
        </w:tc>
      </w:tr>
    </w:tbl>
    <w:p>
      <w:pPr>
        <w:pStyle w:val="23"/>
        <w:spacing w:line="360" w:lineRule="auto"/>
        <w:rPr>
          <w:rFonts w:ascii="宋体" w:hAnsi="宋体" w:eastAsia="宋体" w:cs="宋体"/>
        </w:rPr>
      </w:pPr>
    </w:p>
    <w:p>
      <w:pPr>
        <w:pStyle w:val="23"/>
        <w:spacing w:line="360" w:lineRule="auto"/>
        <w:rPr>
          <w:rFonts w:ascii="宋体" w:hAnsi="宋体" w:eastAsia="宋体" w:cs="宋体"/>
        </w:rPr>
      </w:pPr>
    </w:p>
    <w:p>
      <w:pPr>
        <w:pStyle w:val="23"/>
        <w:spacing w:line="360" w:lineRule="auto"/>
        <w:rPr>
          <w:rFonts w:ascii="宋体" w:hAnsi="宋体" w:eastAsia="宋体" w:cs="宋体"/>
        </w:rPr>
      </w:pPr>
    </w:p>
    <w:p>
      <w:pPr>
        <w:pStyle w:val="23"/>
        <w:spacing w:line="360" w:lineRule="auto"/>
        <w:rPr>
          <w:rFonts w:ascii="宋体" w:hAnsi="宋体" w:eastAsia="宋体" w:cs="宋体"/>
        </w:rPr>
      </w:pPr>
      <w:r>
        <w:rPr>
          <w:rFonts w:hint="eastAsia" w:ascii="宋体" w:hAnsi="宋体" w:eastAsia="宋体" w:cs="宋体"/>
        </w:rPr>
        <w:t>组织机构代码证</w:t>
      </w:r>
    </w:p>
    <w:tbl>
      <w:tblPr>
        <w:tblStyle w:val="13"/>
        <w:tblpPr w:leftFromText="180" w:rightFromText="180" w:vertAnchor="text" w:horzAnchor="margin" w:tblpY="411"/>
        <w:tblW w:w="8121" w:type="dxa"/>
        <w:tblInd w:w="0" w:type="dxa"/>
        <w:tblLayout w:type="fixed"/>
        <w:tblCellMar>
          <w:top w:w="0" w:type="dxa"/>
          <w:left w:w="108" w:type="dxa"/>
          <w:bottom w:w="0" w:type="dxa"/>
          <w:right w:w="108" w:type="dxa"/>
        </w:tblCellMar>
      </w:tblPr>
      <w:tblGrid>
        <w:gridCol w:w="8121"/>
      </w:tblGrid>
      <w:tr>
        <w:tblPrEx>
          <w:tblLayout w:type="fixed"/>
          <w:tblCellMar>
            <w:top w:w="0" w:type="dxa"/>
            <w:left w:w="108" w:type="dxa"/>
            <w:bottom w:w="0" w:type="dxa"/>
            <w:right w:w="108" w:type="dxa"/>
          </w:tblCellMar>
        </w:tblPrEx>
        <w:trPr>
          <w:cantSplit/>
          <w:trHeight w:val="12236" w:hRule="atLeast"/>
        </w:trPr>
        <w:tc>
          <w:tcPr>
            <w:tcW w:w="8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spacing w:line="360" w:lineRule="auto"/>
              <w:rPr>
                <w:rFonts w:ascii="宋体" w:hAnsi="宋体" w:cs="宋体"/>
              </w:rPr>
            </w:pPr>
          </w:p>
        </w:tc>
      </w:tr>
    </w:tbl>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bookmarkEnd w:id="91"/>
    <w:bookmarkEnd w:id="152"/>
    <w:bookmarkEnd w:id="153"/>
    <w:bookmarkEnd w:id="154"/>
    <w:p>
      <w:pPr>
        <w:keepNext/>
        <w:keepLines/>
        <w:ind w:left="901" w:leftChars="429" w:right="-441" w:rightChars="-210" w:firstLine="1751" w:firstLineChars="545"/>
        <w:outlineLvl w:val="0"/>
        <w:rPr>
          <w:rFonts w:ascii="宋体" w:hAnsi="宋体" w:cs="宋体"/>
          <w:b/>
          <w:color w:val="000000"/>
          <w:kern w:val="44"/>
          <w:sz w:val="32"/>
          <w:szCs w:val="32"/>
        </w:rPr>
      </w:pPr>
      <w:r>
        <w:rPr>
          <w:rFonts w:hint="eastAsia" w:ascii="宋体" w:hAnsi="宋体" w:cs="宋体"/>
          <w:b/>
          <w:color w:val="000000"/>
          <w:kern w:val="44"/>
          <w:sz w:val="32"/>
          <w:szCs w:val="32"/>
        </w:rPr>
        <w:t>第五章采购合同范本</w:t>
      </w:r>
    </w:p>
    <w:p>
      <w:pPr>
        <w:jc w:val="center"/>
        <w:rPr>
          <w:rFonts w:ascii="宋体" w:hAnsi="宋体"/>
          <w:b/>
          <w:color w:val="000000"/>
          <w:spacing w:val="20"/>
          <w:sz w:val="52"/>
          <w:szCs w:val="24"/>
        </w:rPr>
      </w:pPr>
      <w:r>
        <w:rPr>
          <w:rFonts w:hint="eastAsia" w:ascii="宋体" w:hAnsi="宋体"/>
          <w:b/>
          <w:color w:val="000000"/>
          <w:spacing w:val="20"/>
          <w:sz w:val="52"/>
          <w:szCs w:val="24"/>
        </w:rPr>
        <w:t>国家工商行政管理总局商标审查协作广州中心二期建设保障前期投入项目——</w:t>
      </w:r>
      <w:r>
        <w:rPr>
          <w:rFonts w:hint="eastAsia" w:ascii="宋体" w:hAnsi="宋体"/>
          <w:b/>
          <w:color w:val="000000"/>
          <w:spacing w:val="20"/>
          <w:sz w:val="52"/>
          <w:szCs w:val="24"/>
          <w:lang w:eastAsia="zh-CN"/>
        </w:rPr>
        <w:t>办公信息化设备</w:t>
      </w:r>
      <w:r>
        <w:rPr>
          <w:rFonts w:hint="eastAsia" w:ascii="宋体" w:hAnsi="宋体"/>
          <w:b/>
          <w:color w:val="000000"/>
          <w:spacing w:val="20"/>
          <w:sz w:val="52"/>
          <w:szCs w:val="24"/>
        </w:rPr>
        <w:t>采购合同书</w:t>
      </w:r>
    </w:p>
    <w:p>
      <w:pPr>
        <w:jc w:val="center"/>
        <w:rPr>
          <w:rFonts w:ascii="宋体" w:hAnsi="宋体"/>
          <w:b/>
          <w:color w:val="000000"/>
          <w:spacing w:val="20"/>
          <w:sz w:val="52"/>
          <w:szCs w:val="24"/>
        </w:rPr>
      </w:pPr>
      <w:r>
        <w:rPr>
          <w:rFonts w:hint="eastAsia" w:ascii="宋体" w:hAnsi="宋体"/>
          <w:b/>
          <w:color w:val="000000"/>
          <w:spacing w:val="20"/>
          <w:sz w:val="52"/>
          <w:szCs w:val="24"/>
        </w:rPr>
        <w:t>（范本）</w:t>
      </w:r>
    </w:p>
    <w:p>
      <w:pPr>
        <w:jc w:val="center"/>
        <w:rPr>
          <w:rFonts w:ascii="宋体" w:hAnsi="宋体"/>
          <w:b/>
          <w:color w:val="000000"/>
          <w:spacing w:val="20"/>
          <w:sz w:val="52"/>
          <w:szCs w:val="24"/>
        </w:rPr>
      </w:pPr>
    </w:p>
    <w:p>
      <w:pPr>
        <w:jc w:val="left"/>
        <w:rPr>
          <w:rFonts w:ascii="宋体" w:hAnsi="宋体" w:cs="宋体"/>
          <w:color w:val="000000"/>
          <w:kern w:val="0"/>
          <w:sz w:val="24"/>
        </w:rPr>
      </w:pPr>
      <w:r>
        <w:rPr>
          <w:rFonts w:hint="eastAsia" w:ascii="宋体" w:hAnsi="宋体"/>
          <w:color w:val="000000"/>
          <w:sz w:val="24"/>
          <w:szCs w:val="24"/>
        </w:rPr>
        <w:t>编号：</w:t>
      </w:r>
    </w:p>
    <w:p>
      <w:pPr>
        <w:jc w:val="left"/>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b/>
          <w:color w:val="000000"/>
          <w:sz w:val="32"/>
          <w:szCs w:val="32"/>
          <w:u w:val="single"/>
        </w:rPr>
      </w:pPr>
      <w:r>
        <w:rPr>
          <w:rFonts w:hint="eastAsia" w:ascii="宋体" w:hAnsi="宋体"/>
          <w:b/>
          <w:bCs/>
          <w:color w:val="000000"/>
          <w:sz w:val="32"/>
          <w:szCs w:val="32"/>
        </w:rPr>
        <w:t>甲方：</w:t>
      </w:r>
      <w:r>
        <w:rPr>
          <w:rFonts w:hint="eastAsia" w:ascii="宋体" w:hAnsi="宋体"/>
          <w:color w:val="000000"/>
          <w:sz w:val="32"/>
          <w:szCs w:val="32"/>
          <w:u w:val="single"/>
        </w:rPr>
        <w:t>广州市城投资产经营管理有限公司流花分公司</w:t>
      </w:r>
    </w:p>
    <w:p>
      <w:pPr>
        <w:rPr>
          <w:rFonts w:ascii="宋体" w:hAnsi="宋体"/>
          <w:color w:val="000000"/>
          <w:sz w:val="32"/>
          <w:szCs w:val="32"/>
        </w:rPr>
      </w:pPr>
      <w:r>
        <w:rPr>
          <w:rFonts w:hint="eastAsia" w:ascii="宋体" w:hAnsi="宋体"/>
          <w:b/>
          <w:bCs/>
          <w:color w:val="000000"/>
          <w:sz w:val="32"/>
          <w:szCs w:val="32"/>
        </w:rPr>
        <w:t>乙方：</w:t>
      </w:r>
      <w:r>
        <w:rPr>
          <w:rFonts w:hint="eastAsia" w:ascii="宋体" w:hAnsi="宋体"/>
          <w:color w:val="000000"/>
          <w:sz w:val="32"/>
          <w:szCs w:val="32"/>
          <w:u w:val="single"/>
        </w:rPr>
        <w:t xml:space="preserve">                                        </w:t>
      </w:r>
      <w:r>
        <w:rPr>
          <w:rFonts w:ascii="宋体" w:hAnsi="宋体"/>
          <w:color w:val="000000"/>
          <w:sz w:val="32"/>
          <w:szCs w:val="32"/>
        </w:rPr>
        <w:t xml:space="preserve"> </w:t>
      </w:r>
    </w:p>
    <w:p>
      <w:pPr>
        <w:ind w:firstLine="1078" w:firstLineChars="337"/>
        <w:rPr>
          <w:rFonts w:ascii="宋体" w:hAnsi="宋体"/>
          <w:color w:val="000000"/>
          <w:sz w:val="32"/>
          <w:szCs w:val="32"/>
        </w:rPr>
      </w:pPr>
    </w:p>
    <w:p>
      <w:pPr>
        <w:jc w:val="center"/>
        <w:rPr>
          <w:rFonts w:ascii="宋体" w:hAnsi="宋体"/>
          <w:b/>
          <w:color w:val="000000"/>
          <w:spacing w:val="20"/>
          <w:sz w:val="32"/>
          <w:szCs w:val="32"/>
        </w:rPr>
      </w:pPr>
      <w:r>
        <w:rPr>
          <w:rFonts w:hint="eastAsia" w:ascii="宋体" w:hAnsi="宋体"/>
          <w:b/>
          <w:bCs/>
          <w:color w:val="000000"/>
          <w:sz w:val="32"/>
          <w:szCs w:val="32"/>
        </w:rPr>
        <w:t>签订日期：2017年4月  日</w:t>
      </w:r>
    </w:p>
    <w:p>
      <w:pPr>
        <w:rPr>
          <w:rFonts w:ascii="宋体" w:hAnsi="宋体"/>
          <w:b/>
          <w:color w:val="000000"/>
          <w:sz w:val="24"/>
          <w:u w:val="single"/>
        </w:rPr>
      </w:pPr>
      <w:r>
        <w:rPr>
          <w:rFonts w:ascii="宋体" w:hAnsi="宋体"/>
          <w:color w:val="000000"/>
          <w:sz w:val="24"/>
          <w:szCs w:val="24"/>
        </w:rPr>
        <w:br w:type="page"/>
      </w:r>
      <w:r>
        <w:rPr>
          <w:rFonts w:hint="eastAsia" w:ascii="宋体" w:hAnsi="宋体"/>
          <w:color w:val="000000"/>
          <w:sz w:val="24"/>
          <w:szCs w:val="24"/>
        </w:rPr>
        <w:t>甲方：</w:t>
      </w:r>
      <w:r>
        <w:rPr>
          <w:rFonts w:hint="eastAsia" w:ascii="宋体" w:hAnsi="宋体"/>
          <w:color w:val="000000"/>
          <w:sz w:val="24"/>
          <w:szCs w:val="24"/>
          <w:u w:val="single"/>
        </w:rPr>
        <w:t>广州市城投资产经营管理有限公司流花分公司</w:t>
      </w:r>
    </w:p>
    <w:p>
      <w:pPr>
        <w:rPr>
          <w:rFonts w:ascii="宋体" w:hAnsi="宋体"/>
          <w:color w:val="000000"/>
          <w:sz w:val="24"/>
          <w:u w:val="single"/>
        </w:rPr>
      </w:pPr>
      <w:r>
        <w:rPr>
          <w:rFonts w:hint="eastAsia" w:ascii="宋体" w:hAnsi="宋体"/>
          <w:color w:val="000000"/>
          <w:sz w:val="24"/>
          <w:szCs w:val="24"/>
        </w:rPr>
        <w:t>乙方：</w:t>
      </w:r>
      <w:r>
        <w:rPr>
          <w:rFonts w:hint="eastAsia" w:ascii="宋体" w:hAnsi="宋体"/>
          <w:color w:val="000000"/>
          <w:sz w:val="24"/>
          <w:szCs w:val="24"/>
          <w:u w:val="single"/>
        </w:rPr>
        <w:t xml:space="preserve">                                </w:t>
      </w:r>
      <w:r>
        <w:rPr>
          <w:rFonts w:ascii="宋体" w:hAnsi="宋体"/>
          <w:color w:val="000000"/>
          <w:sz w:val="24"/>
          <w:u w:val="single"/>
        </w:rPr>
        <w:t xml:space="preserve"> </w:t>
      </w:r>
    </w:p>
    <w:p>
      <w:pPr>
        <w:rPr>
          <w:rFonts w:ascii="宋体" w:hAnsi="宋体"/>
          <w:color w:val="000000"/>
          <w:sz w:val="24"/>
        </w:rPr>
      </w:pPr>
    </w:p>
    <w:p>
      <w:pPr>
        <w:ind w:firstLine="480" w:firstLineChars="200"/>
        <w:rPr>
          <w:rFonts w:ascii="宋体" w:hAnsi="宋体"/>
          <w:b/>
          <w:color w:val="000000"/>
          <w:sz w:val="24"/>
          <w:szCs w:val="24"/>
          <w:u w:val="single"/>
        </w:rPr>
      </w:pPr>
      <w:r>
        <w:rPr>
          <w:rFonts w:hint="eastAsia" w:ascii="宋体" w:hAnsi="宋体"/>
          <w:color w:val="000000"/>
          <w:sz w:val="24"/>
          <w:szCs w:val="24"/>
        </w:rPr>
        <w:t>根据《中华人民共和国合同法》及国家有关法律、法规的规定，甲、乙双方在平等、诚信的基础上，经友好协商，就甲方委托乙方对甲方</w:t>
      </w:r>
      <w:r>
        <w:rPr>
          <w:rFonts w:hint="eastAsia" w:ascii="宋体" w:hAnsi="宋体"/>
          <w:color w:val="000000"/>
          <w:sz w:val="24"/>
          <w:szCs w:val="24"/>
          <w:u w:val="single"/>
        </w:rPr>
        <w:t>国家工商行政管理总局商标审查协作广州中心二期建设保障前期投入项目——</w:t>
      </w:r>
      <w:r>
        <w:rPr>
          <w:rFonts w:hint="eastAsia" w:ascii="宋体" w:hAnsi="宋体"/>
          <w:color w:val="000000"/>
          <w:sz w:val="24"/>
          <w:szCs w:val="24"/>
          <w:u w:val="single"/>
          <w:lang w:eastAsia="zh-CN"/>
        </w:rPr>
        <w:t>办公信息化设备</w:t>
      </w:r>
      <w:r>
        <w:rPr>
          <w:rFonts w:hint="eastAsia" w:ascii="宋体" w:hAnsi="宋体"/>
          <w:color w:val="000000"/>
          <w:sz w:val="24"/>
          <w:szCs w:val="24"/>
        </w:rPr>
        <w:t>服务事宜，达成一致意见，特签订本合同，以兹信守。</w:t>
      </w:r>
    </w:p>
    <w:p>
      <w:pPr>
        <w:numPr>
          <w:ilvl w:val="0"/>
          <w:numId w:val="29"/>
        </w:numPr>
        <w:outlineLvl w:val="0"/>
        <w:rPr>
          <w:rFonts w:ascii="宋体" w:hAnsi="宋体"/>
          <w:b/>
          <w:bCs/>
          <w:color w:val="000000"/>
          <w:sz w:val="24"/>
        </w:rPr>
      </w:pPr>
      <w:bookmarkStart w:id="155" w:name="_Toc427828582"/>
      <w:bookmarkStart w:id="156" w:name="_Toc427828532"/>
      <w:bookmarkStart w:id="157" w:name="_Toc428434796"/>
      <w:r>
        <w:rPr>
          <w:rFonts w:hint="eastAsia" w:ascii="宋体" w:hAnsi="宋体"/>
          <w:b/>
          <w:bCs/>
          <w:color w:val="000000"/>
          <w:sz w:val="24"/>
        </w:rPr>
        <w:t>委托事项</w:t>
      </w:r>
      <w:bookmarkEnd w:id="155"/>
      <w:bookmarkEnd w:id="156"/>
      <w:bookmarkEnd w:id="157"/>
    </w:p>
    <w:p>
      <w:pPr>
        <w:tabs>
          <w:tab w:val="left" w:pos="0"/>
        </w:tabs>
        <w:ind w:firstLine="480" w:firstLineChars="200"/>
        <w:outlineLvl w:val="3"/>
        <w:rPr>
          <w:rFonts w:ascii="宋体" w:hAnsi="宋体" w:cs="仿宋_GB2312"/>
          <w:kern w:val="0"/>
          <w:sz w:val="24"/>
          <w:szCs w:val="24"/>
        </w:rPr>
      </w:pPr>
      <w:bookmarkStart w:id="158" w:name="_Toc427828539"/>
      <w:bookmarkStart w:id="159" w:name="_Toc428434797"/>
      <w:bookmarkStart w:id="160" w:name="_Toc427828589"/>
      <w:bookmarkStart w:id="161" w:name="_Toc427828540"/>
      <w:bookmarkStart w:id="162" w:name="_Toc428434800"/>
      <w:bookmarkStart w:id="163" w:name="_Toc427828590"/>
      <w:r>
        <w:rPr>
          <w:rFonts w:hint="eastAsia" w:ascii="宋体" w:hAnsi="宋体" w:cs="仿宋"/>
          <w:sz w:val="24"/>
          <w:szCs w:val="24"/>
        </w:rPr>
        <w:t>乙方在服务期限内应为甲方就</w:t>
      </w:r>
      <w:bookmarkEnd w:id="158"/>
      <w:bookmarkEnd w:id="159"/>
      <w:bookmarkEnd w:id="160"/>
      <w:r>
        <w:rPr>
          <w:rFonts w:hint="eastAsia" w:ascii="宋体" w:hAnsi="宋体" w:cs="仿宋"/>
          <w:sz w:val="24"/>
          <w:szCs w:val="24"/>
        </w:rPr>
        <w:t>国家工商行政管理总局商标审查协作广州中心二期建设保障前期投入项目——</w:t>
      </w:r>
      <w:r>
        <w:rPr>
          <w:rFonts w:hint="eastAsia" w:ascii="宋体" w:hAnsi="宋体" w:cs="仿宋"/>
          <w:sz w:val="24"/>
          <w:szCs w:val="24"/>
          <w:lang w:eastAsia="zh-CN"/>
        </w:rPr>
        <w:t>办公信息化设备</w:t>
      </w:r>
      <w:r>
        <w:rPr>
          <w:rFonts w:hint="eastAsia" w:ascii="宋体" w:hAnsi="宋体" w:cs="仿宋"/>
          <w:sz w:val="24"/>
          <w:szCs w:val="24"/>
        </w:rPr>
        <w:t>提供如下服务内容（包括但不限于）</w:t>
      </w:r>
      <w:r>
        <w:rPr>
          <w:rFonts w:hint="eastAsia" w:ascii="宋体" w:hAnsi="宋体" w:cs="仿宋_GB2312"/>
          <w:kern w:val="0"/>
          <w:sz w:val="24"/>
          <w:szCs w:val="24"/>
        </w:rPr>
        <w:t>：</w:t>
      </w:r>
    </w:p>
    <w:p>
      <w:pPr>
        <w:pStyle w:val="22"/>
        <w:ind w:firstLine="720" w:firstLineChars="300"/>
        <w:rPr>
          <w:rFonts w:hAnsi="宋体" w:cs="仿宋_GB2312"/>
          <w:color w:val="auto"/>
        </w:rPr>
      </w:pPr>
      <w:r>
        <w:rPr>
          <w:rFonts w:hAnsi="宋体" w:cs="仿宋_GB2312"/>
          <w:color w:val="auto"/>
        </w:rPr>
        <w:t>1</w:t>
      </w:r>
      <w:r>
        <w:rPr>
          <w:rFonts w:hint="eastAsia" w:hAnsi="宋体" w:cs="仿宋_GB2312"/>
          <w:color w:val="auto"/>
        </w:rPr>
        <w:t>、按</w:t>
      </w:r>
      <w:r>
        <w:rPr>
          <w:rFonts w:hint="eastAsia" w:ascii="Times New Roman" w:hAnsi="Times New Roman"/>
        </w:rPr>
        <w:t>竞选需求书</w:t>
      </w:r>
      <w:r>
        <w:rPr>
          <w:rFonts w:hint="eastAsia" w:hAnsi="宋体" w:cs="仿宋_GB2312"/>
          <w:color w:val="auto"/>
        </w:rPr>
        <w:t>提供办公设备。</w:t>
      </w:r>
    </w:p>
    <w:p>
      <w:pPr>
        <w:pStyle w:val="22"/>
        <w:ind w:firstLine="720" w:firstLineChars="300"/>
        <w:rPr>
          <w:rFonts w:hAnsi="宋体" w:cs="仿宋_GB2312"/>
          <w:color w:val="auto"/>
        </w:rPr>
      </w:pPr>
      <w:r>
        <w:rPr>
          <w:rFonts w:hAnsi="宋体" w:cs="仿宋_GB2312"/>
          <w:color w:val="auto"/>
        </w:rPr>
        <w:t>2</w:t>
      </w:r>
      <w:r>
        <w:rPr>
          <w:rFonts w:hint="eastAsia" w:hAnsi="宋体" w:cs="仿宋_GB2312"/>
          <w:color w:val="auto"/>
        </w:rPr>
        <w:t>、完成设备送货。</w:t>
      </w:r>
    </w:p>
    <w:p>
      <w:pPr>
        <w:pStyle w:val="22"/>
        <w:ind w:firstLine="720" w:firstLineChars="300"/>
        <w:rPr>
          <w:rFonts w:hAnsi="宋体" w:cs="仿宋_GB2312"/>
          <w:color w:val="auto"/>
        </w:rPr>
      </w:pPr>
      <w:r>
        <w:rPr>
          <w:rFonts w:hAnsi="宋体" w:cs="仿宋_GB2312"/>
          <w:color w:val="auto"/>
        </w:rPr>
        <w:t>3</w:t>
      </w:r>
      <w:r>
        <w:rPr>
          <w:rFonts w:hint="eastAsia" w:hAnsi="宋体" w:cs="仿宋_GB2312"/>
          <w:color w:val="auto"/>
        </w:rPr>
        <w:t>、完成设备安装。</w:t>
      </w:r>
    </w:p>
    <w:p>
      <w:pPr>
        <w:tabs>
          <w:tab w:val="left" w:pos="0"/>
        </w:tabs>
        <w:ind w:firstLine="720" w:firstLineChars="300"/>
        <w:outlineLvl w:val="3"/>
        <w:rPr>
          <w:rFonts w:ascii="宋体" w:hAnsi="宋体" w:cs="仿宋_GB2312"/>
          <w:kern w:val="0"/>
          <w:sz w:val="24"/>
          <w:szCs w:val="24"/>
        </w:rPr>
      </w:pPr>
      <w:r>
        <w:rPr>
          <w:rFonts w:ascii="宋体" w:hAnsi="宋体" w:cs="仿宋_GB2312"/>
          <w:kern w:val="0"/>
          <w:sz w:val="24"/>
          <w:szCs w:val="24"/>
        </w:rPr>
        <w:t>4</w:t>
      </w:r>
      <w:r>
        <w:rPr>
          <w:rFonts w:hint="eastAsia" w:ascii="宋体" w:hAnsi="宋体" w:cs="仿宋_GB2312"/>
          <w:kern w:val="0"/>
          <w:sz w:val="24"/>
          <w:szCs w:val="24"/>
        </w:rPr>
        <w:t>、完成设备单机调试。</w:t>
      </w:r>
    </w:p>
    <w:p>
      <w:pPr>
        <w:pStyle w:val="22"/>
        <w:ind w:firstLine="720" w:firstLineChars="300"/>
        <w:rPr>
          <w:rFonts w:hAnsi="宋体" w:cs="仿宋_GB2312"/>
          <w:color w:val="auto"/>
        </w:rPr>
      </w:pPr>
      <w:r>
        <w:rPr>
          <w:rFonts w:hint="eastAsia" w:hAnsi="宋体" w:cs="仿宋_GB2312"/>
          <w:color w:val="auto"/>
        </w:rPr>
        <w:t>5、完成设备联网调试。</w:t>
      </w:r>
    </w:p>
    <w:p>
      <w:pPr>
        <w:pStyle w:val="22"/>
        <w:ind w:firstLine="720" w:firstLineChars="300"/>
        <w:rPr>
          <w:rFonts w:hAnsi="宋体" w:cs="仿宋_GB2312"/>
          <w:color w:val="auto"/>
        </w:rPr>
      </w:pPr>
      <w:r>
        <w:rPr>
          <w:rFonts w:hint="eastAsia" w:hAnsi="宋体" w:cs="仿宋_GB2312"/>
          <w:color w:val="auto"/>
        </w:rPr>
        <w:t>6、</w:t>
      </w:r>
      <w:r>
        <w:rPr>
          <w:rFonts w:hint="eastAsia" w:ascii="宋体" w:hAnsi="宋体" w:cs="仿宋_GB2312"/>
          <w:sz w:val="24"/>
          <w:szCs w:val="24"/>
        </w:rPr>
        <w:t>设备原厂保修</w:t>
      </w:r>
      <w:r>
        <w:rPr>
          <w:rFonts w:hint="eastAsia" w:ascii="宋体" w:hAnsi="宋体" w:cs="仿宋_GB2312"/>
          <w:sz w:val="24"/>
          <w:szCs w:val="24"/>
          <w:lang w:eastAsia="zh-CN"/>
        </w:rPr>
        <w:t>（打印机一年保修，其它设备三年保修）</w:t>
      </w:r>
      <w:r>
        <w:rPr>
          <w:rFonts w:hint="eastAsia" w:hAnsi="宋体" w:cs="仿宋_GB2312"/>
          <w:color w:val="auto"/>
        </w:rPr>
        <w:t>。</w:t>
      </w:r>
    </w:p>
    <w:p>
      <w:pPr>
        <w:pStyle w:val="22"/>
        <w:ind w:firstLine="720" w:firstLineChars="300"/>
        <w:rPr>
          <w:rFonts w:hAnsi="宋体" w:cs="仿宋_GB2312"/>
          <w:color w:val="auto"/>
        </w:rPr>
      </w:pPr>
      <w:r>
        <w:rPr>
          <w:rFonts w:hint="eastAsia" w:hAnsi="宋体" w:cs="仿宋_GB2312"/>
          <w:color w:val="auto"/>
        </w:rPr>
        <w:t>7、竞选文件中招选人要求的内容。</w:t>
      </w:r>
    </w:p>
    <w:p>
      <w:pPr>
        <w:tabs>
          <w:tab w:val="left" w:pos="0"/>
        </w:tabs>
        <w:ind w:firstLine="590" w:firstLineChars="245"/>
        <w:outlineLvl w:val="3"/>
        <w:rPr>
          <w:rFonts w:ascii="宋体" w:hAnsi="宋体"/>
          <w:b/>
          <w:bCs/>
          <w:color w:val="000000"/>
          <w:sz w:val="24"/>
        </w:rPr>
      </w:pPr>
      <w:r>
        <w:rPr>
          <w:rFonts w:hint="eastAsia" w:ascii="宋体" w:hAnsi="宋体"/>
          <w:b/>
          <w:bCs/>
          <w:color w:val="000000"/>
          <w:sz w:val="24"/>
          <w:szCs w:val="24"/>
        </w:rPr>
        <w:t>运作规则</w:t>
      </w:r>
      <w:bookmarkEnd w:id="161"/>
      <w:bookmarkEnd w:id="162"/>
      <w:bookmarkEnd w:id="163"/>
    </w:p>
    <w:p>
      <w:pPr>
        <w:numPr>
          <w:ilvl w:val="0"/>
          <w:numId w:val="30"/>
        </w:numPr>
        <w:tabs>
          <w:tab w:val="left" w:pos="993"/>
        </w:tabs>
        <w:ind w:left="0" w:firstLine="426"/>
        <w:outlineLvl w:val="0"/>
        <w:rPr>
          <w:rFonts w:ascii="宋体" w:hAnsi="宋体"/>
          <w:color w:val="000000"/>
          <w:sz w:val="24"/>
        </w:rPr>
      </w:pPr>
      <w:bookmarkStart w:id="164" w:name="_Toc428434801"/>
      <w:r>
        <w:rPr>
          <w:rFonts w:hint="eastAsia" w:ascii="宋体" w:hAnsi="宋体"/>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4"/>
    </w:p>
    <w:p>
      <w:pPr>
        <w:numPr>
          <w:ilvl w:val="0"/>
          <w:numId w:val="30"/>
        </w:numPr>
        <w:tabs>
          <w:tab w:val="left" w:pos="993"/>
        </w:tabs>
        <w:ind w:left="0" w:firstLine="426"/>
        <w:outlineLvl w:val="0"/>
        <w:rPr>
          <w:rFonts w:ascii="宋体" w:hAnsi="宋体"/>
          <w:color w:val="000000"/>
          <w:sz w:val="24"/>
        </w:rPr>
      </w:pPr>
      <w:bookmarkStart w:id="165" w:name="_Toc428434802"/>
      <w:r>
        <w:rPr>
          <w:rFonts w:hint="eastAsia" w:ascii="宋体" w:hAnsi="宋体"/>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5"/>
    </w:p>
    <w:p>
      <w:pPr>
        <w:numPr>
          <w:ilvl w:val="0"/>
          <w:numId w:val="30"/>
        </w:numPr>
        <w:tabs>
          <w:tab w:val="left" w:pos="993"/>
        </w:tabs>
        <w:ind w:left="0" w:firstLine="426"/>
        <w:outlineLvl w:val="0"/>
        <w:rPr>
          <w:rFonts w:ascii="宋体" w:hAnsi="宋体"/>
          <w:color w:val="000000"/>
          <w:sz w:val="24"/>
        </w:rPr>
      </w:pPr>
      <w:bookmarkStart w:id="166" w:name="_Toc428434804"/>
      <w:r>
        <w:rPr>
          <w:rFonts w:hint="eastAsia" w:ascii="宋体" w:hAnsi="宋体"/>
          <w:color w:val="000000"/>
          <w:sz w:val="24"/>
          <w:szCs w:val="24"/>
        </w:rPr>
        <w:t>日常业务沟通采用电话、传真或电子信函等形式，重要事项均以书面确认为准。</w:t>
      </w:r>
      <w:bookmarkEnd w:id="166"/>
    </w:p>
    <w:p>
      <w:pPr>
        <w:numPr>
          <w:ilvl w:val="0"/>
          <w:numId w:val="30"/>
        </w:numPr>
        <w:tabs>
          <w:tab w:val="left" w:pos="993"/>
        </w:tabs>
        <w:ind w:left="0" w:firstLine="426"/>
        <w:outlineLvl w:val="0"/>
        <w:rPr>
          <w:rFonts w:ascii="宋体" w:hAnsi="宋体"/>
          <w:color w:val="000000"/>
          <w:sz w:val="24"/>
        </w:rPr>
      </w:pPr>
      <w:bookmarkStart w:id="167" w:name="_Toc428434805"/>
      <w:r>
        <w:rPr>
          <w:rFonts w:hint="eastAsia" w:ascii="宋体" w:hAnsi="宋体"/>
          <w:color w:val="000000"/>
          <w:sz w:val="24"/>
          <w:szCs w:val="24"/>
        </w:rPr>
        <w:t>甲乙双方共同根据甲方需求制定产品供货的工作计划，确定工作阶段、完成时间。</w:t>
      </w:r>
      <w:bookmarkEnd w:id="167"/>
    </w:p>
    <w:p>
      <w:pPr>
        <w:numPr>
          <w:ilvl w:val="0"/>
          <w:numId w:val="29"/>
        </w:numPr>
        <w:outlineLvl w:val="0"/>
        <w:rPr>
          <w:rFonts w:ascii="宋体" w:hAnsi="宋体"/>
          <w:b/>
          <w:bCs/>
          <w:color w:val="000000"/>
          <w:sz w:val="24"/>
        </w:rPr>
      </w:pPr>
      <w:bookmarkStart w:id="168" w:name="_Toc428434807"/>
      <w:bookmarkStart w:id="169" w:name="_Toc427828591"/>
      <w:bookmarkStart w:id="170" w:name="_Toc427828541"/>
      <w:r>
        <w:rPr>
          <w:rFonts w:hint="eastAsia" w:ascii="宋体" w:hAnsi="宋体"/>
          <w:b/>
          <w:bCs/>
          <w:color w:val="000000"/>
          <w:sz w:val="24"/>
          <w:szCs w:val="24"/>
        </w:rPr>
        <w:t>验收标准</w:t>
      </w:r>
      <w:bookmarkEnd w:id="168"/>
      <w:bookmarkEnd w:id="169"/>
      <w:bookmarkEnd w:id="170"/>
    </w:p>
    <w:p>
      <w:pPr>
        <w:numPr>
          <w:ilvl w:val="0"/>
          <w:numId w:val="31"/>
        </w:numPr>
        <w:tabs>
          <w:tab w:val="left" w:pos="993"/>
        </w:tabs>
        <w:ind w:left="0" w:firstLine="426"/>
        <w:outlineLvl w:val="0"/>
        <w:rPr>
          <w:rFonts w:ascii="宋体" w:hAnsi="宋体"/>
          <w:color w:val="000000"/>
          <w:sz w:val="24"/>
        </w:rPr>
      </w:pPr>
      <w:bookmarkStart w:id="171" w:name="_Toc428434808"/>
      <w:r>
        <w:rPr>
          <w:rFonts w:hint="eastAsia" w:ascii="宋体" w:hAnsi="宋体"/>
          <w:color w:val="000000"/>
          <w:sz w:val="24"/>
          <w:szCs w:val="24"/>
        </w:rPr>
        <w:t>项目供货的方案由乙方按照本合同的约定编制，经甲方审核同意后实施。</w:t>
      </w:r>
      <w:bookmarkEnd w:id="171"/>
    </w:p>
    <w:p>
      <w:pPr>
        <w:numPr>
          <w:ilvl w:val="0"/>
          <w:numId w:val="31"/>
        </w:numPr>
        <w:tabs>
          <w:tab w:val="left" w:pos="993"/>
        </w:tabs>
        <w:ind w:left="0" w:firstLine="426"/>
        <w:outlineLvl w:val="0"/>
        <w:rPr>
          <w:rFonts w:ascii="宋体" w:hAnsi="宋体"/>
          <w:color w:val="000000"/>
          <w:sz w:val="24"/>
        </w:rPr>
      </w:pPr>
      <w:r>
        <w:rPr>
          <w:rFonts w:hint="eastAsia" w:ascii="宋体" w:hAnsi="宋体"/>
          <w:color w:val="000000"/>
          <w:sz w:val="24"/>
          <w:szCs w:val="24"/>
        </w:rPr>
        <w:t>乙方完成本合同</w:t>
      </w:r>
      <w:r>
        <w:rPr>
          <w:rFonts w:hint="eastAsia" w:ascii="宋体" w:hAnsi="宋体"/>
          <w:b/>
          <w:color w:val="000000"/>
          <w:sz w:val="24"/>
          <w:szCs w:val="24"/>
          <w:u w:val="single"/>
        </w:rPr>
        <w:t>第一条</w:t>
      </w:r>
      <w:r>
        <w:rPr>
          <w:rFonts w:hint="eastAsia" w:ascii="宋体" w:hAnsi="宋体"/>
          <w:color w:val="000000"/>
          <w:sz w:val="24"/>
          <w:szCs w:val="24"/>
        </w:rPr>
        <w:t>约定的工作内容时限要求如下：</w:t>
      </w:r>
    </w:p>
    <w:p>
      <w:pPr>
        <w:numPr>
          <w:ilvl w:val="0"/>
          <w:numId w:val="32"/>
        </w:numPr>
        <w:tabs>
          <w:tab w:val="left" w:pos="993"/>
        </w:tabs>
        <w:outlineLvl w:val="0"/>
        <w:rPr>
          <w:rFonts w:ascii="宋体" w:hAnsi="宋体"/>
          <w:sz w:val="24"/>
        </w:rPr>
      </w:pPr>
      <w:r>
        <w:rPr>
          <w:rFonts w:ascii="ˎ̥" w:hAnsi="ˎ̥" w:cs="宋体"/>
          <w:kern w:val="0"/>
          <w:sz w:val="24"/>
        </w:rPr>
        <w:t>供货时间：</w:t>
      </w:r>
      <w:r>
        <w:rPr>
          <w:rFonts w:hint="eastAsia" w:ascii="宋体" w:hAnsi="宋体"/>
          <w:color w:val="000000"/>
          <w:sz w:val="24"/>
        </w:rPr>
        <w:t>接到中标通知后</w:t>
      </w:r>
      <w:r>
        <w:rPr>
          <w:rFonts w:ascii="ˎ̥" w:hAnsi="ˎ̥" w:cs="宋体"/>
          <w:kern w:val="0"/>
          <w:sz w:val="24"/>
        </w:rPr>
        <w:t>之日起</w:t>
      </w:r>
      <w:r>
        <w:rPr>
          <w:rFonts w:hint="eastAsia" w:ascii="ˎ̥" w:hAnsi="ˎ̥" w:cs="宋体"/>
          <w:kern w:val="0"/>
          <w:sz w:val="24"/>
          <w:u w:val="single"/>
        </w:rPr>
        <w:t>5</w:t>
      </w:r>
      <w:r>
        <w:rPr>
          <w:rFonts w:ascii="ˎ̥" w:hAnsi="ˎ̥" w:cs="宋体"/>
          <w:kern w:val="0"/>
          <w:sz w:val="24"/>
        </w:rPr>
        <w:t>个</w:t>
      </w:r>
      <w:r>
        <w:rPr>
          <w:rFonts w:hint="eastAsia" w:ascii="ˎ̥" w:hAnsi="ˎ̥" w:cs="宋体"/>
          <w:kern w:val="0"/>
          <w:sz w:val="24"/>
        </w:rPr>
        <w:t>日历天</w:t>
      </w:r>
      <w:r>
        <w:rPr>
          <w:rFonts w:ascii="ˎ̥" w:hAnsi="ˎ̥" w:cs="宋体"/>
          <w:kern w:val="0"/>
          <w:sz w:val="24"/>
        </w:rPr>
        <w:t>内</w:t>
      </w:r>
      <w:r>
        <w:rPr>
          <w:rFonts w:hint="eastAsia" w:ascii="宋体" w:hAnsi="宋体"/>
          <w:color w:val="000000"/>
          <w:sz w:val="24"/>
        </w:rPr>
        <w:t>完成本项目工作（不含保修）</w:t>
      </w:r>
      <w:r>
        <w:rPr>
          <w:rFonts w:hint="eastAsia" w:ascii="ˎ̥" w:hAnsi="ˎ̥" w:cs="宋体"/>
          <w:kern w:val="0"/>
          <w:sz w:val="24"/>
        </w:rPr>
        <w:t>。</w:t>
      </w:r>
    </w:p>
    <w:p>
      <w:pPr>
        <w:numPr>
          <w:ilvl w:val="0"/>
          <w:numId w:val="32"/>
        </w:numPr>
        <w:tabs>
          <w:tab w:val="left" w:pos="993"/>
        </w:tabs>
        <w:outlineLvl w:val="0"/>
        <w:rPr>
          <w:rFonts w:ascii="宋体" w:hAnsi="宋体"/>
          <w:sz w:val="24"/>
        </w:rPr>
      </w:pPr>
      <w:r>
        <w:rPr>
          <w:rFonts w:ascii="ˎ̥" w:hAnsi="ˎ̥" w:cs="宋体"/>
          <w:kern w:val="0"/>
          <w:sz w:val="24"/>
        </w:rPr>
        <w:t>交货地点：</w:t>
      </w:r>
      <w:r>
        <w:rPr>
          <w:rFonts w:hint="eastAsia" w:ascii="ˎ̥" w:hAnsi="ˎ̥" w:cs="宋体"/>
          <w:kern w:val="0"/>
          <w:sz w:val="24"/>
        </w:rPr>
        <w:t>甲方</w:t>
      </w:r>
      <w:r>
        <w:rPr>
          <w:rFonts w:ascii="ˎ̥" w:hAnsi="ˎ̥" w:cs="宋体"/>
          <w:kern w:val="0"/>
          <w:sz w:val="24"/>
        </w:rPr>
        <w:t>指定地点。</w:t>
      </w:r>
    </w:p>
    <w:p>
      <w:pPr>
        <w:numPr>
          <w:ilvl w:val="0"/>
          <w:numId w:val="31"/>
        </w:numPr>
        <w:tabs>
          <w:tab w:val="left" w:pos="993"/>
        </w:tabs>
        <w:ind w:left="0" w:firstLine="426"/>
        <w:outlineLvl w:val="0"/>
        <w:rPr>
          <w:rFonts w:ascii="宋体" w:hAnsi="宋体"/>
          <w:color w:val="000000"/>
          <w:sz w:val="24"/>
        </w:rPr>
      </w:pPr>
      <w:bookmarkStart w:id="172" w:name="_Toc428434809"/>
      <w:r>
        <w:rPr>
          <w:rFonts w:hint="eastAsia" w:ascii="宋体" w:hAnsi="宋体"/>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2"/>
    </w:p>
    <w:p>
      <w:pPr>
        <w:numPr>
          <w:ilvl w:val="0"/>
          <w:numId w:val="31"/>
        </w:numPr>
        <w:tabs>
          <w:tab w:val="left" w:pos="993"/>
        </w:tabs>
        <w:ind w:left="0" w:firstLine="426"/>
        <w:outlineLvl w:val="0"/>
        <w:rPr>
          <w:rFonts w:ascii="宋体" w:hAnsi="宋体"/>
          <w:color w:val="000000"/>
          <w:sz w:val="24"/>
        </w:rPr>
      </w:pPr>
      <w:bookmarkStart w:id="173" w:name="_Toc428434810"/>
      <w:r>
        <w:rPr>
          <w:rFonts w:hint="eastAsia" w:ascii="宋体" w:hAnsi="宋体"/>
          <w:color w:val="000000"/>
          <w:sz w:val="24"/>
          <w:szCs w:val="24"/>
        </w:rPr>
        <w:t>验收标准：以甲方要求为准。</w:t>
      </w:r>
      <w:bookmarkEnd w:id="173"/>
    </w:p>
    <w:p>
      <w:pPr>
        <w:numPr>
          <w:ilvl w:val="0"/>
          <w:numId w:val="29"/>
        </w:numPr>
        <w:outlineLvl w:val="0"/>
        <w:rPr>
          <w:rFonts w:ascii="宋体" w:hAnsi="宋体"/>
          <w:b/>
          <w:bCs/>
          <w:color w:val="000000"/>
          <w:sz w:val="24"/>
        </w:rPr>
      </w:pPr>
      <w:bookmarkStart w:id="174" w:name="_Toc427828542"/>
      <w:bookmarkStart w:id="175" w:name="_Toc428434811"/>
      <w:bookmarkStart w:id="176" w:name="_Toc427828592"/>
      <w:r>
        <w:rPr>
          <w:rFonts w:hint="eastAsia" w:ascii="宋体" w:hAnsi="宋体"/>
          <w:b/>
          <w:bCs/>
          <w:color w:val="000000"/>
          <w:sz w:val="24"/>
          <w:szCs w:val="24"/>
        </w:rPr>
        <w:t>双方权利义务</w:t>
      </w:r>
      <w:bookmarkEnd w:id="174"/>
      <w:bookmarkEnd w:id="175"/>
      <w:bookmarkEnd w:id="176"/>
    </w:p>
    <w:p>
      <w:pPr>
        <w:numPr>
          <w:ilvl w:val="0"/>
          <w:numId w:val="33"/>
        </w:numPr>
        <w:tabs>
          <w:tab w:val="left" w:pos="993"/>
        </w:tabs>
        <w:ind w:left="0" w:firstLine="426"/>
        <w:outlineLvl w:val="0"/>
        <w:rPr>
          <w:rFonts w:ascii="宋体" w:hAnsi="宋体"/>
          <w:b/>
          <w:bCs/>
          <w:color w:val="000000"/>
          <w:sz w:val="24"/>
        </w:rPr>
      </w:pPr>
      <w:bookmarkStart w:id="177" w:name="_Toc428434812"/>
      <w:r>
        <w:rPr>
          <w:rFonts w:hint="eastAsia" w:ascii="宋体" w:hAnsi="宋体"/>
          <w:b/>
          <w:bCs/>
          <w:color w:val="000000"/>
          <w:sz w:val="24"/>
          <w:szCs w:val="24"/>
        </w:rPr>
        <w:t>甲方权利义务</w:t>
      </w:r>
      <w:bookmarkEnd w:id="177"/>
    </w:p>
    <w:p>
      <w:pPr>
        <w:numPr>
          <w:ilvl w:val="0"/>
          <w:numId w:val="34"/>
        </w:numPr>
        <w:ind w:left="0" w:firstLine="480"/>
        <w:rPr>
          <w:rFonts w:ascii="宋体" w:hAnsi="宋体"/>
          <w:bCs/>
          <w:color w:val="000000"/>
          <w:sz w:val="24"/>
        </w:rPr>
      </w:pPr>
      <w:r>
        <w:rPr>
          <w:rFonts w:hint="eastAsia" w:ascii="宋体" w:hAnsi="宋体"/>
          <w:bCs/>
          <w:color w:val="000000"/>
          <w:sz w:val="24"/>
          <w:szCs w:val="24"/>
        </w:rPr>
        <w:t>甲方拥有对乙方提供的采购产品及其他与本项目工作有关内容的最终决定权。</w:t>
      </w:r>
    </w:p>
    <w:p>
      <w:pPr>
        <w:numPr>
          <w:ilvl w:val="0"/>
          <w:numId w:val="34"/>
        </w:numPr>
        <w:ind w:left="0" w:firstLine="480"/>
        <w:rPr>
          <w:rFonts w:ascii="宋体" w:hAnsi="宋体"/>
          <w:bCs/>
          <w:color w:val="000000"/>
          <w:sz w:val="24"/>
        </w:rPr>
      </w:pPr>
      <w:r>
        <w:rPr>
          <w:rFonts w:hint="eastAsia" w:ascii="宋体" w:hAnsi="宋体"/>
          <w:bCs/>
          <w:color w:val="000000"/>
          <w:sz w:val="24"/>
          <w:szCs w:val="24"/>
        </w:rPr>
        <w:t>甲方对乙方提供的产品、方案和其他各工作文件进行审核，有提出修改的权利，乙方据此进行修改，直至甲方签字认可方可定稿。</w:t>
      </w:r>
    </w:p>
    <w:p>
      <w:pPr>
        <w:numPr>
          <w:ilvl w:val="0"/>
          <w:numId w:val="34"/>
        </w:numPr>
        <w:ind w:left="0" w:firstLine="480"/>
        <w:rPr>
          <w:rFonts w:ascii="宋体" w:hAnsi="宋体"/>
          <w:bCs/>
          <w:color w:val="000000"/>
          <w:sz w:val="24"/>
        </w:rPr>
      </w:pPr>
      <w:r>
        <w:rPr>
          <w:rFonts w:hint="eastAsia" w:ascii="宋体" w:hAnsi="宋体"/>
          <w:bCs/>
          <w:color w:val="000000"/>
          <w:sz w:val="24"/>
          <w:szCs w:val="24"/>
        </w:rPr>
        <w:t>甲方如对乙方工作人员的工作提出异议，可以以书面形式向乙方提出，如乙方工作人员仍未改进，甲方有权要求乙方专案小组进行人员调整。</w:t>
      </w:r>
    </w:p>
    <w:p>
      <w:pPr>
        <w:numPr>
          <w:ilvl w:val="0"/>
          <w:numId w:val="34"/>
        </w:numPr>
        <w:ind w:left="0" w:firstLine="480"/>
        <w:rPr>
          <w:rFonts w:ascii="宋体" w:hAnsi="宋体"/>
          <w:bCs/>
          <w:color w:val="000000"/>
          <w:sz w:val="24"/>
        </w:rPr>
      </w:pPr>
      <w:r>
        <w:rPr>
          <w:rFonts w:hint="eastAsia" w:ascii="宋体" w:hAnsi="宋体"/>
          <w:bCs/>
          <w:color w:val="000000"/>
          <w:sz w:val="24"/>
          <w:szCs w:val="24"/>
        </w:rPr>
        <w:t>甲方应向乙方提供本合同项目工作所需的相关文字及图片等各类资料，并保证所提供的资料真实、准确、合法。</w:t>
      </w:r>
    </w:p>
    <w:p>
      <w:pPr>
        <w:numPr>
          <w:ilvl w:val="0"/>
          <w:numId w:val="34"/>
        </w:numPr>
        <w:ind w:left="0" w:firstLine="480"/>
        <w:rPr>
          <w:rFonts w:ascii="宋体" w:hAnsi="宋体"/>
          <w:bCs/>
          <w:color w:val="000000"/>
          <w:sz w:val="24"/>
        </w:rPr>
      </w:pPr>
      <w:r>
        <w:rPr>
          <w:rFonts w:hint="eastAsia" w:ascii="宋体" w:hAnsi="宋体"/>
          <w:bCs/>
          <w:color w:val="000000"/>
          <w:sz w:val="24"/>
          <w:szCs w:val="24"/>
        </w:rPr>
        <w:t>甲方应按本合同之规定，按期向乙方支付费用。</w:t>
      </w:r>
    </w:p>
    <w:p>
      <w:pPr>
        <w:numPr>
          <w:ilvl w:val="0"/>
          <w:numId w:val="33"/>
        </w:numPr>
        <w:tabs>
          <w:tab w:val="left" w:pos="993"/>
        </w:tabs>
        <w:ind w:left="0" w:firstLine="426"/>
        <w:outlineLvl w:val="0"/>
        <w:rPr>
          <w:rFonts w:ascii="宋体" w:hAnsi="宋体"/>
          <w:b/>
          <w:bCs/>
          <w:color w:val="000000"/>
          <w:sz w:val="24"/>
        </w:rPr>
      </w:pPr>
      <w:bookmarkStart w:id="178" w:name="_Toc428434813"/>
      <w:r>
        <w:rPr>
          <w:rFonts w:hint="eastAsia" w:ascii="宋体" w:hAnsi="宋体"/>
          <w:b/>
          <w:bCs/>
          <w:color w:val="000000"/>
          <w:sz w:val="24"/>
          <w:szCs w:val="24"/>
        </w:rPr>
        <w:t>乙方权利义务</w:t>
      </w:r>
      <w:bookmarkEnd w:id="178"/>
    </w:p>
    <w:p>
      <w:pPr>
        <w:numPr>
          <w:ilvl w:val="0"/>
          <w:numId w:val="35"/>
        </w:numPr>
        <w:ind w:left="0" w:firstLine="426"/>
        <w:rPr>
          <w:rFonts w:ascii="宋体" w:hAnsi="宋体"/>
          <w:color w:val="000000"/>
          <w:sz w:val="24"/>
        </w:rPr>
      </w:pPr>
      <w:r>
        <w:rPr>
          <w:rFonts w:hint="eastAsia" w:ascii="宋体" w:hAnsi="宋体"/>
          <w:color w:val="000000"/>
          <w:sz w:val="24"/>
          <w:szCs w:val="24"/>
        </w:rPr>
        <w:t>乙方承接甲方货品采购业务，应由专业人员组成本项目工作小组，并保持小组人员稳定。</w:t>
      </w:r>
    </w:p>
    <w:p>
      <w:pPr>
        <w:numPr>
          <w:ilvl w:val="0"/>
          <w:numId w:val="35"/>
        </w:numPr>
        <w:ind w:left="0" w:firstLine="425" w:firstLineChars="177"/>
        <w:rPr>
          <w:rFonts w:ascii="宋体" w:hAnsi="宋体"/>
          <w:color w:val="000000"/>
          <w:sz w:val="24"/>
        </w:rPr>
      </w:pPr>
      <w:r>
        <w:rPr>
          <w:rFonts w:hint="eastAsia" w:ascii="宋体" w:hAnsi="宋体"/>
          <w:color w:val="000000"/>
          <w:sz w:val="24"/>
          <w:szCs w:val="24"/>
        </w:rPr>
        <w:t>乙方应尽职尽责为甲方服务，按时、按质、按量完成甲方委托的各项任务。</w:t>
      </w:r>
    </w:p>
    <w:p>
      <w:pPr>
        <w:numPr>
          <w:ilvl w:val="0"/>
          <w:numId w:val="35"/>
        </w:numPr>
        <w:ind w:left="0" w:firstLine="426"/>
        <w:rPr>
          <w:rFonts w:ascii="宋体" w:hAnsi="宋体"/>
          <w:color w:val="000000"/>
          <w:sz w:val="24"/>
        </w:rPr>
      </w:pPr>
      <w:r>
        <w:rPr>
          <w:rFonts w:hint="eastAsia" w:ascii="宋体" w:hAnsi="宋体"/>
          <w:color w:val="000000"/>
          <w:sz w:val="24"/>
          <w:szCs w:val="24"/>
        </w:rPr>
        <w:t>乙方交货后，在产品投入使用的过程中给予必要协助，提供执行使用建议、跟踪和控制使用效果、提供使用评价，并适时根据甲方需要调整方案和供货。</w:t>
      </w:r>
    </w:p>
    <w:p>
      <w:pPr>
        <w:numPr>
          <w:ilvl w:val="0"/>
          <w:numId w:val="35"/>
        </w:numPr>
        <w:ind w:left="0" w:firstLine="426"/>
        <w:rPr>
          <w:rFonts w:ascii="宋体" w:hAnsi="宋体"/>
          <w:color w:val="000000"/>
          <w:sz w:val="24"/>
        </w:rPr>
      </w:pPr>
      <w:r>
        <w:rPr>
          <w:rFonts w:hint="eastAsia" w:ascii="宋体" w:hAnsi="宋体"/>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pPr>
        <w:numPr>
          <w:ilvl w:val="0"/>
          <w:numId w:val="35"/>
        </w:numPr>
        <w:ind w:firstLine="6"/>
        <w:rPr>
          <w:rFonts w:ascii="宋体" w:hAnsi="宋体"/>
          <w:color w:val="000000"/>
          <w:sz w:val="24"/>
        </w:rPr>
      </w:pPr>
      <w:r>
        <w:rPr>
          <w:rFonts w:hint="eastAsia" w:ascii="宋体" w:hAnsi="宋体"/>
          <w:color w:val="000000"/>
          <w:sz w:val="24"/>
          <w:szCs w:val="24"/>
        </w:rPr>
        <w:t>乙方所有采购方案及相关建议方案均应以书面形式向甲方汇报。</w:t>
      </w:r>
    </w:p>
    <w:p>
      <w:pPr>
        <w:numPr>
          <w:ilvl w:val="0"/>
          <w:numId w:val="35"/>
        </w:numPr>
        <w:ind w:firstLine="6"/>
        <w:rPr>
          <w:rFonts w:ascii="宋体" w:hAnsi="宋体"/>
          <w:color w:val="000000"/>
          <w:sz w:val="24"/>
        </w:rPr>
      </w:pPr>
      <w:r>
        <w:rPr>
          <w:rFonts w:hint="eastAsia" w:ascii="宋体" w:hAnsi="宋体"/>
          <w:color w:val="000000"/>
          <w:sz w:val="24"/>
          <w:szCs w:val="24"/>
        </w:rPr>
        <w:t>乙方应主动提前向甲方索要采购工作中所需的各类资料，并在本合同终止或分项项目结束时，将上述资料及时归还甲方，未经甲方同意不得外泄。</w:t>
      </w:r>
    </w:p>
    <w:p>
      <w:pPr>
        <w:numPr>
          <w:ilvl w:val="0"/>
          <w:numId w:val="35"/>
        </w:numPr>
        <w:ind w:firstLine="6"/>
        <w:rPr>
          <w:rFonts w:ascii="宋体" w:hAnsi="宋体"/>
          <w:color w:val="000000"/>
          <w:sz w:val="24"/>
        </w:rPr>
      </w:pPr>
      <w:r>
        <w:rPr>
          <w:rFonts w:hint="eastAsia" w:ascii="宋体" w:hAnsi="宋体"/>
          <w:color w:val="000000"/>
          <w:sz w:val="24"/>
          <w:szCs w:val="24"/>
        </w:rPr>
        <w:t>乙方在为甲方工作期间须严格保守甲方经营的商业机密。</w:t>
      </w:r>
    </w:p>
    <w:p>
      <w:pPr>
        <w:numPr>
          <w:ilvl w:val="0"/>
          <w:numId w:val="29"/>
        </w:numPr>
        <w:outlineLvl w:val="0"/>
        <w:rPr>
          <w:rFonts w:ascii="宋体" w:hAnsi="宋体"/>
          <w:color w:val="000000"/>
          <w:sz w:val="24"/>
        </w:rPr>
      </w:pPr>
      <w:bookmarkStart w:id="179" w:name="_Toc428434814"/>
      <w:bookmarkStart w:id="180" w:name="_Toc427828593"/>
      <w:bookmarkStart w:id="181" w:name="_Toc427828543"/>
      <w:r>
        <w:rPr>
          <w:rFonts w:hint="eastAsia" w:ascii="宋体" w:hAnsi="宋体"/>
          <w:b/>
          <w:bCs/>
          <w:color w:val="000000"/>
          <w:sz w:val="24"/>
          <w:szCs w:val="24"/>
        </w:rPr>
        <w:t>合同总价款及付款方式</w:t>
      </w:r>
      <w:bookmarkEnd w:id="179"/>
      <w:bookmarkEnd w:id="180"/>
      <w:bookmarkEnd w:id="181"/>
    </w:p>
    <w:p>
      <w:pPr>
        <w:numPr>
          <w:ilvl w:val="0"/>
          <w:numId w:val="36"/>
        </w:numPr>
        <w:tabs>
          <w:tab w:val="left" w:pos="993"/>
        </w:tabs>
        <w:ind w:left="0" w:firstLine="426"/>
        <w:outlineLvl w:val="0"/>
        <w:rPr>
          <w:rFonts w:ascii="宋体" w:hAnsi="宋体"/>
          <w:sz w:val="24"/>
        </w:rPr>
      </w:pPr>
      <w:bookmarkStart w:id="182" w:name="_Toc428434815"/>
      <w:r>
        <w:rPr>
          <w:rFonts w:hint="eastAsia" w:ascii="宋体" w:hAnsi="宋体"/>
          <w:color w:val="000000"/>
          <w:sz w:val="24"/>
          <w:szCs w:val="24"/>
        </w:rPr>
        <w:t>合同总价为：人民币</w:t>
      </w:r>
      <w:r>
        <w:rPr>
          <w:rFonts w:hint="eastAsia" w:ascii="宋体" w:hAnsi="宋体"/>
          <w:sz w:val="24"/>
          <w:szCs w:val="24"/>
          <w:u w:val="single"/>
        </w:rPr>
        <w:t xml:space="preserve"> </w:t>
      </w:r>
      <w:r>
        <w:rPr>
          <w:rFonts w:hint="eastAsia" w:ascii="宋体" w:hAnsi="宋体" w:cs="SimSun-Identity-H"/>
          <w:bCs/>
          <w:color w:val="000000"/>
          <w:kern w:val="0"/>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bookmarkEnd w:id="182"/>
    </w:p>
    <w:p>
      <w:pPr>
        <w:numPr>
          <w:ilvl w:val="0"/>
          <w:numId w:val="36"/>
        </w:numPr>
        <w:tabs>
          <w:tab w:val="left" w:pos="993"/>
        </w:tabs>
        <w:ind w:left="0" w:firstLine="426"/>
        <w:outlineLvl w:val="0"/>
        <w:rPr>
          <w:rFonts w:ascii="宋体" w:hAnsi="宋体"/>
          <w:bCs/>
          <w:color w:val="000000"/>
          <w:sz w:val="24"/>
        </w:rPr>
      </w:pPr>
      <w:bookmarkStart w:id="183" w:name="_Toc428434816"/>
      <w:r>
        <w:rPr>
          <w:rFonts w:hint="eastAsia" w:ascii="宋体" w:hAnsi="宋体"/>
          <w:color w:val="000000"/>
          <w:sz w:val="24"/>
          <w:szCs w:val="24"/>
        </w:rPr>
        <w:t>支付方式：本合同金额按阶段支付</w:t>
      </w:r>
      <w:bookmarkEnd w:id="183"/>
      <w:r>
        <w:rPr>
          <w:rFonts w:hint="eastAsia" w:ascii="宋体" w:hAnsi="宋体"/>
          <w:color w:val="000000"/>
          <w:sz w:val="24"/>
          <w:szCs w:val="24"/>
        </w:rPr>
        <w:t>，已包含增值税。</w:t>
      </w:r>
    </w:p>
    <w:p>
      <w:pPr>
        <w:numPr>
          <w:ilvl w:val="0"/>
          <w:numId w:val="36"/>
        </w:numPr>
        <w:tabs>
          <w:tab w:val="left" w:pos="993"/>
        </w:tabs>
        <w:ind w:left="0" w:firstLine="426"/>
        <w:outlineLvl w:val="0"/>
        <w:rPr>
          <w:rFonts w:ascii="宋体" w:hAnsi="宋体"/>
          <w:bCs/>
          <w:color w:val="000000"/>
          <w:sz w:val="24"/>
        </w:rPr>
      </w:pPr>
      <w:bookmarkStart w:id="184" w:name="_Toc428434817"/>
      <w:r>
        <w:rPr>
          <w:rFonts w:hint="eastAsia" w:ascii="宋体" w:hAnsi="宋体"/>
          <w:bCs/>
          <w:color w:val="000000"/>
          <w:sz w:val="24"/>
          <w:szCs w:val="24"/>
        </w:rPr>
        <w:t>支付时间：合同签订后且乙方完成委托事项约定（设备保修除外），并经甲方确认后</w:t>
      </w:r>
      <w:r>
        <w:rPr>
          <w:rFonts w:hint="eastAsia" w:ascii="宋体" w:hAnsi="宋体"/>
          <w:bCs/>
          <w:color w:val="000000"/>
          <w:sz w:val="24"/>
          <w:szCs w:val="24"/>
          <w:u w:val="single"/>
        </w:rPr>
        <w:t>20</w:t>
      </w:r>
      <w:r>
        <w:rPr>
          <w:rFonts w:hint="eastAsia" w:ascii="宋体" w:hAnsi="宋体"/>
          <w:bCs/>
          <w:color w:val="000000"/>
          <w:sz w:val="24"/>
          <w:szCs w:val="24"/>
        </w:rPr>
        <w:t>个工作日内，甲方向乙方支付合同总价的</w:t>
      </w:r>
      <w:r>
        <w:rPr>
          <w:rFonts w:hint="eastAsia" w:ascii="宋体" w:hAnsi="宋体"/>
          <w:bCs/>
          <w:color w:val="000000"/>
          <w:sz w:val="24"/>
          <w:szCs w:val="24"/>
          <w:u w:val="single"/>
        </w:rPr>
        <w:t>90%</w:t>
      </w:r>
      <w:r>
        <w:rPr>
          <w:rFonts w:hint="eastAsia" w:ascii="宋体" w:hAnsi="宋体"/>
          <w:bCs/>
          <w:color w:val="000000"/>
          <w:sz w:val="24"/>
          <w:szCs w:val="24"/>
        </w:rPr>
        <w:t>；一年</w:t>
      </w:r>
      <w:ins w:id="0" w:author="法律顾问" w:date="2016-10-20T17:07:00Z">
        <w:r>
          <w:rPr>
            <w:rFonts w:hint="eastAsia" w:ascii="宋体" w:hAnsi="宋体"/>
            <w:bCs/>
            <w:color w:val="000000"/>
            <w:sz w:val="24"/>
            <w:szCs w:val="24"/>
          </w:rPr>
          <w:t>保修期结束后</w:t>
        </w:r>
      </w:ins>
      <w:r>
        <w:rPr>
          <w:rFonts w:hint="eastAsia" w:ascii="宋体" w:hAnsi="宋体"/>
          <w:bCs/>
          <w:color w:val="000000"/>
          <w:sz w:val="24"/>
          <w:szCs w:val="24"/>
        </w:rPr>
        <w:t>且确认原厂保修事项并经甲方确认后</w:t>
      </w:r>
      <w:r>
        <w:rPr>
          <w:rFonts w:hint="eastAsia" w:ascii="宋体" w:hAnsi="宋体"/>
          <w:bCs/>
          <w:color w:val="000000"/>
          <w:sz w:val="24"/>
          <w:szCs w:val="24"/>
          <w:u w:val="single"/>
        </w:rPr>
        <w:t>20</w:t>
      </w:r>
      <w:r>
        <w:rPr>
          <w:rFonts w:hint="eastAsia" w:ascii="宋体" w:hAnsi="宋体"/>
          <w:bCs/>
          <w:color w:val="000000"/>
          <w:sz w:val="24"/>
          <w:szCs w:val="24"/>
        </w:rPr>
        <w:t>个工作日内，甲方向乙方支付合同总价的</w:t>
      </w:r>
      <w:r>
        <w:rPr>
          <w:rFonts w:hint="eastAsia" w:ascii="宋体" w:hAnsi="宋体"/>
          <w:bCs/>
          <w:color w:val="000000"/>
          <w:sz w:val="24"/>
          <w:szCs w:val="24"/>
          <w:u w:val="single"/>
        </w:rPr>
        <w:t>10%</w:t>
      </w:r>
      <w:r>
        <w:rPr>
          <w:rFonts w:hint="eastAsia" w:ascii="宋体" w:hAnsi="宋体"/>
          <w:bCs/>
          <w:color w:val="000000"/>
          <w:sz w:val="24"/>
          <w:szCs w:val="24"/>
        </w:rPr>
        <w:t>。</w:t>
      </w:r>
    </w:p>
    <w:p>
      <w:pPr>
        <w:numPr>
          <w:ilvl w:val="0"/>
          <w:numId w:val="36"/>
        </w:numPr>
        <w:tabs>
          <w:tab w:val="left" w:pos="993"/>
        </w:tabs>
        <w:ind w:left="0" w:firstLine="426"/>
        <w:outlineLvl w:val="0"/>
        <w:rPr>
          <w:rFonts w:ascii="宋体" w:hAnsi="宋体"/>
          <w:bCs/>
          <w:color w:val="000000"/>
          <w:sz w:val="24"/>
        </w:rPr>
      </w:pPr>
      <w:r>
        <w:rPr>
          <w:rFonts w:hint="eastAsia" w:ascii="宋体" w:hAnsi="宋体"/>
          <w:bCs/>
          <w:color w:val="000000"/>
          <w:sz w:val="24"/>
          <w:szCs w:val="24"/>
        </w:rPr>
        <w:t>以上付款甲方将在收到乙方开具的增值税专用发票后支付。</w:t>
      </w:r>
      <w:bookmarkEnd w:id="184"/>
    </w:p>
    <w:p>
      <w:pPr>
        <w:numPr>
          <w:ilvl w:val="0"/>
          <w:numId w:val="29"/>
        </w:numPr>
        <w:outlineLvl w:val="0"/>
        <w:rPr>
          <w:rFonts w:ascii="宋体" w:hAnsi="宋体"/>
          <w:b/>
          <w:bCs/>
          <w:color w:val="000000"/>
          <w:sz w:val="24"/>
        </w:rPr>
      </w:pPr>
      <w:bookmarkStart w:id="185" w:name="_Toc427828544"/>
      <w:bookmarkStart w:id="186" w:name="_Toc427828594"/>
      <w:bookmarkStart w:id="187" w:name="_Toc428434819"/>
      <w:r>
        <w:rPr>
          <w:rFonts w:hint="eastAsia" w:ascii="宋体" w:hAnsi="宋体"/>
          <w:b/>
          <w:bCs/>
          <w:color w:val="000000"/>
          <w:sz w:val="24"/>
          <w:szCs w:val="24"/>
        </w:rPr>
        <w:t>权利归属</w:t>
      </w:r>
      <w:bookmarkEnd w:id="185"/>
      <w:bookmarkEnd w:id="186"/>
      <w:bookmarkEnd w:id="187"/>
    </w:p>
    <w:p>
      <w:pPr>
        <w:numPr>
          <w:ilvl w:val="0"/>
          <w:numId w:val="37"/>
        </w:numPr>
        <w:tabs>
          <w:tab w:val="left" w:pos="0"/>
          <w:tab w:val="left" w:pos="993"/>
        </w:tabs>
        <w:ind w:left="0" w:firstLine="426"/>
        <w:outlineLvl w:val="0"/>
        <w:rPr>
          <w:rFonts w:ascii="宋体" w:hAnsi="宋体"/>
          <w:color w:val="000000"/>
          <w:sz w:val="24"/>
        </w:rPr>
      </w:pPr>
      <w:bookmarkStart w:id="188" w:name="_Toc428434820"/>
      <w:r>
        <w:rPr>
          <w:rFonts w:hint="eastAsia" w:ascii="宋体" w:hAnsi="宋体"/>
          <w:color w:val="000000"/>
          <w:sz w:val="24"/>
          <w:szCs w:val="24"/>
        </w:rPr>
        <w:t>甲方拥有对乙方采购方案及采购产品的最终否决权。</w:t>
      </w:r>
      <w:bookmarkEnd w:id="188"/>
    </w:p>
    <w:p>
      <w:pPr>
        <w:numPr>
          <w:ilvl w:val="0"/>
          <w:numId w:val="37"/>
        </w:numPr>
        <w:tabs>
          <w:tab w:val="left" w:pos="0"/>
          <w:tab w:val="left" w:pos="993"/>
        </w:tabs>
        <w:ind w:left="0" w:firstLine="426"/>
        <w:outlineLvl w:val="0"/>
        <w:rPr>
          <w:rFonts w:ascii="宋体" w:hAnsi="宋体"/>
          <w:color w:val="000000"/>
          <w:sz w:val="24"/>
        </w:rPr>
      </w:pPr>
      <w:bookmarkStart w:id="189" w:name="_Toc428434821"/>
      <w:r>
        <w:rPr>
          <w:rFonts w:hint="eastAsia" w:ascii="宋体" w:hAnsi="宋体"/>
          <w:color w:val="000000"/>
          <w:sz w:val="24"/>
          <w:szCs w:val="24"/>
        </w:rPr>
        <w:t>甲方对乙方提交的采购方案及采购产品有提出修改和调整的权利。</w:t>
      </w:r>
      <w:bookmarkEnd w:id="189"/>
    </w:p>
    <w:p>
      <w:pPr>
        <w:numPr>
          <w:ilvl w:val="0"/>
          <w:numId w:val="37"/>
        </w:numPr>
        <w:tabs>
          <w:tab w:val="left" w:pos="0"/>
          <w:tab w:val="left" w:pos="993"/>
        </w:tabs>
        <w:ind w:left="0" w:firstLine="426"/>
        <w:outlineLvl w:val="0"/>
        <w:rPr>
          <w:rFonts w:ascii="宋体" w:hAnsi="宋体"/>
          <w:color w:val="000000"/>
          <w:sz w:val="24"/>
        </w:rPr>
      </w:pPr>
      <w:bookmarkStart w:id="190" w:name="_Toc428434823"/>
      <w:r>
        <w:rPr>
          <w:rFonts w:hint="eastAsia" w:ascii="宋体" w:hAnsi="宋体"/>
          <w:color w:val="000000"/>
          <w:sz w:val="24"/>
          <w:szCs w:val="24"/>
        </w:rPr>
        <w:t>甲方如因非乙方原因解除与乙方的关系，甲方拥有已付费用部分的采购产品的所有权。对于没有付费部分的产品，则所有权归乙方所有。</w:t>
      </w:r>
      <w:bookmarkEnd w:id="190"/>
    </w:p>
    <w:p>
      <w:pPr>
        <w:numPr>
          <w:ilvl w:val="0"/>
          <w:numId w:val="37"/>
        </w:numPr>
        <w:tabs>
          <w:tab w:val="left" w:pos="0"/>
          <w:tab w:val="left" w:pos="993"/>
        </w:tabs>
        <w:ind w:left="0" w:firstLine="426"/>
        <w:outlineLvl w:val="0"/>
        <w:rPr>
          <w:rFonts w:ascii="宋体" w:hAnsi="宋体"/>
          <w:color w:val="000000"/>
          <w:sz w:val="24"/>
        </w:rPr>
      </w:pPr>
      <w:bookmarkStart w:id="191" w:name="_Toc428434824"/>
      <w:r>
        <w:rPr>
          <w:rFonts w:hint="eastAsia" w:ascii="宋体" w:hAnsi="宋体"/>
          <w:color w:val="000000"/>
          <w:sz w:val="24"/>
          <w:szCs w:val="24"/>
        </w:rPr>
        <w:t>乙方在经甲方书面同意后可用于自身业绩宣传，但未经甲方同意不得用于除此以外的任何目的或事件。</w:t>
      </w:r>
      <w:bookmarkEnd w:id="191"/>
    </w:p>
    <w:p>
      <w:pPr>
        <w:numPr>
          <w:ilvl w:val="0"/>
          <w:numId w:val="29"/>
        </w:numPr>
        <w:outlineLvl w:val="0"/>
        <w:rPr>
          <w:rFonts w:ascii="宋体" w:hAnsi="宋体"/>
          <w:b/>
          <w:color w:val="000000"/>
          <w:sz w:val="24"/>
        </w:rPr>
      </w:pPr>
      <w:bookmarkStart w:id="192" w:name="_Toc427828545"/>
      <w:bookmarkStart w:id="193" w:name="_Toc428434826"/>
      <w:bookmarkStart w:id="194" w:name="_Toc427828595"/>
      <w:r>
        <w:rPr>
          <w:rFonts w:hint="eastAsia" w:ascii="宋体" w:hAnsi="宋体"/>
          <w:b/>
          <w:color w:val="000000"/>
          <w:sz w:val="24"/>
          <w:szCs w:val="24"/>
        </w:rPr>
        <w:t>声明及保证</w:t>
      </w:r>
      <w:bookmarkEnd w:id="192"/>
      <w:bookmarkEnd w:id="193"/>
      <w:bookmarkEnd w:id="194"/>
    </w:p>
    <w:p>
      <w:pPr>
        <w:numPr>
          <w:ilvl w:val="0"/>
          <w:numId w:val="38"/>
        </w:numPr>
        <w:tabs>
          <w:tab w:val="left" w:pos="0"/>
          <w:tab w:val="left" w:pos="993"/>
        </w:tabs>
        <w:ind w:left="0" w:firstLine="426"/>
        <w:outlineLvl w:val="0"/>
        <w:rPr>
          <w:rFonts w:ascii="宋体" w:hAnsi="宋体"/>
          <w:color w:val="000000"/>
          <w:sz w:val="24"/>
        </w:rPr>
      </w:pPr>
      <w:bookmarkStart w:id="195" w:name="_Toc428434827"/>
      <w:r>
        <w:rPr>
          <w:rFonts w:hint="eastAsia" w:ascii="宋体" w:hAnsi="宋体"/>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5"/>
    </w:p>
    <w:p>
      <w:pPr>
        <w:numPr>
          <w:ilvl w:val="0"/>
          <w:numId w:val="38"/>
        </w:numPr>
        <w:tabs>
          <w:tab w:val="left" w:pos="0"/>
          <w:tab w:val="left" w:pos="993"/>
        </w:tabs>
        <w:ind w:left="0" w:firstLine="426"/>
        <w:outlineLvl w:val="0"/>
        <w:rPr>
          <w:rFonts w:ascii="宋体" w:hAnsi="宋体"/>
          <w:color w:val="000000"/>
          <w:sz w:val="24"/>
        </w:rPr>
      </w:pPr>
      <w:bookmarkStart w:id="196" w:name="_Toc428434828"/>
      <w:r>
        <w:rPr>
          <w:rFonts w:hint="eastAsia" w:ascii="宋体" w:hAnsi="宋体"/>
          <w:color w:val="000000"/>
          <w:sz w:val="24"/>
          <w:szCs w:val="24"/>
        </w:rPr>
        <w:t>甲方应及时向乙方支付费用，如甲方延迟付款超过</w:t>
      </w:r>
      <w:r>
        <w:rPr>
          <w:rFonts w:ascii="宋体" w:hAnsi="宋体"/>
          <w:color w:val="000000"/>
          <w:sz w:val="24"/>
          <w:szCs w:val="24"/>
          <w:u w:val="single"/>
        </w:rPr>
        <w:t>5</w:t>
      </w:r>
      <w:r>
        <w:rPr>
          <w:rFonts w:hint="eastAsia" w:ascii="宋体" w:hAnsi="宋体"/>
          <w:color w:val="000000"/>
          <w:sz w:val="24"/>
          <w:szCs w:val="24"/>
        </w:rPr>
        <w:t>个工作日，乙方有权停止接受新工作任务，并保留终止本合同的权力。</w:t>
      </w:r>
      <w:bookmarkEnd w:id="196"/>
    </w:p>
    <w:p>
      <w:pPr>
        <w:numPr>
          <w:ilvl w:val="0"/>
          <w:numId w:val="29"/>
        </w:numPr>
        <w:outlineLvl w:val="0"/>
        <w:rPr>
          <w:rFonts w:ascii="宋体" w:hAnsi="宋体"/>
          <w:color w:val="000000"/>
          <w:sz w:val="24"/>
        </w:rPr>
      </w:pPr>
      <w:bookmarkStart w:id="197" w:name="_Toc428434829"/>
      <w:bookmarkStart w:id="198" w:name="_Toc427828546"/>
      <w:bookmarkStart w:id="199" w:name="_Toc427828596"/>
      <w:r>
        <w:rPr>
          <w:rFonts w:hint="eastAsia" w:ascii="宋体" w:hAnsi="宋体"/>
          <w:b/>
          <w:bCs/>
          <w:color w:val="000000"/>
          <w:sz w:val="24"/>
          <w:szCs w:val="24"/>
        </w:rPr>
        <w:t>违约责任</w:t>
      </w:r>
      <w:bookmarkEnd w:id="197"/>
      <w:bookmarkEnd w:id="198"/>
      <w:bookmarkEnd w:id="199"/>
    </w:p>
    <w:p>
      <w:pPr>
        <w:numPr>
          <w:ilvl w:val="0"/>
          <w:numId w:val="39"/>
        </w:numPr>
        <w:tabs>
          <w:tab w:val="left" w:pos="0"/>
          <w:tab w:val="left" w:pos="993"/>
        </w:tabs>
        <w:ind w:left="0" w:firstLine="426"/>
        <w:outlineLvl w:val="0"/>
        <w:rPr>
          <w:rFonts w:ascii="宋体" w:hAnsi="宋体"/>
          <w:color w:val="000000"/>
          <w:sz w:val="24"/>
        </w:rPr>
      </w:pPr>
      <w:bookmarkStart w:id="200" w:name="_Toc428434830"/>
      <w:r>
        <w:rPr>
          <w:rFonts w:hint="eastAsia" w:ascii="宋体" w:hAnsi="宋体"/>
          <w:color w:val="000000"/>
          <w:sz w:val="24"/>
          <w:szCs w:val="24"/>
        </w:rPr>
        <w:t>在合作期内，若乙方的工作质量不能满足甲方要求或未及时完成委托事项的，乙方应按甲方要求立即整改，否则甲方有权要求乙方支付合同总金额5%的违约金。</w:t>
      </w:r>
      <w:bookmarkEnd w:id="200"/>
    </w:p>
    <w:p>
      <w:pPr>
        <w:numPr>
          <w:ilvl w:val="0"/>
          <w:numId w:val="39"/>
        </w:numPr>
        <w:tabs>
          <w:tab w:val="left" w:pos="0"/>
          <w:tab w:val="left" w:pos="993"/>
        </w:tabs>
        <w:ind w:left="0" w:firstLine="426"/>
        <w:outlineLvl w:val="0"/>
        <w:rPr>
          <w:rFonts w:ascii="宋体" w:hAnsi="宋体"/>
          <w:color w:val="000000"/>
          <w:sz w:val="24"/>
        </w:rPr>
      </w:pPr>
      <w:bookmarkStart w:id="201" w:name="_Toc428434831"/>
      <w:r>
        <w:rPr>
          <w:rFonts w:hint="eastAsia" w:ascii="宋体" w:hAnsi="宋体"/>
          <w:color w:val="000000"/>
          <w:sz w:val="24"/>
          <w:szCs w:val="24"/>
        </w:rPr>
        <w:t>甲方应按本合同约定向乙方支付费用。</w:t>
      </w:r>
      <w:bookmarkEnd w:id="201"/>
    </w:p>
    <w:p>
      <w:pPr>
        <w:numPr>
          <w:ilvl w:val="0"/>
          <w:numId w:val="39"/>
        </w:numPr>
        <w:tabs>
          <w:tab w:val="left" w:pos="0"/>
          <w:tab w:val="left" w:pos="993"/>
        </w:tabs>
        <w:ind w:left="0" w:firstLine="426"/>
        <w:outlineLvl w:val="0"/>
        <w:rPr>
          <w:rFonts w:ascii="宋体" w:hAnsi="宋体"/>
          <w:color w:val="000000"/>
          <w:sz w:val="24"/>
        </w:rPr>
      </w:pPr>
      <w:bookmarkStart w:id="202" w:name="_Toc428434832"/>
      <w:r>
        <w:rPr>
          <w:rFonts w:hint="eastAsia" w:ascii="宋体" w:hAnsi="宋体"/>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2"/>
    </w:p>
    <w:p>
      <w:pPr>
        <w:numPr>
          <w:ilvl w:val="0"/>
          <w:numId w:val="29"/>
        </w:numPr>
        <w:outlineLvl w:val="0"/>
        <w:rPr>
          <w:rFonts w:ascii="宋体" w:hAnsi="宋体"/>
          <w:b/>
          <w:bCs/>
          <w:color w:val="000000"/>
          <w:sz w:val="24"/>
        </w:rPr>
      </w:pPr>
      <w:bookmarkStart w:id="203" w:name="_Toc427828597"/>
      <w:bookmarkStart w:id="204" w:name="_Toc427828547"/>
      <w:bookmarkStart w:id="205" w:name="_Toc428434833"/>
      <w:r>
        <w:rPr>
          <w:rFonts w:hint="eastAsia" w:ascii="宋体" w:hAnsi="宋体"/>
          <w:b/>
          <w:bCs/>
          <w:color w:val="000000"/>
          <w:sz w:val="24"/>
          <w:szCs w:val="24"/>
        </w:rPr>
        <w:t>转让条款</w:t>
      </w:r>
      <w:bookmarkEnd w:id="203"/>
      <w:bookmarkEnd w:id="204"/>
      <w:bookmarkEnd w:id="205"/>
    </w:p>
    <w:p>
      <w:pPr>
        <w:snapToGrid w:val="0"/>
        <w:ind w:firstLine="480" w:firstLineChars="200"/>
        <w:rPr>
          <w:rFonts w:ascii="宋体" w:hAnsi="宋体"/>
          <w:color w:val="000000"/>
          <w:sz w:val="24"/>
        </w:rPr>
      </w:pPr>
      <w:r>
        <w:rPr>
          <w:rFonts w:hint="eastAsia" w:ascii="宋体" w:hAnsi="宋体"/>
          <w:color w:val="000000"/>
          <w:sz w:val="24"/>
          <w:szCs w:val="24"/>
        </w:rPr>
        <w:t>未经合同双方书面同意，任何一方不得全部或部分转让其在本合同项下的权利和义务。</w:t>
      </w:r>
    </w:p>
    <w:p>
      <w:pPr>
        <w:numPr>
          <w:ilvl w:val="0"/>
          <w:numId w:val="29"/>
        </w:numPr>
        <w:tabs>
          <w:tab w:val="left" w:pos="1560"/>
        </w:tabs>
        <w:ind w:left="0" w:firstLine="424"/>
        <w:outlineLvl w:val="0"/>
        <w:rPr>
          <w:rFonts w:ascii="宋体" w:hAnsi="宋体"/>
          <w:color w:val="000000"/>
          <w:sz w:val="24"/>
        </w:rPr>
      </w:pPr>
      <w:bookmarkStart w:id="206" w:name="_Toc428434834"/>
      <w:bookmarkStart w:id="207" w:name="_Toc427828548"/>
      <w:bookmarkStart w:id="208" w:name="_Toc427828598"/>
      <w:r>
        <w:rPr>
          <w:rFonts w:hint="eastAsia" w:ascii="宋体" w:hAnsi="宋体"/>
          <w:b/>
          <w:bCs/>
          <w:color w:val="000000"/>
          <w:sz w:val="24"/>
          <w:szCs w:val="24"/>
        </w:rPr>
        <w:t>保密条款</w:t>
      </w:r>
      <w:bookmarkEnd w:id="206"/>
      <w:bookmarkEnd w:id="207"/>
      <w:bookmarkEnd w:id="208"/>
    </w:p>
    <w:p>
      <w:pPr>
        <w:numPr>
          <w:ilvl w:val="0"/>
          <w:numId w:val="40"/>
        </w:numPr>
        <w:tabs>
          <w:tab w:val="left" w:pos="0"/>
          <w:tab w:val="left" w:pos="993"/>
        </w:tabs>
        <w:ind w:left="0" w:firstLine="426"/>
        <w:outlineLvl w:val="0"/>
        <w:rPr>
          <w:rFonts w:ascii="宋体" w:hAnsi="宋体"/>
          <w:color w:val="000000"/>
          <w:sz w:val="24"/>
        </w:rPr>
      </w:pPr>
      <w:bookmarkStart w:id="209" w:name="_Toc428434835"/>
      <w:r>
        <w:rPr>
          <w:rFonts w:hint="eastAsia" w:ascii="宋体" w:hAnsi="宋体"/>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9"/>
    </w:p>
    <w:p>
      <w:pPr>
        <w:numPr>
          <w:ilvl w:val="0"/>
          <w:numId w:val="40"/>
        </w:numPr>
        <w:tabs>
          <w:tab w:val="left" w:pos="0"/>
          <w:tab w:val="left" w:pos="993"/>
        </w:tabs>
        <w:ind w:left="0" w:firstLine="426"/>
        <w:outlineLvl w:val="0"/>
        <w:rPr>
          <w:rFonts w:ascii="宋体" w:hAnsi="宋体"/>
          <w:color w:val="000000"/>
          <w:sz w:val="24"/>
        </w:rPr>
      </w:pPr>
      <w:bookmarkStart w:id="210" w:name="_Toc428434836"/>
      <w:r>
        <w:rPr>
          <w:rFonts w:hint="eastAsia" w:ascii="宋体" w:hAnsi="宋体"/>
          <w:color w:val="000000"/>
          <w:sz w:val="24"/>
          <w:szCs w:val="24"/>
        </w:rPr>
        <w:t>任何一方泄密导致合同另一方遭受损失的，泄密方应按合同总价款的</w:t>
      </w:r>
      <w:r>
        <w:rPr>
          <w:rFonts w:ascii="宋体" w:hAnsi="宋体"/>
          <w:color w:val="000000"/>
          <w:sz w:val="24"/>
          <w:szCs w:val="24"/>
        </w:rPr>
        <w:t>5%</w:t>
      </w:r>
      <w:r>
        <w:rPr>
          <w:rFonts w:hint="eastAsia" w:ascii="宋体" w:hAnsi="宋体"/>
          <w:color w:val="000000"/>
          <w:sz w:val="24"/>
          <w:szCs w:val="24"/>
        </w:rPr>
        <w:t>向合同另一方支付违约金。</w:t>
      </w:r>
      <w:bookmarkEnd w:id="210"/>
    </w:p>
    <w:p>
      <w:pPr>
        <w:numPr>
          <w:ilvl w:val="0"/>
          <w:numId w:val="29"/>
        </w:numPr>
        <w:tabs>
          <w:tab w:val="left" w:pos="1560"/>
        </w:tabs>
        <w:ind w:left="0" w:firstLine="426"/>
        <w:outlineLvl w:val="0"/>
        <w:rPr>
          <w:rFonts w:ascii="宋体" w:hAnsi="宋体"/>
          <w:color w:val="000000"/>
          <w:sz w:val="24"/>
        </w:rPr>
      </w:pPr>
      <w:bookmarkStart w:id="211" w:name="_Toc427828599"/>
      <w:bookmarkStart w:id="212" w:name="_Toc428434837"/>
      <w:bookmarkStart w:id="213" w:name="_Toc427828549"/>
      <w:r>
        <w:rPr>
          <w:rFonts w:hint="eastAsia" w:ascii="宋体" w:hAnsi="宋体"/>
          <w:b/>
          <w:bCs/>
          <w:color w:val="000000"/>
          <w:sz w:val="24"/>
          <w:szCs w:val="24"/>
        </w:rPr>
        <w:t>不可抗力条款</w:t>
      </w:r>
      <w:bookmarkEnd w:id="211"/>
      <w:bookmarkEnd w:id="212"/>
      <w:bookmarkEnd w:id="213"/>
    </w:p>
    <w:p>
      <w:pPr>
        <w:ind w:firstLine="480" w:firstLineChars="200"/>
        <w:rPr>
          <w:rFonts w:ascii="宋体" w:hAnsi="宋体"/>
          <w:color w:val="000000"/>
          <w:sz w:val="24"/>
        </w:rPr>
      </w:pPr>
      <w:r>
        <w:rPr>
          <w:rFonts w:hint="eastAsia" w:ascii="宋体" w:hAnsi="宋体"/>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numPr>
          <w:ilvl w:val="0"/>
          <w:numId w:val="29"/>
        </w:numPr>
        <w:tabs>
          <w:tab w:val="left" w:pos="1560"/>
        </w:tabs>
        <w:ind w:left="0" w:firstLine="424"/>
        <w:outlineLvl w:val="0"/>
        <w:rPr>
          <w:rFonts w:ascii="宋体" w:hAnsi="宋体"/>
          <w:b/>
          <w:bCs/>
          <w:color w:val="000000"/>
          <w:sz w:val="24"/>
        </w:rPr>
      </w:pPr>
      <w:bookmarkStart w:id="214" w:name="_Toc427828550"/>
      <w:bookmarkStart w:id="215" w:name="_Toc427828600"/>
      <w:bookmarkStart w:id="216" w:name="_Toc428434838"/>
      <w:r>
        <w:rPr>
          <w:rFonts w:hint="eastAsia" w:ascii="宋体" w:hAnsi="宋体"/>
          <w:b/>
          <w:bCs/>
          <w:color w:val="000000"/>
          <w:sz w:val="24"/>
          <w:szCs w:val="24"/>
        </w:rPr>
        <w:t>争议的解决</w:t>
      </w:r>
      <w:bookmarkEnd w:id="214"/>
      <w:bookmarkEnd w:id="215"/>
      <w:bookmarkEnd w:id="216"/>
    </w:p>
    <w:p>
      <w:pPr>
        <w:ind w:firstLine="480" w:firstLineChars="200"/>
        <w:rPr>
          <w:rFonts w:ascii="Times New Roman" w:hAnsi="宋体"/>
          <w:color w:val="000000"/>
          <w:sz w:val="24"/>
        </w:rPr>
      </w:pPr>
      <w:r>
        <w:rPr>
          <w:rFonts w:hint="eastAsia" w:ascii="Times New Roman" w:hAnsi="宋体"/>
          <w:color w:val="000000"/>
          <w:sz w:val="24"/>
          <w:szCs w:val="24"/>
        </w:rPr>
        <w:t>凡因</w:t>
      </w:r>
      <w:r>
        <w:rPr>
          <w:rFonts w:hint="eastAsia" w:ascii="宋体" w:hAnsi="宋体"/>
          <w:color w:val="000000"/>
          <w:sz w:val="24"/>
          <w:szCs w:val="24"/>
        </w:rPr>
        <w:t>执行</w:t>
      </w:r>
      <w:r>
        <w:rPr>
          <w:rFonts w:hint="eastAsia" w:ascii="Times New Roman" w:hAnsi="宋体"/>
          <w:color w:val="000000"/>
          <w:sz w:val="24"/>
          <w:szCs w:val="24"/>
        </w:rPr>
        <w:t>本合同或与本合同有关的一切争议，双方应通过友好协商解决。如协商不能解决，任何一方均可向广州市越秀区人民法院提起诉讼。</w:t>
      </w:r>
    </w:p>
    <w:p>
      <w:pPr>
        <w:numPr>
          <w:ilvl w:val="0"/>
          <w:numId w:val="29"/>
        </w:numPr>
        <w:tabs>
          <w:tab w:val="left" w:pos="1560"/>
        </w:tabs>
        <w:ind w:left="0" w:firstLine="424"/>
        <w:outlineLvl w:val="0"/>
        <w:rPr>
          <w:rFonts w:ascii="宋体" w:hAnsi="宋体"/>
          <w:b/>
          <w:bCs/>
          <w:color w:val="000000"/>
          <w:sz w:val="24"/>
        </w:rPr>
      </w:pPr>
      <w:bookmarkStart w:id="217" w:name="_Toc427828552"/>
      <w:bookmarkStart w:id="218" w:name="_Toc427828602"/>
      <w:bookmarkStart w:id="219" w:name="_Toc428434839"/>
      <w:r>
        <w:rPr>
          <w:rFonts w:hint="eastAsia" w:ascii="宋体" w:hAnsi="宋体"/>
          <w:b/>
          <w:bCs/>
          <w:color w:val="000000"/>
          <w:sz w:val="24"/>
          <w:szCs w:val="24"/>
        </w:rPr>
        <w:t>合同终止和解除</w:t>
      </w:r>
      <w:bookmarkEnd w:id="217"/>
      <w:bookmarkEnd w:id="218"/>
      <w:bookmarkEnd w:id="219"/>
    </w:p>
    <w:p>
      <w:pPr>
        <w:ind w:firstLine="480" w:firstLineChars="200"/>
        <w:rPr>
          <w:rFonts w:ascii="宋体" w:hAnsi="宋体"/>
          <w:color w:val="000000"/>
          <w:sz w:val="24"/>
        </w:rPr>
      </w:pPr>
      <w:r>
        <w:rPr>
          <w:rFonts w:hint="eastAsia" w:ascii="宋体" w:hAnsi="宋体"/>
          <w:color w:val="000000"/>
          <w:sz w:val="24"/>
          <w:szCs w:val="24"/>
        </w:rPr>
        <w:t>有下列情形之一的，合同权利义务终止：</w:t>
      </w:r>
    </w:p>
    <w:p>
      <w:pPr>
        <w:numPr>
          <w:ilvl w:val="0"/>
          <w:numId w:val="41"/>
        </w:numPr>
        <w:tabs>
          <w:tab w:val="left" w:pos="0"/>
          <w:tab w:val="left" w:pos="993"/>
        </w:tabs>
        <w:ind w:left="0" w:firstLine="426"/>
        <w:outlineLvl w:val="0"/>
        <w:rPr>
          <w:rFonts w:ascii="宋体" w:hAnsi="宋体"/>
          <w:color w:val="000000"/>
          <w:sz w:val="24"/>
        </w:rPr>
      </w:pPr>
      <w:bookmarkStart w:id="220" w:name="_Toc428434840"/>
      <w:r>
        <w:rPr>
          <w:rFonts w:hint="eastAsia" w:ascii="宋体" w:hAnsi="宋体"/>
          <w:color w:val="000000"/>
          <w:sz w:val="24"/>
          <w:szCs w:val="24"/>
        </w:rPr>
        <w:t>本合同因已按约定履行完毕，并经甲乙双方共同确认而自然终止。</w:t>
      </w:r>
      <w:bookmarkEnd w:id="220"/>
    </w:p>
    <w:p>
      <w:pPr>
        <w:numPr>
          <w:ilvl w:val="0"/>
          <w:numId w:val="41"/>
        </w:numPr>
        <w:tabs>
          <w:tab w:val="left" w:pos="0"/>
          <w:tab w:val="left" w:pos="993"/>
        </w:tabs>
        <w:ind w:left="0" w:firstLine="426"/>
        <w:outlineLvl w:val="0"/>
        <w:rPr>
          <w:rFonts w:ascii="宋体" w:hAnsi="宋体"/>
          <w:color w:val="000000"/>
          <w:sz w:val="24"/>
        </w:rPr>
      </w:pPr>
      <w:bookmarkStart w:id="221" w:name="_Toc428434841"/>
      <w:r>
        <w:rPr>
          <w:rFonts w:hint="eastAsia" w:ascii="宋体" w:hAnsi="宋体"/>
          <w:color w:val="000000"/>
          <w:sz w:val="24"/>
          <w:szCs w:val="24"/>
        </w:rPr>
        <w:t>本合同在履行过程中，经甲乙双方协商一致而终止。</w:t>
      </w:r>
      <w:bookmarkEnd w:id="221"/>
    </w:p>
    <w:p>
      <w:pPr>
        <w:numPr>
          <w:ilvl w:val="0"/>
          <w:numId w:val="41"/>
        </w:numPr>
        <w:tabs>
          <w:tab w:val="left" w:pos="0"/>
          <w:tab w:val="left" w:pos="993"/>
        </w:tabs>
        <w:ind w:left="0" w:firstLine="426"/>
        <w:outlineLvl w:val="0"/>
        <w:rPr>
          <w:rFonts w:ascii="宋体" w:hAnsi="宋体"/>
          <w:color w:val="000000"/>
          <w:sz w:val="24"/>
        </w:rPr>
      </w:pPr>
      <w:bookmarkStart w:id="222" w:name="_Toc428434842"/>
      <w:r>
        <w:rPr>
          <w:rFonts w:hint="eastAsia" w:ascii="宋体" w:hAnsi="宋体"/>
          <w:color w:val="000000"/>
          <w:sz w:val="24"/>
          <w:szCs w:val="24"/>
        </w:rPr>
        <w:t>本合同因一方有不正当竞争行为而损害对方权益或因一方擅自转让本合同项下权利义务而终止。</w:t>
      </w:r>
      <w:bookmarkEnd w:id="222"/>
    </w:p>
    <w:p>
      <w:pPr>
        <w:numPr>
          <w:ilvl w:val="0"/>
          <w:numId w:val="41"/>
        </w:numPr>
        <w:tabs>
          <w:tab w:val="left" w:pos="0"/>
          <w:tab w:val="left" w:pos="993"/>
        </w:tabs>
        <w:ind w:left="0" w:firstLine="426"/>
        <w:outlineLvl w:val="0"/>
        <w:rPr>
          <w:rFonts w:ascii="宋体" w:hAnsi="宋体"/>
          <w:color w:val="000000"/>
          <w:sz w:val="24"/>
        </w:rPr>
      </w:pPr>
      <w:bookmarkStart w:id="223" w:name="_Toc428434843"/>
      <w:r>
        <w:rPr>
          <w:rFonts w:hint="eastAsia" w:ascii="宋体" w:hAnsi="宋体"/>
          <w:color w:val="000000"/>
          <w:sz w:val="24"/>
          <w:szCs w:val="24"/>
        </w:rPr>
        <w:t>法律法规规定终止的其他情形。</w:t>
      </w:r>
      <w:bookmarkEnd w:id="223"/>
    </w:p>
    <w:p>
      <w:pPr>
        <w:numPr>
          <w:ilvl w:val="0"/>
          <w:numId w:val="29"/>
        </w:numPr>
        <w:tabs>
          <w:tab w:val="left" w:pos="1560"/>
        </w:tabs>
        <w:ind w:left="0" w:firstLine="424"/>
        <w:outlineLvl w:val="0"/>
        <w:rPr>
          <w:rFonts w:ascii="宋体" w:hAnsi="宋体"/>
          <w:color w:val="000000"/>
          <w:sz w:val="24"/>
        </w:rPr>
      </w:pPr>
      <w:bookmarkStart w:id="224" w:name="_Toc428434844"/>
      <w:bookmarkStart w:id="225" w:name="_Toc427828553"/>
      <w:bookmarkStart w:id="226" w:name="_Toc427828603"/>
      <w:r>
        <w:rPr>
          <w:rFonts w:hint="eastAsia" w:ascii="宋体" w:hAnsi="宋体"/>
          <w:b/>
          <w:color w:val="000000"/>
          <w:sz w:val="24"/>
          <w:szCs w:val="24"/>
        </w:rPr>
        <w:t>合同修改及补充</w:t>
      </w:r>
      <w:bookmarkEnd w:id="224"/>
      <w:bookmarkEnd w:id="225"/>
      <w:bookmarkEnd w:id="226"/>
    </w:p>
    <w:p>
      <w:pPr>
        <w:ind w:firstLine="480" w:firstLineChars="200"/>
        <w:rPr>
          <w:rFonts w:ascii="宋体" w:hAnsi="宋体"/>
          <w:color w:val="000000"/>
          <w:sz w:val="24"/>
        </w:rPr>
      </w:pPr>
      <w:r>
        <w:rPr>
          <w:rFonts w:hint="eastAsia" w:ascii="宋体" w:hAnsi="宋体"/>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pPr>
        <w:numPr>
          <w:ilvl w:val="0"/>
          <w:numId w:val="29"/>
        </w:numPr>
        <w:tabs>
          <w:tab w:val="left" w:pos="1560"/>
        </w:tabs>
        <w:ind w:left="0" w:firstLine="424"/>
        <w:outlineLvl w:val="0"/>
        <w:rPr>
          <w:rFonts w:ascii="宋体" w:hAnsi="宋体"/>
          <w:b/>
          <w:bCs/>
          <w:color w:val="000000"/>
          <w:sz w:val="24"/>
        </w:rPr>
      </w:pPr>
      <w:bookmarkStart w:id="227" w:name="_Toc427828604"/>
      <w:bookmarkStart w:id="228" w:name="_Toc427828554"/>
      <w:bookmarkStart w:id="229" w:name="_Toc428434845"/>
      <w:r>
        <w:rPr>
          <w:rFonts w:hint="eastAsia" w:ascii="宋体" w:hAnsi="宋体"/>
          <w:b/>
          <w:bCs/>
          <w:color w:val="000000"/>
          <w:sz w:val="24"/>
          <w:szCs w:val="24"/>
        </w:rPr>
        <w:t>其他</w:t>
      </w:r>
      <w:bookmarkEnd w:id="227"/>
      <w:bookmarkEnd w:id="228"/>
      <w:bookmarkEnd w:id="229"/>
    </w:p>
    <w:p>
      <w:pPr>
        <w:numPr>
          <w:ilvl w:val="0"/>
          <w:numId w:val="42"/>
        </w:numPr>
        <w:tabs>
          <w:tab w:val="left" w:pos="0"/>
          <w:tab w:val="left" w:pos="993"/>
        </w:tabs>
        <w:ind w:left="0" w:firstLine="426"/>
        <w:outlineLvl w:val="0"/>
        <w:rPr>
          <w:rFonts w:ascii="宋体" w:hAnsi="宋体"/>
          <w:color w:val="000000"/>
          <w:sz w:val="24"/>
        </w:rPr>
      </w:pPr>
      <w:bookmarkStart w:id="230" w:name="_Toc428434846"/>
      <w:r>
        <w:rPr>
          <w:rFonts w:hint="eastAsia" w:ascii="宋体" w:hAnsi="宋体"/>
          <w:color w:val="000000"/>
          <w:sz w:val="24"/>
          <w:szCs w:val="24"/>
        </w:rPr>
        <w:t>本合同自双方法定代表人或授权代表签字、盖章后生效。</w:t>
      </w:r>
      <w:bookmarkEnd w:id="230"/>
    </w:p>
    <w:p>
      <w:pPr>
        <w:numPr>
          <w:ilvl w:val="0"/>
          <w:numId w:val="42"/>
        </w:numPr>
        <w:tabs>
          <w:tab w:val="left" w:pos="0"/>
          <w:tab w:val="left" w:pos="993"/>
        </w:tabs>
        <w:ind w:left="0" w:firstLine="426"/>
        <w:outlineLvl w:val="0"/>
        <w:rPr>
          <w:rFonts w:ascii="宋体" w:hAnsi="宋体"/>
          <w:color w:val="000000"/>
          <w:sz w:val="24"/>
        </w:rPr>
      </w:pPr>
      <w:bookmarkStart w:id="231" w:name="_Toc428434847"/>
      <w:r>
        <w:rPr>
          <w:rFonts w:hint="eastAsia" w:ascii="宋体" w:hAnsi="宋体"/>
          <w:color w:val="000000"/>
          <w:sz w:val="24"/>
          <w:szCs w:val="24"/>
        </w:rPr>
        <w:t>本合同未尽事宜，双方可签订补充协议作为附件，补充协议与本合同具有同等效力。</w:t>
      </w:r>
      <w:bookmarkEnd w:id="231"/>
    </w:p>
    <w:p>
      <w:pPr>
        <w:numPr>
          <w:ilvl w:val="0"/>
          <w:numId w:val="42"/>
        </w:numPr>
        <w:tabs>
          <w:tab w:val="left" w:pos="0"/>
          <w:tab w:val="left" w:pos="993"/>
        </w:tabs>
        <w:ind w:left="0" w:firstLine="426"/>
        <w:outlineLvl w:val="0"/>
        <w:rPr>
          <w:rFonts w:ascii="宋体" w:hAnsi="宋体"/>
          <w:color w:val="000000"/>
          <w:sz w:val="24"/>
        </w:rPr>
      </w:pPr>
      <w:bookmarkStart w:id="232" w:name="_Toc428434848"/>
      <w:r>
        <w:rPr>
          <w:rFonts w:hint="eastAsia" w:ascii="宋体" w:hAnsi="宋体"/>
          <w:color w:val="000000"/>
          <w:sz w:val="24"/>
          <w:szCs w:val="24"/>
        </w:rPr>
        <w:t>本合同中某一条款如被双方认定为无效，则与其无关的条款仍然有效，双方应继续遵照执行。</w:t>
      </w:r>
      <w:bookmarkEnd w:id="232"/>
    </w:p>
    <w:p>
      <w:pPr>
        <w:numPr>
          <w:ilvl w:val="0"/>
          <w:numId w:val="42"/>
        </w:numPr>
        <w:tabs>
          <w:tab w:val="left" w:pos="0"/>
          <w:tab w:val="left" w:pos="993"/>
        </w:tabs>
        <w:ind w:left="0" w:firstLine="426"/>
        <w:outlineLvl w:val="0"/>
        <w:rPr>
          <w:rFonts w:ascii="宋体" w:hAnsi="宋体"/>
          <w:color w:val="000000"/>
          <w:sz w:val="24"/>
        </w:rPr>
      </w:pPr>
      <w:bookmarkStart w:id="233" w:name="_Toc428434849"/>
      <w:r>
        <w:rPr>
          <w:rFonts w:hint="eastAsia" w:ascii="宋体" w:hAnsi="宋体"/>
          <w:color w:val="000000"/>
          <w:sz w:val="24"/>
          <w:szCs w:val="24"/>
        </w:rPr>
        <w:t>本合同一式</w:t>
      </w:r>
      <w:r>
        <w:rPr>
          <w:rFonts w:hint="eastAsia" w:ascii="宋体" w:hAnsi="宋体"/>
          <w:color w:val="000000"/>
          <w:sz w:val="24"/>
          <w:szCs w:val="24"/>
          <w:u w:val="single"/>
        </w:rPr>
        <w:t xml:space="preserve"> 捌 </w:t>
      </w:r>
      <w:r>
        <w:rPr>
          <w:rFonts w:hint="eastAsia" w:ascii="宋体" w:hAnsi="宋体"/>
          <w:color w:val="000000"/>
          <w:sz w:val="24"/>
          <w:szCs w:val="24"/>
        </w:rPr>
        <w:t>份，甲方执</w:t>
      </w:r>
      <w:r>
        <w:rPr>
          <w:rFonts w:hint="eastAsia" w:ascii="宋体" w:hAnsi="宋体"/>
          <w:color w:val="000000"/>
          <w:sz w:val="24"/>
          <w:szCs w:val="24"/>
          <w:u w:val="single"/>
        </w:rPr>
        <w:t xml:space="preserve"> 伍 </w:t>
      </w:r>
      <w:r>
        <w:rPr>
          <w:rFonts w:hint="eastAsia" w:ascii="宋体" w:hAnsi="宋体"/>
          <w:color w:val="000000"/>
          <w:sz w:val="24"/>
          <w:szCs w:val="24"/>
        </w:rPr>
        <w:t>份，乙方执</w:t>
      </w:r>
      <w:r>
        <w:rPr>
          <w:rFonts w:hint="eastAsia" w:ascii="宋体" w:hAnsi="宋体"/>
          <w:color w:val="000000"/>
          <w:sz w:val="24"/>
          <w:szCs w:val="24"/>
          <w:u w:val="single"/>
        </w:rPr>
        <w:t xml:space="preserve"> 叄 </w:t>
      </w:r>
      <w:r>
        <w:rPr>
          <w:rFonts w:hint="eastAsia" w:ascii="宋体" w:hAnsi="宋体"/>
          <w:color w:val="000000"/>
          <w:sz w:val="24"/>
          <w:szCs w:val="24"/>
        </w:rPr>
        <w:t>份，均具同等法律效力。</w:t>
      </w:r>
      <w:bookmarkEnd w:id="233"/>
    </w:p>
    <w:p>
      <w:pPr>
        <w:pStyle w:val="21"/>
        <w:tabs>
          <w:tab w:val="left" w:pos="0"/>
          <w:tab w:val="left" w:pos="993"/>
        </w:tabs>
        <w:ind w:left="420" w:firstLine="0" w:firstLineChars="0"/>
        <w:outlineLvl w:val="0"/>
        <w:rPr>
          <w:rFonts w:ascii="宋体" w:hAnsi="宋体"/>
          <w:color w:val="000000"/>
          <w:sz w:val="24"/>
        </w:rPr>
      </w:pPr>
      <w:ins w:id="1" w:author="法律顾问" w:date="2016-10-20T17:08:00Z">
        <w:r>
          <w:rPr>
            <w:rFonts w:hint="eastAsia" w:ascii="宋体" w:hAnsi="宋体"/>
            <w:color w:val="000000"/>
            <w:sz w:val="24"/>
          </w:rPr>
          <w:t>（以下无正文）</w:t>
        </w:r>
      </w:ins>
    </w:p>
    <w:p>
      <w:pPr>
        <w:tabs>
          <w:tab w:val="left" w:pos="0"/>
          <w:tab w:val="left" w:pos="993"/>
        </w:tabs>
        <w:ind w:left="426"/>
        <w:outlineLvl w:val="0"/>
        <w:rPr>
          <w:rFonts w:ascii="宋体" w:hAnsi="宋体"/>
          <w:color w:val="000000"/>
          <w:sz w:val="24"/>
        </w:rPr>
      </w:pPr>
    </w:p>
    <w:p>
      <w:pPr>
        <w:tabs>
          <w:tab w:val="left" w:pos="0"/>
          <w:tab w:val="left" w:pos="993"/>
        </w:tabs>
        <w:ind w:left="426"/>
        <w:outlineLvl w:val="0"/>
        <w:rPr>
          <w:rFonts w:ascii="宋体" w:hAnsi="宋体"/>
          <w:color w:val="000000"/>
          <w:sz w:val="24"/>
        </w:rPr>
      </w:pPr>
    </w:p>
    <w:p>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pPr>
        <w:numPr>
          <w:ilvl w:val="255"/>
          <w:numId w:val="0"/>
        </w:numPr>
        <w:tabs>
          <w:tab w:val="left" w:pos="0"/>
          <w:tab w:val="left" w:pos="993"/>
        </w:tabs>
        <w:outlineLvl w:val="0"/>
        <w:rPr>
          <w:ins w:id="2" w:author="法律顾问" w:date="2016-10-20T17:08:00Z"/>
          <w:rFonts w:ascii="宋体" w:hAnsi="宋体"/>
          <w:color w:val="000000"/>
          <w:sz w:val="24"/>
          <w:szCs w:val="24"/>
        </w:rPr>
      </w:pPr>
      <w:ins w:id="3" w:author="法律顾问" w:date="2016-10-20T17:08:00Z">
        <w:r>
          <w:rPr>
            <w:rFonts w:hint="eastAsia" w:ascii="宋体" w:hAnsi="宋体"/>
            <w:color w:val="000000"/>
            <w:sz w:val="24"/>
            <w:szCs w:val="24"/>
          </w:rPr>
          <w:t>（本页为签署页）</w:t>
        </w:r>
      </w:ins>
    </w:p>
    <w:p>
      <w:pPr>
        <w:numPr>
          <w:ilvl w:val="255"/>
          <w:numId w:val="0"/>
        </w:numPr>
        <w:tabs>
          <w:tab w:val="left" w:pos="0"/>
          <w:tab w:val="left" w:pos="993"/>
        </w:tabs>
        <w:outlineLvl w:val="0"/>
        <w:rPr>
          <w:rFonts w:ascii="宋体" w:hAnsi="宋体"/>
          <w:color w:val="000000"/>
          <w:sz w:val="24"/>
          <w:szCs w:val="24"/>
        </w:rPr>
      </w:pPr>
    </w:p>
    <w:p>
      <w:pPr>
        <w:numPr>
          <w:ilvl w:val="255"/>
          <w:numId w:val="0"/>
        </w:numPr>
        <w:tabs>
          <w:tab w:val="left" w:pos="0"/>
          <w:tab w:val="left" w:pos="993"/>
        </w:tabs>
        <w:outlineLvl w:val="0"/>
        <w:rPr>
          <w:rFonts w:ascii="宋体" w:hAnsi="宋体"/>
          <w:color w:val="000000"/>
          <w:sz w:val="24"/>
        </w:rPr>
      </w:pPr>
      <w:r>
        <w:rPr>
          <w:rFonts w:hint="eastAsia" w:ascii="宋体" w:hAnsi="宋体"/>
          <w:color w:val="000000"/>
          <w:sz w:val="24"/>
          <w:szCs w:val="24"/>
        </w:rPr>
        <w:t>甲    方：广州市城投资产经营管理有限公司流花分公司（盖章）</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szCs w:val="24"/>
        </w:rPr>
        <w:t>负责人或授权代表（签章）：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szCs w:val="24"/>
        </w:rPr>
        <w:t>通讯地址： 广州市越秀区流花路117号流花展馆院内15号馆5层</w:t>
      </w:r>
    </w:p>
    <w:p>
      <w:pPr>
        <w:tabs>
          <w:tab w:val="left" w:pos="360"/>
        </w:tabs>
        <w:rPr>
          <w:rFonts w:ascii="宋体" w:hAnsi="宋体"/>
          <w:color w:val="000000"/>
          <w:sz w:val="24"/>
        </w:rPr>
      </w:pPr>
      <w:r>
        <w:rPr>
          <w:rFonts w:hint="eastAsia" w:ascii="宋体" w:hAnsi="宋体"/>
          <w:color w:val="000000"/>
          <w:sz w:val="24"/>
          <w:szCs w:val="24"/>
        </w:rPr>
        <w:t>联 系 人：</w:t>
      </w:r>
    </w:p>
    <w:p>
      <w:pPr>
        <w:tabs>
          <w:tab w:val="left" w:pos="360"/>
        </w:tabs>
        <w:rPr>
          <w:rFonts w:ascii="宋体" w:hAnsi="宋体"/>
          <w:color w:val="000000"/>
          <w:sz w:val="24"/>
        </w:rPr>
      </w:pPr>
      <w:r>
        <w:rPr>
          <w:rFonts w:hint="eastAsia" w:ascii="宋体" w:hAnsi="宋体"/>
          <w:color w:val="000000"/>
          <w:sz w:val="24"/>
          <w:szCs w:val="24"/>
        </w:rPr>
        <w:t>电    话：</w:t>
      </w:r>
    </w:p>
    <w:p>
      <w:pPr>
        <w:tabs>
          <w:tab w:val="left" w:pos="360"/>
        </w:tabs>
        <w:rPr>
          <w:rFonts w:ascii="宋体" w:hAnsi="宋体"/>
          <w:color w:val="000000"/>
          <w:sz w:val="24"/>
        </w:rPr>
      </w:pPr>
      <w:r>
        <w:rPr>
          <w:rFonts w:hint="eastAsia" w:ascii="宋体" w:hAnsi="宋体"/>
          <w:color w:val="000000"/>
          <w:sz w:val="24"/>
          <w:szCs w:val="24"/>
        </w:rPr>
        <w:t>传    真：</w:t>
      </w:r>
    </w:p>
    <w:p>
      <w:pPr>
        <w:tabs>
          <w:tab w:val="left" w:pos="360"/>
        </w:tabs>
        <w:rPr>
          <w:rFonts w:ascii="宋体" w:hAnsi="宋体"/>
          <w:color w:val="000000"/>
          <w:sz w:val="24"/>
        </w:rPr>
      </w:pP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szCs w:val="24"/>
        </w:rPr>
        <w:t>乙    方：</w:t>
      </w:r>
      <w:r>
        <w:rPr>
          <w:rFonts w:ascii="宋体" w:hAnsi="宋体"/>
          <w:color w:val="000000"/>
          <w:sz w:val="24"/>
        </w:rPr>
        <w:t xml:space="preserve"> </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szCs w:val="24"/>
        </w:rPr>
        <w:t>法定代表人或授权代表（签章）：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szCs w:val="24"/>
        </w:rPr>
        <w:t>通讯地址：</w:t>
      </w:r>
    </w:p>
    <w:p>
      <w:pPr>
        <w:tabs>
          <w:tab w:val="left" w:pos="360"/>
        </w:tabs>
        <w:rPr>
          <w:rFonts w:ascii="宋体" w:hAnsi="宋体"/>
          <w:color w:val="000000"/>
          <w:sz w:val="24"/>
        </w:rPr>
      </w:pPr>
      <w:r>
        <w:rPr>
          <w:rFonts w:hint="eastAsia" w:ascii="宋体" w:hAnsi="宋体"/>
          <w:color w:val="000000"/>
          <w:sz w:val="24"/>
          <w:szCs w:val="24"/>
        </w:rPr>
        <w:t>联 系 人：</w:t>
      </w:r>
    </w:p>
    <w:p>
      <w:pPr>
        <w:tabs>
          <w:tab w:val="left" w:pos="360"/>
        </w:tabs>
        <w:rPr>
          <w:rFonts w:ascii="宋体" w:hAnsi="宋体"/>
          <w:color w:val="000000"/>
          <w:sz w:val="24"/>
        </w:rPr>
      </w:pPr>
      <w:r>
        <w:rPr>
          <w:rFonts w:hint="eastAsia" w:ascii="宋体" w:hAnsi="宋体"/>
          <w:color w:val="000000"/>
          <w:sz w:val="24"/>
          <w:szCs w:val="24"/>
        </w:rPr>
        <w:t>电    话：</w:t>
      </w:r>
    </w:p>
    <w:p>
      <w:pPr>
        <w:tabs>
          <w:tab w:val="left" w:pos="360"/>
        </w:tabs>
        <w:rPr>
          <w:rFonts w:ascii="宋体" w:hAnsi="宋体"/>
          <w:color w:val="000000"/>
          <w:sz w:val="24"/>
        </w:rPr>
      </w:pPr>
      <w:r>
        <w:rPr>
          <w:rFonts w:hint="eastAsia" w:ascii="宋体" w:hAnsi="宋体"/>
          <w:color w:val="000000"/>
          <w:sz w:val="24"/>
          <w:szCs w:val="24"/>
        </w:rPr>
        <w:t>传    真：</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
      <w:pPr>
        <w:jc w:val="center"/>
        <w:rPr>
          <w:rFonts w:ascii="宋体" w:hAnsi="宋体"/>
          <w:b/>
          <w:color w:val="000000"/>
          <w:spacing w:val="20"/>
          <w:sz w:val="52"/>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Adobe 楷体 Std R">
    <w:altName w:val="宋体"/>
    <w:panose1 w:val="00000000000000000000"/>
    <w:charset w:val="86"/>
    <w:family w:val="roman"/>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4410" cy="16256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94410" cy="162560"/>
                      </a:xfrm>
                      <a:prstGeom prst="rect">
                        <a:avLst/>
                      </a:prstGeom>
                      <a:noFill/>
                      <a:ln>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21</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8pt;width:78.3pt;mso-position-horizontal:center;mso-position-horizontal-relative:margin;mso-wrap-style:none;z-index:251658240;mso-width-relative:page;mso-height-relative:page;" filled="f" stroked="f" coordsize="21600,21600" o:gfxdata="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MK6v9EAAAAEAQAADwAAAAAAAAABACAAAAAiAAAAZHJzL2Rvd25yZXYueG1sUEsBAhQAFAAAAAgA&#10;h07iQB4aVLLzAQAAwgMAAA4AAAAAAAAAAQAgAAAAIA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21</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EA"/>
    <w:multiLevelType w:val="multilevel"/>
    <w:tmpl w:val="046676E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5406BC"/>
    <w:multiLevelType w:val="multilevel"/>
    <w:tmpl w:val="055406BC"/>
    <w:lvl w:ilvl="0" w:tentative="0">
      <w:start w:val="1"/>
      <w:numFmt w:val="japaneseCounting"/>
      <w:lvlText w:val="第%1条"/>
      <w:lvlJc w:val="left"/>
      <w:pPr>
        <w:ind w:left="1335" w:hanging="975"/>
      </w:pPr>
      <w:rPr>
        <w:rFonts w:hint="default"/>
        <w:b/>
      </w:rPr>
    </w:lvl>
    <w:lvl w:ilvl="1" w:tentative="0">
      <w:start w:val="1"/>
      <w:numFmt w:val="decimal"/>
      <w:lvlText w:val="%2"/>
      <w:lvlJc w:val="left"/>
      <w:pPr>
        <w:tabs>
          <w:tab w:val="left" w:pos="836"/>
        </w:tabs>
        <w:ind w:left="836" w:hanging="360"/>
      </w:pPr>
      <w:rPr>
        <w:rFonts w:hint="default"/>
        <w:b/>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B1145C6"/>
    <w:multiLevelType w:val="multilevel"/>
    <w:tmpl w:val="0B1145C6"/>
    <w:lvl w:ilvl="0" w:tentative="0">
      <w:start w:val="1"/>
      <w:numFmt w:val="chineseCountingThousand"/>
      <w:lvlText w:val="%1、"/>
      <w:lvlJc w:val="left"/>
      <w:pPr>
        <w:ind w:left="987"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D96DC5"/>
    <w:multiLevelType w:val="multilevel"/>
    <w:tmpl w:val="11D96DC5"/>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070F6"/>
    <w:multiLevelType w:val="multilevel"/>
    <w:tmpl w:val="18F070F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05422A"/>
    <w:multiLevelType w:val="multilevel"/>
    <w:tmpl w:val="1B05422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5F7860"/>
    <w:multiLevelType w:val="multilevel"/>
    <w:tmpl w:val="1D5F7860"/>
    <w:lvl w:ilvl="0" w:tentative="0">
      <w:start w:val="1"/>
      <w:numFmt w:val="chineseCountingThousand"/>
      <w:lvlText w:val="(%1)"/>
      <w:lvlJc w:val="left"/>
      <w:pPr>
        <w:ind w:left="987" w:hanging="420"/>
      </w:pPr>
      <w:rPr>
        <w:b/>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EA022CA"/>
    <w:multiLevelType w:val="multilevel"/>
    <w:tmpl w:val="1EA022C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4">
    <w:nsid w:val="291D77F5"/>
    <w:multiLevelType w:val="multilevel"/>
    <w:tmpl w:val="291D77F5"/>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320A6917"/>
    <w:multiLevelType w:val="multilevel"/>
    <w:tmpl w:val="320A6917"/>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CF31CD"/>
    <w:multiLevelType w:val="multilevel"/>
    <w:tmpl w:val="34CF31C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77367E9"/>
    <w:multiLevelType w:val="multilevel"/>
    <w:tmpl w:val="377367E9"/>
    <w:lvl w:ilvl="0" w:tentative="0">
      <w:start w:val="1"/>
      <w:numFmt w:val="chineseCountingThousand"/>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B306F1D"/>
    <w:multiLevelType w:val="multilevel"/>
    <w:tmpl w:val="3B306F1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3E5ECD"/>
    <w:multiLevelType w:val="singleLevel"/>
    <w:tmpl w:val="403E5ECD"/>
    <w:lvl w:ilvl="0" w:tentative="0">
      <w:start w:val="1"/>
      <w:numFmt w:val="decimal"/>
      <w:lvlText w:val="%1."/>
      <w:lvlJc w:val="left"/>
      <w:pPr>
        <w:tabs>
          <w:tab w:val="left" w:pos="425"/>
        </w:tabs>
        <w:ind w:left="425" w:hanging="425"/>
      </w:pPr>
      <w:rPr>
        <w:rFonts w:hint="default"/>
      </w:rPr>
    </w:lvl>
  </w:abstractNum>
  <w:abstractNum w:abstractNumId="20">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1">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A270E88"/>
    <w:multiLevelType w:val="multilevel"/>
    <w:tmpl w:val="4A270E88"/>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3">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4">
    <w:nsid w:val="4AB3009B"/>
    <w:multiLevelType w:val="multilevel"/>
    <w:tmpl w:val="4AB3009B"/>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CE2426B"/>
    <w:multiLevelType w:val="multilevel"/>
    <w:tmpl w:val="4CE2426B"/>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7">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28">
    <w:nsid w:val="54A465CB"/>
    <w:multiLevelType w:val="multilevel"/>
    <w:tmpl w:val="54A465CB"/>
    <w:lvl w:ilvl="0" w:tentative="0">
      <w:start w:val="1"/>
      <w:numFmt w:val="japaneseCounting"/>
      <w:lvlText w:val="第%1章"/>
      <w:lvlJc w:val="left"/>
      <w:pPr>
        <w:ind w:left="900" w:hanging="90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575B0630"/>
    <w:multiLevelType w:val="multilevel"/>
    <w:tmpl w:val="575B0630"/>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5C1792"/>
    <w:multiLevelType w:val="multilevel"/>
    <w:tmpl w:val="5B5C179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B7F6421"/>
    <w:multiLevelType w:val="multilevel"/>
    <w:tmpl w:val="5B7F6421"/>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2A47C91"/>
    <w:multiLevelType w:val="multilevel"/>
    <w:tmpl w:val="62A47C91"/>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6">
    <w:nsid w:val="6F6D6DAA"/>
    <w:multiLevelType w:val="multilevel"/>
    <w:tmpl w:val="6F6D6DA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5AC22F9"/>
    <w:multiLevelType w:val="multilevel"/>
    <w:tmpl w:val="75AC22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7112493"/>
    <w:multiLevelType w:val="multilevel"/>
    <w:tmpl w:val="7711249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A8222AE"/>
    <w:multiLevelType w:val="multilevel"/>
    <w:tmpl w:val="7A8222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4"/>
  </w:num>
  <w:num w:numId="3">
    <w:abstractNumId w:val="11"/>
  </w:num>
  <w:num w:numId="4">
    <w:abstractNumId w:val="28"/>
  </w:num>
  <w:num w:numId="5">
    <w:abstractNumId w:val="29"/>
  </w:num>
  <w:num w:numId="6">
    <w:abstractNumId w:val="6"/>
  </w:num>
  <w:num w:numId="7">
    <w:abstractNumId w:val="3"/>
  </w:num>
  <w:num w:numId="8">
    <w:abstractNumId w:val="21"/>
  </w:num>
  <w:num w:numId="9">
    <w:abstractNumId w:val="26"/>
  </w:num>
  <w:num w:numId="10">
    <w:abstractNumId w:val="4"/>
  </w:num>
  <w:num w:numId="11">
    <w:abstractNumId w:val="35"/>
  </w:num>
  <w:num w:numId="12">
    <w:abstractNumId w:val="5"/>
  </w:num>
  <w:num w:numId="13">
    <w:abstractNumId w:val="33"/>
  </w:num>
  <w:num w:numId="14">
    <w:abstractNumId w:val="13"/>
  </w:num>
  <w:num w:numId="15">
    <w:abstractNumId w:val="23"/>
  </w:num>
  <w:num w:numId="16">
    <w:abstractNumId w:val="39"/>
  </w:num>
  <w:num w:numId="17">
    <w:abstractNumId w:val="20"/>
  </w:num>
  <w:num w:numId="18">
    <w:abstractNumId w:val="2"/>
  </w:num>
  <w:num w:numId="19">
    <w:abstractNumId w:val="41"/>
  </w:num>
  <w:num w:numId="20">
    <w:abstractNumId w:val="30"/>
  </w:num>
  <w:num w:numId="21">
    <w:abstractNumId w:val="22"/>
  </w:num>
  <w:num w:numId="22">
    <w:abstractNumId w:val="40"/>
  </w:num>
  <w:num w:numId="23">
    <w:abstractNumId w:val="7"/>
  </w:num>
  <w:num w:numId="24">
    <w:abstractNumId w:val="36"/>
  </w:num>
  <w:num w:numId="25">
    <w:abstractNumId w:val="31"/>
  </w:num>
  <w:num w:numId="26">
    <w:abstractNumId w:val="27"/>
  </w:num>
  <w:num w:numId="27">
    <w:abstractNumId w:val="19"/>
  </w:num>
  <w:num w:numId="28">
    <w:abstractNumId w:val="16"/>
  </w:num>
  <w:num w:numId="29">
    <w:abstractNumId w:val="1"/>
  </w:num>
  <w:num w:numId="30">
    <w:abstractNumId w:val="8"/>
  </w:num>
  <w:num w:numId="31">
    <w:abstractNumId w:val="34"/>
  </w:num>
  <w:num w:numId="32">
    <w:abstractNumId w:val="14"/>
  </w:num>
  <w:num w:numId="33">
    <w:abstractNumId w:val="0"/>
  </w:num>
  <w:num w:numId="34">
    <w:abstractNumId w:val="38"/>
  </w:num>
  <w:num w:numId="35">
    <w:abstractNumId w:val="37"/>
  </w:num>
  <w:num w:numId="36">
    <w:abstractNumId w:val="25"/>
  </w:num>
  <w:num w:numId="37">
    <w:abstractNumId w:val="18"/>
  </w:num>
  <w:num w:numId="38">
    <w:abstractNumId w:val="9"/>
  </w:num>
  <w:num w:numId="39">
    <w:abstractNumId w:val="17"/>
  </w:num>
  <w:num w:numId="40">
    <w:abstractNumId w:val="12"/>
  </w:num>
  <w:num w:numId="41">
    <w:abstractNumId w:val="3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68"/>
    <w:rsid w:val="00000474"/>
    <w:rsid w:val="00007388"/>
    <w:rsid w:val="0000750E"/>
    <w:rsid w:val="00020E4E"/>
    <w:rsid w:val="00026370"/>
    <w:rsid w:val="000309AF"/>
    <w:rsid w:val="00054866"/>
    <w:rsid w:val="00063A32"/>
    <w:rsid w:val="00067ADE"/>
    <w:rsid w:val="0007233C"/>
    <w:rsid w:val="00074B32"/>
    <w:rsid w:val="000760FA"/>
    <w:rsid w:val="000765D6"/>
    <w:rsid w:val="000842D1"/>
    <w:rsid w:val="00093B53"/>
    <w:rsid w:val="00097E64"/>
    <w:rsid w:val="000A196C"/>
    <w:rsid w:val="000A49F7"/>
    <w:rsid w:val="000A4A64"/>
    <w:rsid w:val="000A7471"/>
    <w:rsid w:val="000B0089"/>
    <w:rsid w:val="000C0EE9"/>
    <w:rsid w:val="000C5F2C"/>
    <w:rsid w:val="000D1C86"/>
    <w:rsid w:val="000D2CB1"/>
    <w:rsid w:val="000D59CC"/>
    <w:rsid w:val="000E01E7"/>
    <w:rsid w:val="000E561B"/>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B08F6"/>
    <w:rsid w:val="001B35D0"/>
    <w:rsid w:val="001B3940"/>
    <w:rsid w:val="001C0532"/>
    <w:rsid w:val="001C14D6"/>
    <w:rsid w:val="001C164A"/>
    <w:rsid w:val="001C2B04"/>
    <w:rsid w:val="001C3FC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4F56"/>
    <w:rsid w:val="00267472"/>
    <w:rsid w:val="002731E9"/>
    <w:rsid w:val="00273AA5"/>
    <w:rsid w:val="002762BA"/>
    <w:rsid w:val="0027749D"/>
    <w:rsid w:val="00280575"/>
    <w:rsid w:val="00281394"/>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053FD"/>
    <w:rsid w:val="00305E4F"/>
    <w:rsid w:val="00310F18"/>
    <w:rsid w:val="00311F26"/>
    <w:rsid w:val="00313108"/>
    <w:rsid w:val="003207ED"/>
    <w:rsid w:val="003228F4"/>
    <w:rsid w:val="00326AB0"/>
    <w:rsid w:val="00326FF1"/>
    <w:rsid w:val="00333202"/>
    <w:rsid w:val="00341BAD"/>
    <w:rsid w:val="0034355C"/>
    <w:rsid w:val="00350DDF"/>
    <w:rsid w:val="0035329A"/>
    <w:rsid w:val="003565F9"/>
    <w:rsid w:val="003634EE"/>
    <w:rsid w:val="00365B98"/>
    <w:rsid w:val="00366E67"/>
    <w:rsid w:val="00374502"/>
    <w:rsid w:val="00384CA0"/>
    <w:rsid w:val="0038509C"/>
    <w:rsid w:val="003906C7"/>
    <w:rsid w:val="00392468"/>
    <w:rsid w:val="00393A2A"/>
    <w:rsid w:val="00395107"/>
    <w:rsid w:val="003A003E"/>
    <w:rsid w:val="003A4909"/>
    <w:rsid w:val="003A5AE3"/>
    <w:rsid w:val="003D0F3F"/>
    <w:rsid w:val="003E46CE"/>
    <w:rsid w:val="003E5B98"/>
    <w:rsid w:val="003E5EDF"/>
    <w:rsid w:val="0040345E"/>
    <w:rsid w:val="00420F3D"/>
    <w:rsid w:val="00424B6E"/>
    <w:rsid w:val="00426D98"/>
    <w:rsid w:val="00432C2B"/>
    <w:rsid w:val="0045112A"/>
    <w:rsid w:val="004545D5"/>
    <w:rsid w:val="00477D1B"/>
    <w:rsid w:val="00480DDD"/>
    <w:rsid w:val="0049292C"/>
    <w:rsid w:val="0049333A"/>
    <w:rsid w:val="004A52EF"/>
    <w:rsid w:val="004B0698"/>
    <w:rsid w:val="004B16AE"/>
    <w:rsid w:val="004B6F79"/>
    <w:rsid w:val="004C40D8"/>
    <w:rsid w:val="004C6D45"/>
    <w:rsid w:val="004C7B71"/>
    <w:rsid w:val="004D02A7"/>
    <w:rsid w:val="004D18B3"/>
    <w:rsid w:val="004E555B"/>
    <w:rsid w:val="004E7359"/>
    <w:rsid w:val="004E73A7"/>
    <w:rsid w:val="004F3205"/>
    <w:rsid w:val="00506096"/>
    <w:rsid w:val="00512E01"/>
    <w:rsid w:val="0051522B"/>
    <w:rsid w:val="00517E62"/>
    <w:rsid w:val="00523ECE"/>
    <w:rsid w:val="00524D0A"/>
    <w:rsid w:val="00531A56"/>
    <w:rsid w:val="00536BF4"/>
    <w:rsid w:val="0054041F"/>
    <w:rsid w:val="00552D92"/>
    <w:rsid w:val="005553BE"/>
    <w:rsid w:val="0056287A"/>
    <w:rsid w:val="005657D9"/>
    <w:rsid w:val="00573BE9"/>
    <w:rsid w:val="00576FCA"/>
    <w:rsid w:val="005835E3"/>
    <w:rsid w:val="005A30D8"/>
    <w:rsid w:val="005A367D"/>
    <w:rsid w:val="005A6E8E"/>
    <w:rsid w:val="005C2BB7"/>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302A"/>
    <w:rsid w:val="006565D4"/>
    <w:rsid w:val="0065675D"/>
    <w:rsid w:val="00661B15"/>
    <w:rsid w:val="00662F2E"/>
    <w:rsid w:val="00663B97"/>
    <w:rsid w:val="00666317"/>
    <w:rsid w:val="00670C95"/>
    <w:rsid w:val="00676E82"/>
    <w:rsid w:val="0068024C"/>
    <w:rsid w:val="00692950"/>
    <w:rsid w:val="006A15F0"/>
    <w:rsid w:val="006A3477"/>
    <w:rsid w:val="006B3394"/>
    <w:rsid w:val="006B3B0F"/>
    <w:rsid w:val="006C07B3"/>
    <w:rsid w:val="006C0B77"/>
    <w:rsid w:val="006C3525"/>
    <w:rsid w:val="006C671F"/>
    <w:rsid w:val="006D5533"/>
    <w:rsid w:val="006D6593"/>
    <w:rsid w:val="006E03D9"/>
    <w:rsid w:val="006E1AD8"/>
    <w:rsid w:val="006E303C"/>
    <w:rsid w:val="006E7272"/>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4C62"/>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D4D81"/>
    <w:rsid w:val="008E1CC3"/>
    <w:rsid w:val="008E5520"/>
    <w:rsid w:val="008E567D"/>
    <w:rsid w:val="008F5DB5"/>
    <w:rsid w:val="00900C95"/>
    <w:rsid w:val="009064AE"/>
    <w:rsid w:val="00915449"/>
    <w:rsid w:val="009219F7"/>
    <w:rsid w:val="00926E42"/>
    <w:rsid w:val="00931F56"/>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2E17"/>
    <w:rsid w:val="00A268D3"/>
    <w:rsid w:val="00A3525C"/>
    <w:rsid w:val="00A43BD8"/>
    <w:rsid w:val="00A50668"/>
    <w:rsid w:val="00A52302"/>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B4AF8"/>
    <w:rsid w:val="00BC0880"/>
    <w:rsid w:val="00BC17BC"/>
    <w:rsid w:val="00BC22A9"/>
    <w:rsid w:val="00BC6E7B"/>
    <w:rsid w:val="00BD0949"/>
    <w:rsid w:val="00BE25BE"/>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5F90"/>
    <w:rsid w:val="00C16F76"/>
    <w:rsid w:val="00C27528"/>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4A34"/>
    <w:rsid w:val="00CC6359"/>
    <w:rsid w:val="00CD0024"/>
    <w:rsid w:val="00CD08EB"/>
    <w:rsid w:val="00CD1D3B"/>
    <w:rsid w:val="00CD4575"/>
    <w:rsid w:val="00CD64DE"/>
    <w:rsid w:val="00CE0CD3"/>
    <w:rsid w:val="00CE576C"/>
    <w:rsid w:val="00CE5D0F"/>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114C"/>
    <w:rsid w:val="00DC27AC"/>
    <w:rsid w:val="00DD7841"/>
    <w:rsid w:val="00DE56F3"/>
    <w:rsid w:val="00DF4BDE"/>
    <w:rsid w:val="00DF7C2D"/>
    <w:rsid w:val="00E01E2D"/>
    <w:rsid w:val="00E05AA6"/>
    <w:rsid w:val="00E109F7"/>
    <w:rsid w:val="00E12967"/>
    <w:rsid w:val="00E23417"/>
    <w:rsid w:val="00E31454"/>
    <w:rsid w:val="00E33D0E"/>
    <w:rsid w:val="00E41CA5"/>
    <w:rsid w:val="00E45EAB"/>
    <w:rsid w:val="00E55F03"/>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36AC"/>
    <w:rsid w:val="00F3596D"/>
    <w:rsid w:val="00F37E7E"/>
    <w:rsid w:val="00F43D72"/>
    <w:rsid w:val="00F462E2"/>
    <w:rsid w:val="00F61B53"/>
    <w:rsid w:val="00F75931"/>
    <w:rsid w:val="00F77C9B"/>
    <w:rsid w:val="00F809D5"/>
    <w:rsid w:val="00F80E88"/>
    <w:rsid w:val="00F81D24"/>
    <w:rsid w:val="00F81F66"/>
    <w:rsid w:val="00F9264C"/>
    <w:rsid w:val="00F93CED"/>
    <w:rsid w:val="00F958FD"/>
    <w:rsid w:val="00FA5E7E"/>
    <w:rsid w:val="00FA6CF6"/>
    <w:rsid w:val="00FB473A"/>
    <w:rsid w:val="00FB6024"/>
    <w:rsid w:val="00FB6ACF"/>
    <w:rsid w:val="00FC0BC5"/>
    <w:rsid w:val="00FC5E06"/>
    <w:rsid w:val="00FD2E0D"/>
    <w:rsid w:val="00FD2F37"/>
    <w:rsid w:val="00FD4F6A"/>
    <w:rsid w:val="00FE04BA"/>
    <w:rsid w:val="00FE052D"/>
    <w:rsid w:val="00FE5ACD"/>
    <w:rsid w:val="00FF1BAF"/>
    <w:rsid w:val="00FF3E28"/>
    <w:rsid w:val="0A222B7F"/>
    <w:rsid w:val="250D448E"/>
    <w:rsid w:val="2F7A50F2"/>
    <w:rsid w:val="36AE3C1B"/>
    <w:rsid w:val="379A0868"/>
    <w:rsid w:val="3C4026C4"/>
    <w:rsid w:val="435832AD"/>
    <w:rsid w:val="60324F8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7"/>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1">
    <w:name w:val="Hyperlink"/>
    <w:unhideWhenUsed/>
    <w:qFormat/>
    <w:uiPriority w:val="99"/>
    <w:rPr>
      <w:color w:val="0000FF"/>
      <w:u w:val="single"/>
    </w:rPr>
  </w:style>
  <w:style w:type="character" w:styleId="12">
    <w:name w:val="annotation reference"/>
    <w:unhideWhenUsed/>
    <w:qFormat/>
    <w:uiPriority w:val="99"/>
    <w:rPr>
      <w:sz w:val="21"/>
      <w:szCs w:val="21"/>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脚 Char"/>
    <w:link w:val="6"/>
    <w:qFormat/>
    <w:uiPriority w:val="0"/>
    <w:rPr>
      <w:kern w:val="2"/>
      <w:sz w:val="18"/>
      <w:szCs w:val="18"/>
    </w:rPr>
  </w:style>
  <w:style w:type="character" w:customStyle="1" w:styleId="16">
    <w:name w:val="批注主题 Char"/>
    <w:link w:val="2"/>
    <w:semiHidden/>
    <w:qFormat/>
    <w:uiPriority w:val="99"/>
    <w:rPr>
      <w:b/>
      <w:bCs/>
      <w:kern w:val="2"/>
      <w:sz w:val="21"/>
      <w:szCs w:val="22"/>
    </w:rPr>
  </w:style>
  <w:style w:type="character" w:customStyle="1" w:styleId="17">
    <w:name w:val="批注文字 Char"/>
    <w:link w:val="3"/>
    <w:semiHidden/>
    <w:qFormat/>
    <w:uiPriority w:val="99"/>
    <w:rPr>
      <w:kern w:val="2"/>
      <w:sz w:val="21"/>
      <w:szCs w:val="22"/>
    </w:rPr>
  </w:style>
  <w:style w:type="character" w:customStyle="1" w:styleId="18">
    <w:name w:val="批注框文本 Char"/>
    <w:link w:val="5"/>
    <w:semiHidden/>
    <w:qFormat/>
    <w:uiPriority w:val="99"/>
    <w:rPr>
      <w:kern w:val="2"/>
      <w:sz w:val="18"/>
      <w:szCs w:val="18"/>
    </w:rPr>
  </w:style>
  <w:style w:type="character" w:customStyle="1" w:styleId="19">
    <w:name w:val="页眉 Char"/>
    <w:link w:val="7"/>
    <w:qFormat/>
    <w:uiPriority w:val="0"/>
    <w:rPr>
      <w:kern w:val="2"/>
      <w:sz w:val="18"/>
      <w:szCs w:val="18"/>
    </w:rPr>
  </w:style>
  <w:style w:type="paragraph" w:customStyle="1" w:styleId="20">
    <w:name w:val="p0"/>
    <w:basedOn w:val="1"/>
    <w:qFormat/>
    <w:uiPriority w:val="0"/>
    <w:pPr>
      <w:widowControl/>
    </w:pPr>
    <w:rPr>
      <w:kern w:val="0"/>
      <w:szCs w:val="21"/>
    </w:rPr>
  </w:style>
  <w:style w:type="paragraph" w:customStyle="1"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正文 A"/>
    <w:qFormat/>
    <w:uiPriority w:val="0"/>
    <w:pPr>
      <w:widowControl w:val="0"/>
      <w:ind w:firstLine="420"/>
    </w:pPr>
    <w:rPr>
      <w:rFonts w:ascii="Arial Unicode MS" w:hAnsi="Arial Unicode MS" w:eastAsia="Arial Unicode MS" w:cs="Arial Unicode MS"/>
      <w:color w:val="000000"/>
      <w:kern w:val="2"/>
      <w:sz w:val="21"/>
      <w:szCs w:val="21"/>
      <w:lang w:val="en-US" w:eastAsia="zh-CN" w:bidi="ar-SA"/>
    </w:rPr>
  </w:style>
  <w:style w:type="paragraph" w:customStyle="1" w:styleId="24">
    <w:name w:val="标题 21"/>
    <w:next w:val="23"/>
    <w:qFormat/>
    <w:uiPriority w:val="0"/>
    <w:pPr>
      <w:keepNext/>
      <w:keepLines/>
      <w:widowControl w:val="0"/>
      <w:spacing w:before="260" w:after="260" w:line="416" w:lineRule="auto"/>
      <w:jc w:val="both"/>
      <w:outlineLvl w:val="1"/>
    </w:pPr>
    <w:rPr>
      <w:rFonts w:ascii="Arial" w:hAnsi="Arial" w:eastAsia="Arial" w:cs="Arial"/>
      <w:b/>
      <w:bCs/>
      <w:color w:val="000000"/>
      <w:kern w:val="2"/>
      <w:sz w:val="32"/>
      <w:szCs w:val="32"/>
      <w:lang w:val="en-US" w:eastAsia="zh-CN" w:bidi="ar-SA"/>
    </w:rPr>
  </w:style>
  <w:style w:type="paragraph" w:customStyle="1" w:styleId="25">
    <w:name w:val="_Style 2"/>
    <w:basedOn w:val="1"/>
    <w:qFormat/>
    <w:uiPriority w:val="34"/>
    <w:pPr>
      <w:ind w:firstLine="420" w:firstLineChars="200"/>
    </w:pPr>
    <w:rPr>
      <w:rFonts w:ascii="Times New Roman" w:hAnsi="Times New Roman"/>
      <w:szCs w:val="24"/>
    </w:rPr>
  </w:style>
  <w:style w:type="character" w:customStyle="1" w:styleId="26">
    <w:name w:val="bds_more"/>
    <w:basedOn w:val="10"/>
    <w:qFormat/>
    <w:uiPriority w:val="0"/>
  </w:style>
  <w:style w:type="character" w:customStyle="1" w:styleId="27">
    <w:name w:val="bds_more1"/>
    <w:basedOn w:val="10"/>
    <w:qFormat/>
    <w:uiPriority w:val="0"/>
    <w:rPr>
      <w:rFonts w:hint="eastAsia" w:ascii="宋体" w:hAnsi="宋体" w:eastAsia="宋体" w:cs="宋体"/>
    </w:rPr>
  </w:style>
  <w:style w:type="character" w:customStyle="1" w:styleId="28">
    <w:name w:val="bds_more2"/>
    <w:basedOn w:val="10"/>
    <w:qFormat/>
    <w:uiPriority w:val="0"/>
  </w:style>
  <w:style w:type="character" w:customStyle="1" w:styleId="29">
    <w:name w:val="bds_nopic"/>
    <w:basedOn w:val="10"/>
    <w:qFormat/>
    <w:uiPriority w:val="0"/>
  </w:style>
  <w:style w:type="character" w:customStyle="1" w:styleId="30">
    <w:name w:val="bds_nopic1"/>
    <w:basedOn w:val="10"/>
    <w:qFormat/>
    <w:uiPriority w:val="0"/>
  </w:style>
  <w:style w:type="character" w:customStyle="1" w:styleId="31">
    <w:name w:val="bds_nopic2"/>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1666</Words>
  <Characters>9498</Characters>
  <Lines>79</Lines>
  <Paragraphs>22</Paragraphs>
  <ScaleCrop>false</ScaleCrop>
  <LinksUpToDate>false</LinksUpToDate>
  <CharactersWithSpaces>11142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2016-11-15T00:47:00Z</dcterms:created>
  <dc:creator>OA顾问</dc:creator>
  <cp:lastModifiedBy>Administrator</cp:lastModifiedBy>
  <cp:lastPrinted>2016-11-15T00:51:00Z</cp:lastPrinted>
  <dcterms:modified xsi:type="dcterms:W3CDTF">2017-03-31T08:44:30Z</dcterms:modified>
  <dc:title>流花展馆商业策划项目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