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360" w:lineRule="auto"/>
        <w:jc w:val="center"/>
        <w:rPr>
          <w:rFonts w:ascii="楷体_GB2312" w:hAnsi="黑体" w:eastAsia="楷体_GB2312" w:cs="Times New Roman"/>
          <w:b/>
          <w:bCs/>
          <w:color w:val="000000"/>
          <w:w w:val="150"/>
          <w:sz w:val="44"/>
          <w:szCs w:val="44"/>
        </w:rPr>
      </w:pPr>
    </w:p>
    <w:p>
      <w:pPr>
        <w:spacing w:line="360" w:lineRule="auto"/>
        <w:jc w:val="center"/>
        <w:rPr>
          <w:rFonts w:ascii="楷体_GB2312" w:hAnsi="黑体" w:eastAsia="楷体_GB2312" w:cs="Times New Roman"/>
          <w:b/>
          <w:bCs/>
          <w:color w:val="000000"/>
          <w:w w:val="150"/>
          <w:sz w:val="44"/>
          <w:szCs w:val="44"/>
        </w:rPr>
      </w:pPr>
    </w:p>
    <w:p>
      <w:pPr>
        <w:spacing w:line="360" w:lineRule="auto"/>
        <w:jc w:val="center"/>
        <w:rPr>
          <w:rFonts w:ascii="楷体_GB2312" w:hAnsi="黑体" w:eastAsia="楷体_GB2312" w:cs="Times New Roman"/>
          <w:b/>
          <w:bCs/>
          <w:color w:val="000000"/>
          <w:w w:val="150"/>
          <w:sz w:val="44"/>
          <w:szCs w:val="44"/>
        </w:rPr>
      </w:pPr>
    </w:p>
    <w:p>
      <w:pPr>
        <w:spacing w:line="360" w:lineRule="auto"/>
        <w:jc w:val="center"/>
        <w:rPr>
          <w:rFonts w:ascii="楷体_GB2312" w:hAnsi="黑体" w:eastAsia="楷体_GB2312" w:cs="Times New Roman"/>
          <w:b/>
          <w:bCs/>
          <w:color w:val="000000"/>
          <w:w w:val="150"/>
          <w:sz w:val="44"/>
          <w:szCs w:val="44"/>
        </w:rPr>
      </w:pPr>
      <w:r>
        <w:rPr>
          <w:rFonts w:hint="eastAsia" w:ascii="楷体_GB2312" w:hAnsi="黑体" w:eastAsia="楷体_GB2312" w:cs="楷体_GB2312"/>
          <w:b/>
          <w:bCs/>
          <w:color w:val="000000"/>
          <w:w w:val="150"/>
          <w:sz w:val="44"/>
          <w:szCs w:val="44"/>
        </w:rPr>
        <w:t>广州流花展贸中心</w:t>
      </w:r>
      <w:r>
        <w:rPr>
          <w:rFonts w:hint="eastAsia" w:ascii="楷体_GB2312" w:hAnsi="黑体" w:eastAsia="楷体_GB2312" w:cs="楷体_GB2312"/>
          <w:b/>
          <w:bCs/>
          <w:color w:val="000000"/>
          <w:w w:val="150"/>
          <w:sz w:val="44"/>
          <w:szCs w:val="44"/>
          <w:lang w:eastAsia="zh-CN"/>
        </w:rPr>
        <w:t>废旧物资评估单位选取</w:t>
      </w:r>
    </w:p>
    <w:p>
      <w:pPr>
        <w:spacing w:line="360" w:lineRule="auto"/>
        <w:jc w:val="center"/>
        <w:rPr>
          <w:rFonts w:ascii="楷体_GB2312" w:hAnsi="黑体" w:eastAsia="楷体_GB2312" w:cs="Times New Roman"/>
          <w:b/>
          <w:bCs/>
          <w:color w:val="000000"/>
          <w:w w:val="150"/>
          <w:sz w:val="18"/>
          <w:szCs w:val="18"/>
        </w:rPr>
      </w:pPr>
    </w:p>
    <w:p>
      <w:pPr>
        <w:spacing w:line="360" w:lineRule="auto"/>
        <w:jc w:val="center"/>
        <w:rPr>
          <w:rFonts w:ascii="楷体_GB2312" w:hAnsi="黑体" w:eastAsia="楷体_GB2312" w:cs="Times New Roman"/>
          <w:b/>
          <w:bCs/>
          <w:color w:val="000000"/>
          <w:w w:val="150"/>
          <w:sz w:val="72"/>
          <w:szCs w:val="72"/>
        </w:rPr>
      </w:pPr>
      <w:r>
        <w:rPr>
          <w:rFonts w:hint="eastAsia" w:ascii="楷体_GB2312" w:hAnsi="黑体" w:eastAsia="楷体_GB2312" w:cs="楷体_GB2312"/>
          <w:b/>
          <w:bCs/>
          <w:color w:val="000000"/>
          <w:w w:val="150"/>
          <w:sz w:val="72"/>
          <w:szCs w:val="72"/>
        </w:rPr>
        <w:t>竞</w:t>
      </w:r>
      <w:r>
        <w:rPr>
          <w:rFonts w:hint="eastAsia" w:ascii="楷体_GB2312" w:hAnsi="黑体" w:eastAsia="楷体_GB2312" w:cs="楷体_GB2312"/>
          <w:b/>
          <w:bCs/>
          <w:color w:val="000000"/>
          <w:w w:val="150"/>
          <w:sz w:val="72"/>
          <w:szCs w:val="72"/>
          <w:lang w:eastAsia="zh-CN"/>
        </w:rPr>
        <w:t>选</w:t>
      </w:r>
      <w:r>
        <w:rPr>
          <w:rFonts w:hint="eastAsia" w:ascii="楷体_GB2312" w:hAnsi="黑体" w:eastAsia="楷体_GB2312" w:cs="楷体_GB2312"/>
          <w:b/>
          <w:bCs/>
          <w:color w:val="000000"/>
          <w:w w:val="150"/>
          <w:sz w:val="72"/>
          <w:szCs w:val="72"/>
        </w:rPr>
        <w:t>文件</w:t>
      </w:r>
    </w:p>
    <w:p>
      <w:pPr>
        <w:spacing w:line="360" w:lineRule="auto"/>
        <w:rPr>
          <w:rFonts w:ascii="楷体_GB2312" w:eastAsia="楷体_GB2312" w:cs="Times New Roman"/>
          <w:b/>
          <w:bCs/>
          <w:color w:val="000000"/>
          <w:sz w:val="36"/>
          <w:szCs w:val="36"/>
        </w:rPr>
      </w:pPr>
    </w:p>
    <w:p>
      <w:pPr>
        <w:spacing w:line="360" w:lineRule="auto"/>
        <w:ind w:firstLine="31680" w:firstLineChars="345"/>
        <w:rPr>
          <w:rFonts w:ascii="楷体_GB2312" w:eastAsia="楷体_GB2312" w:cs="Times New Roman"/>
          <w:b/>
          <w:bCs/>
          <w:color w:val="000000"/>
          <w:sz w:val="36"/>
          <w:szCs w:val="36"/>
        </w:rPr>
      </w:pPr>
    </w:p>
    <w:p>
      <w:pPr>
        <w:spacing w:line="360" w:lineRule="auto"/>
        <w:ind w:firstLine="31680" w:firstLineChars="345"/>
        <w:rPr>
          <w:rFonts w:ascii="楷体_GB2312" w:eastAsia="楷体_GB2312" w:cs="Times New Roman"/>
          <w:b/>
          <w:bCs/>
          <w:color w:val="000000"/>
          <w:sz w:val="36"/>
          <w:szCs w:val="36"/>
        </w:rPr>
      </w:pPr>
      <w:r>
        <w:rPr>
          <w:rFonts w:ascii="楷体_GB2312" w:eastAsia="楷体_GB2312" w:cs="楷体_GB2312"/>
          <w:color w:val="000000"/>
          <w:sz w:val="28"/>
          <w:szCs w:val="28"/>
        </w:rPr>
        <w:t xml:space="preserve">       </w:t>
      </w:r>
    </w:p>
    <w:p>
      <w:pPr>
        <w:spacing w:line="320" w:lineRule="atLeast"/>
        <w:jc w:val="center"/>
        <w:rPr>
          <w:rFonts w:ascii="楷体_GB2312" w:eastAsia="楷体_GB2312" w:cs="Times New Roman"/>
        </w:rPr>
      </w:pPr>
    </w:p>
    <w:p>
      <w:pPr>
        <w:spacing w:line="360" w:lineRule="auto"/>
        <w:ind w:firstLine="31680" w:firstLineChars="345"/>
        <w:rPr>
          <w:rFonts w:ascii="楷体_GB2312" w:eastAsia="楷体_GB2312" w:cs="Times New Roman"/>
          <w:b/>
          <w:bCs/>
          <w:color w:val="000000"/>
          <w:sz w:val="36"/>
          <w:szCs w:val="36"/>
        </w:rPr>
      </w:pPr>
    </w:p>
    <w:p>
      <w:pPr>
        <w:spacing w:line="360" w:lineRule="auto"/>
        <w:rPr>
          <w:rFonts w:ascii="楷体_GB2312" w:eastAsia="楷体_GB2312" w:cs="Times New Roman"/>
          <w:b/>
          <w:bCs/>
          <w:color w:val="000000"/>
          <w:sz w:val="36"/>
          <w:szCs w:val="36"/>
        </w:rPr>
      </w:pPr>
    </w:p>
    <w:p>
      <w:pPr>
        <w:spacing w:line="360" w:lineRule="auto"/>
        <w:rPr>
          <w:rFonts w:ascii="楷体_GB2312" w:eastAsia="楷体_GB2312" w:cs="Times New Roman"/>
          <w:b/>
          <w:bCs/>
          <w:color w:val="000000"/>
          <w:sz w:val="36"/>
          <w:szCs w:val="36"/>
        </w:rPr>
      </w:pPr>
    </w:p>
    <w:p>
      <w:pPr>
        <w:spacing w:line="360" w:lineRule="auto"/>
        <w:ind w:firstLine="31680" w:firstLineChars="345"/>
        <w:rPr>
          <w:rFonts w:ascii="楷体_GB2312" w:eastAsia="楷体_GB2312" w:cs="Times New Roman"/>
          <w:b/>
          <w:bCs/>
          <w:color w:val="000000"/>
          <w:sz w:val="36"/>
          <w:szCs w:val="36"/>
        </w:rPr>
      </w:pPr>
    </w:p>
    <w:p>
      <w:pPr>
        <w:spacing w:line="360" w:lineRule="auto"/>
        <w:jc w:val="center"/>
        <w:rPr>
          <w:rFonts w:ascii="楷体_GB2312" w:eastAsia="楷体_GB2312" w:cs="Times New Roman"/>
          <w:b/>
          <w:bCs/>
          <w:color w:val="000000"/>
          <w:sz w:val="32"/>
          <w:szCs w:val="32"/>
        </w:rPr>
      </w:pPr>
      <w:r>
        <w:rPr>
          <w:rFonts w:hint="eastAsia" w:ascii="楷体_GB2312" w:hAnsi="宋体" w:eastAsia="楷体_GB2312" w:cs="楷体_GB2312"/>
          <w:b/>
          <w:bCs/>
          <w:color w:val="000000"/>
          <w:sz w:val="32"/>
          <w:szCs w:val="32"/>
        </w:rPr>
        <w:t>广州市城投资产经营管理有限公司</w:t>
      </w:r>
    </w:p>
    <w:p>
      <w:pPr>
        <w:spacing w:line="360" w:lineRule="auto"/>
        <w:jc w:val="center"/>
        <w:rPr>
          <w:rFonts w:ascii="楷体_GB2312" w:eastAsia="楷体_GB2312" w:cs="Times New Roman"/>
          <w:b/>
          <w:bCs/>
          <w:color w:val="000000"/>
          <w:sz w:val="32"/>
          <w:szCs w:val="32"/>
        </w:rPr>
      </w:pPr>
    </w:p>
    <w:p>
      <w:pPr>
        <w:spacing w:line="360" w:lineRule="auto"/>
        <w:jc w:val="center"/>
        <w:rPr>
          <w:rFonts w:ascii="楷体_GB2312" w:eastAsia="楷体_GB2312" w:cs="Times New Roman"/>
          <w:b/>
          <w:bCs/>
          <w:color w:val="000000"/>
          <w:sz w:val="36"/>
          <w:szCs w:val="36"/>
        </w:rPr>
      </w:pPr>
      <w:r>
        <w:rPr>
          <w:rFonts w:ascii="楷体_GB2312" w:hAnsi="宋体" w:eastAsia="楷体_GB2312" w:cs="楷体_GB2312"/>
          <w:b/>
          <w:bCs/>
          <w:color w:val="000000"/>
          <w:sz w:val="32"/>
          <w:szCs w:val="32"/>
        </w:rPr>
        <w:t>201</w:t>
      </w:r>
      <w:r>
        <w:rPr>
          <w:rFonts w:hint="eastAsia" w:ascii="楷体_GB2312" w:hAnsi="宋体" w:eastAsia="楷体_GB2312" w:cs="楷体_GB2312"/>
          <w:b/>
          <w:bCs/>
          <w:color w:val="000000"/>
          <w:sz w:val="32"/>
          <w:szCs w:val="32"/>
          <w:lang w:val="en-US" w:eastAsia="zh-CN"/>
        </w:rPr>
        <w:t>7</w:t>
      </w:r>
      <w:r>
        <w:rPr>
          <w:rFonts w:hint="eastAsia" w:ascii="楷体_GB2312" w:hAnsi="宋体" w:eastAsia="楷体_GB2312" w:cs="楷体_GB2312"/>
          <w:b/>
          <w:bCs/>
          <w:color w:val="000000"/>
          <w:sz w:val="32"/>
          <w:szCs w:val="32"/>
        </w:rPr>
        <w:t>年</w:t>
      </w:r>
      <w:r>
        <w:rPr>
          <w:rFonts w:hint="eastAsia" w:ascii="楷体_GB2312" w:hAnsi="宋体" w:eastAsia="楷体_GB2312" w:cs="楷体_GB2312"/>
          <w:b/>
          <w:bCs/>
          <w:color w:val="000000"/>
          <w:sz w:val="32"/>
          <w:szCs w:val="32"/>
          <w:lang w:val="en-US" w:eastAsia="zh-CN"/>
        </w:rPr>
        <w:t>2</w:t>
      </w:r>
      <w:r>
        <w:rPr>
          <w:rFonts w:ascii="楷体_GB2312" w:hAnsi="宋体" w:eastAsia="楷体_GB2312" w:cs="楷体_GB2312"/>
          <w:b/>
          <w:bCs/>
          <w:color w:val="000000"/>
          <w:sz w:val="32"/>
          <w:szCs w:val="32"/>
        </w:rPr>
        <w:t xml:space="preserve"> </w:t>
      </w:r>
      <w:r>
        <w:rPr>
          <w:rFonts w:hint="eastAsia" w:ascii="楷体_GB2312" w:hAnsi="宋体" w:eastAsia="楷体_GB2312" w:cs="楷体_GB2312"/>
          <w:b/>
          <w:bCs/>
          <w:color w:val="000000"/>
          <w:sz w:val="32"/>
          <w:szCs w:val="32"/>
        </w:rPr>
        <w:t>月</w:t>
      </w:r>
      <w:r>
        <w:rPr>
          <w:rFonts w:hint="eastAsia" w:ascii="楷体_GB2312" w:hAnsi="宋体" w:eastAsia="楷体_GB2312" w:cs="楷体_GB2312"/>
          <w:b/>
          <w:bCs/>
          <w:color w:val="000000"/>
          <w:sz w:val="32"/>
          <w:szCs w:val="32"/>
          <w:lang w:val="en-US" w:eastAsia="zh-CN"/>
        </w:rPr>
        <w:t>17</w:t>
      </w:r>
      <w:r>
        <w:rPr>
          <w:rFonts w:hint="eastAsia" w:ascii="楷体_GB2312" w:hAnsi="宋体" w:eastAsia="楷体_GB2312" w:cs="楷体_GB2312"/>
          <w:b/>
          <w:bCs/>
          <w:color w:val="000000"/>
          <w:sz w:val="32"/>
          <w:szCs w:val="32"/>
        </w:rPr>
        <w:t>日</w:t>
      </w:r>
    </w:p>
    <w:p>
      <w:pPr>
        <w:spacing w:line="360" w:lineRule="auto"/>
        <w:jc w:val="center"/>
        <w:rPr>
          <w:rFonts w:ascii="楷体_GB2312" w:hAnsi="Cambria" w:eastAsia="楷体_GB2312" w:cs="Times New Roman"/>
          <w:b/>
          <w:bCs/>
          <w:color w:val="000000"/>
          <w:kern w:val="0"/>
          <w:sz w:val="44"/>
          <w:szCs w:val="44"/>
          <w:lang w:val="zh-CN"/>
        </w:rPr>
      </w:pPr>
      <w:r>
        <w:rPr>
          <w:rFonts w:ascii="楷体_GB2312" w:eastAsia="楷体_GB2312" w:cs="Times New Roman"/>
          <w:b/>
          <w:bCs/>
          <w:color w:val="000000"/>
          <w:sz w:val="36"/>
          <w:szCs w:val="36"/>
        </w:rPr>
        <w:br w:type="page"/>
      </w:r>
      <w:r>
        <w:rPr>
          <w:rFonts w:hint="eastAsia" w:ascii="楷体_GB2312" w:hAnsi="Cambria" w:eastAsia="楷体_GB2312" w:cs="楷体_GB2312"/>
          <w:b/>
          <w:bCs/>
          <w:color w:val="000000"/>
          <w:kern w:val="0"/>
          <w:sz w:val="44"/>
          <w:szCs w:val="44"/>
          <w:lang w:val="zh-CN"/>
        </w:rPr>
        <w:t>目</w:t>
      </w:r>
      <w:r>
        <w:rPr>
          <w:rFonts w:ascii="楷体_GB2312" w:hAnsi="Cambria" w:eastAsia="楷体_GB2312" w:cs="楷体_GB2312"/>
          <w:b/>
          <w:bCs/>
          <w:color w:val="000000"/>
          <w:kern w:val="0"/>
          <w:sz w:val="44"/>
          <w:szCs w:val="44"/>
          <w:lang w:val="zh-CN"/>
        </w:rPr>
        <w:t xml:space="preserve">  </w:t>
      </w:r>
      <w:r>
        <w:rPr>
          <w:rFonts w:hint="eastAsia" w:ascii="楷体_GB2312" w:hAnsi="Cambria" w:eastAsia="楷体_GB2312" w:cs="楷体_GB2312"/>
          <w:b/>
          <w:bCs/>
          <w:color w:val="000000"/>
          <w:kern w:val="0"/>
          <w:sz w:val="44"/>
          <w:szCs w:val="44"/>
          <w:lang w:val="zh-CN"/>
        </w:rPr>
        <w:t>录</w:t>
      </w:r>
    </w:p>
    <w:p>
      <w:pPr>
        <w:rPr>
          <w:rFonts w:ascii="楷体_GB2312" w:eastAsia="楷体_GB2312" w:cs="Times New Roman"/>
          <w:color w:val="000000"/>
          <w:lang w:val="zh-CN"/>
        </w:rPr>
      </w:pPr>
    </w:p>
    <w:p>
      <w:pPr>
        <w:tabs>
          <w:tab w:val="right" w:leader="dot" w:pos="8364"/>
        </w:tabs>
        <w:spacing w:line="480" w:lineRule="auto"/>
        <w:jc w:val="left"/>
        <w:rPr>
          <w:rFonts w:ascii="楷体_GB2312" w:eastAsia="楷体_GB2312" w:cs="Times New Roman"/>
          <w:color w:val="000000"/>
          <w:sz w:val="30"/>
          <w:szCs w:val="30"/>
          <w:lang w:val="zh-CN"/>
        </w:rPr>
      </w:pPr>
      <w:r>
        <w:rPr>
          <w:rFonts w:ascii="楷体_GB2312" w:eastAsia="楷体_GB2312" w:cs="楷体_GB2312"/>
          <w:b/>
          <w:bCs/>
          <w:caps/>
          <w:color w:val="000000"/>
          <w:sz w:val="30"/>
          <w:szCs w:val="30"/>
        </w:rPr>
        <w:fldChar w:fldCharType="begin"/>
      </w:r>
      <w:r>
        <w:rPr>
          <w:rFonts w:ascii="楷体_GB2312" w:eastAsia="楷体_GB2312" w:cs="楷体_GB2312"/>
          <w:b/>
          <w:bCs/>
          <w:caps/>
          <w:color w:val="000000"/>
          <w:sz w:val="30"/>
          <w:szCs w:val="30"/>
        </w:rPr>
        <w:instrText xml:space="preserve"> TOC \o "1-3" \h \z \u </w:instrText>
      </w:r>
      <w:r>
        <w:rPr>
          <w:rFonts w:ascii="楷体_GB2312" w:eastAsia="楷体_GB2312" w:cs="楷体_GB2312"/>
          <w:b/>
          <w:bCs/>
          <w:caps/>
          <w:color w:val="000000"/>
          <w:sz w:val="30"/>
          <w:szCs w:val="30"/>
        </w:rPr>
        <w:fldChar w:fldCharType="separate"/>
      </w:r>
      <w:r>
        <w:fldChar w:fldCharType="begin"/>
      </w:r>
      <w:r>
        <w:instrText xml:space="preserve"> HYPERLINK \l "_Toc428434781" </w:instrText>
      </w:r>
      <w:r>
        <w:fldChar w:fldCharType="separate"/>
      </w:r>
      <w:r>
        <w:rPr>
          <w:rFonts w:hint="eastAsia" w:ascii="楷体_GB2312" w:hAnsi="宋体" w:eastAsia="楷体_GB2312" w:cs="楷体_GB2312"/>
          <w:b/>
          <w:bCs/>
          <w:caps/>
          <w:color w:val="000000"/>
          <w:spacing w:val="20"/>
          <w:sz w:val="30"/>
          <w:szCs w:val="30"/>
          <w:u w:val="single"/>
          <w:lang w:val="zh-CN"/>
        </w:rPr>
        <w:t>竞选公告</w:t>
      </w:r>
      <w:r>
        <w:rPr>
          <w:rFonts w:ascii="楷体_GB2312" w:eastAsia="楷体_GB2312" w:cs="Times New Roman"/>
          <w:b/>
          <w:bCs/>
          <w:caps/>
          <w:color w:val="000000"/>
          <w:sz w:val="30"/>
          <w:szCs w:val="30"/>
          <w:lang w:val="zh-CN"/>
        </w:rPr>
        <w:tab/>
      </w:r>
      <w:r>
        <w:rPr>
          <w:rFonts w:ascii="楷体_GB2312" w:eastAsia="楷体_GB2312" w:cs="楷体_GB2312"/>
          <w:b/>
          <w:bCs/>
          <w:caps/>
          <w:color w:val="000000"/>
          <w:sz w:val="30"/>
          <w:szCs w:val="30"/>
          <w:lang w:val="zh-CN"/>
        </w:rPr>
        <w:t>3</w:t>
      </w:r>
      <w:r>
        <w:rPr>
          <w:rFonts w:ascii="楷体_GB2312" w:eastAsia="楷体_GB2312" w:cs="楷体_GB2312"/>
          <w:b/>
          <w:bCs/>
          <w:caps/>
          <w:color w:val="000000"/>
          <w:sz w:val="30"/>
          <w:szCs w:val="30"/>
          <w:lang w:val="zh-CN"/>
        </w:rPr>
        <w:fldChar w:fldCharType="end"/>
      </w:r>
    </w:p>
    <w:p>
      <w:pPr>
        <w:tabs>
          <w:tab w:val="left" w:pos="1050"/>
          <w:tab w:val="right" w:leader="dot" w:pos="8364"/>
        </w:tabs>
        <w:spacing w:line="480" w:lineRule="auto"/>
        <w:jc w:val="left"/>
        <w:rPr>
          <w:rFonts w:ascii="楷体_GB2312" w:eastAsia="楷体_GB2312" w:cs="Times New Roman"/>
          <w:color w:val="000000"/>
          <w:sz w:val="30"/>
          <w:szCs w:val="30"/>
          <w:lang w:val="zh-CN"/>
        </w:rPr>
      </w:pPr>
      <w:r>
        <w:fldChar w:fldCharType="begin"/>
      </w:r>
      <w:r>
        <w:instrText xml:space="preserve"> HYPERLINK \l "_Toc428434782" </w:instrText>
      </w:r>
      <w:r>
        <w:fldChar w:fldCharType="separate"/>
      </w:r>
      <w:r>
        <w:rPr>
          <w:rFonts w:hint="eastAsia" w:ascii="楷体_GB2312" w:hAnsi="宋体" w:eastAsia="楷体_GB2312" w:cs="楷体_GB2312"/>
          <w:b/>
          <w:bCs/>
          <w:caps/>
          <w:color w:val="000000"/>
          <w:sz w:val="30"/>
          <w:szCs w:val="30"/>
          <w:u w:val="single"/>
          <w:lang w:val="zh-CN"/>
        </w:rPr>
        <w:t>第一章</w:t>
      </w:r>
      <w:r>
        <w:rPr>
          <w:rFonts w:ascii="楷体_GB2312" w:eastAsia="楷体_GB2312" w:cs="Times New Roman"/>
          <w:color w:val="000000"/>
          <w:sz w:val="30"/>
          <w:szCs w:val="30"/>
          <w:lang w:val="zh-CN"/>
        </w:rPr>
        <w:tab/>
      </w:r>
      <w:r>
        <w:rPr>
          <w:rFonts w:hint="eastAsia" w:ascii="楷体_GB2312" w:hAnsi="宋体" w:eastAsia="楷体_GB2312" w:cs="楷体_GB2312"/>
          <w:b/>
          <w:bCs/>
          <w:caps/>
          <w:color w:val="000000"/>
          <w:sz w:val="30"/>
          <w:szCs w:val="30"/>
          <w:u w:val="single"/>
          <w:lang w:val="zh-CN"/>
        </w:rPr>
        <w:t>竞投人须知</w:t>
      </w:r>
      <w:r>
        <w:rPr>
          <w:rFonts w:ascii="楷体_GB2312" w:eastAsia="楷体_GB2312" w:cs="Times New Roman"/>
          <w:b/>
          <w:bCs/>
          <w:caps/>
          <w:color w:val="000000"/>
          <w:sz w:val="30"/>
          <w:szCs w:val="30"/>
          <w:lang w:val="zh-CN"/>
        </w:rPr>
        <w:tab/>
      </w:r>
      <w:r>
        <w:rPr>
          <w:rFonts w:ascii="楷体_GB2312" w:eastAsia="楷体_GB2312" w:cs="楷体_GB2312"/>
          <w:b/>
          <w:bCs/>
          <w:caps/>
          <w:color w:val="000000"/>
          <w:sz w:val="30"/>
          <w:szCs w:val="30"/>
          <w:lang w:val="zh-CN"/>
        </w:rPr>
        <w:t>5</w:t>
      </w:r>
      <w:r>
        <w:rPr>
          <w:rFonts w:ascii="楷体_GB2312" w:eastAsia="楷体_GB2312" w:cs="楷体_GB2312"/>
          <w:b/>
          <w:bCs/>
          <w:caps/>
          <w:color w:val="000000"/>
          <w:sz w:val="30"/>
          <w:szCs w:val="30"/>
          <w:lang w:val="zh-CN"/>
        </w:rPr>
        <w:fldChar w:fldCharType="end"/>
      </w:r>
    </w:p>
    <w:p>
      <w:pPr>
        <w:tabs>
          <w:tab w:val="left" w:pos="1050"/>
          <w:tab w:val="right" w:leader="dot" w:pos="8364"/>
        </w:tabs>
        <w:spacing w:line="480" w:lineRule="auto"/>
        <w:jc w:val="left"/>
        <w:rPr>
          <w:rFonts w:ascii="楷体_GB2312" w:eastAsia="楷体_GB2312" w:cs="Times New Roman"/>
          <w:color w:val="000000"/>
          <w:sz w:val="30"/>
          <w:szCs w:val="30"/>
          <w:lang w:val="zh-CN"/>
        </w:rPr>
      </w:pPr>
      <w:r>
        <w:fldChar w:fldCharType="begin"/>
      </w:r>
      <w:r>
        <w:instrText xml:space="preserve"> HYPERLINK \l "_Toc428434793" </w:instrText>
      </w:r>
      <w:r>
        <w:fldChar w:fldCharType="separate"/>
      </w:r>
      <w:r>
        <w:rPr>
          <w:rFonts w:hint="eastAsia" w:ascii="楷体_GB2312" w:hAnsi="宋体" w:eastAsia="楷体_GB2312" w:cs="楷体_GB2312"/>
          <w:b/>
          <w:bCs/>
          <w:caps/>
          <w:color w:val="000000"/>
          <w:sz w:val="30"/>
          <w:szCs w:val="30"/>
          <w:u w:val="single"/>
          <w:lang w:val="zh-CN"/>
        </w:rPr>
        <w:t>第二章</w:t>
      </w:r>
      <w:r>
        <w:rPr>
          <w:rFonts w:ascii="楷体_GB2312" w:eastAsia="楷体_GB2312" w:cs="Times New Roman"/>
          <w:color w:val="000000"/>
          <w:sz w:val="30"/>
          <w:szCs w:val="30"/>
          <w:lang w:val="zh-CN"/>
        </w:rPr>
        <w:tab/>
      </w:r>
      <w:r>
        <w:rPr>
          <w:rFonts w:hint="eastAsia" w:ascii="楷体_GB2312" w:hAnsi="宋体" w:eastAsia="楷体_GB2312" w:cs="楷体_GB2312"/>
          <w:b/>
          <w:bCs/>
          <w:caps/>
          <w:color w:val="000000"/>
          <w:sz w:val="30"/>
          <w:szCs w:val="30"/>
          <w:u w:val="single"/>
          <w:lang w:val="zh-CN"/>
        </w:rPr>
        <w:t>招选人</w:t>
      </w:r>
      <w:bookmarkStart w:id="0" w:name="_Hlt440548472"/>
      <w:bookmarkStart w:id="1" w:name="_Hlt439164812"/>
      <w:bookmarkStart w:id="2" w:name="_Hlt440548471"/>
      <w:bookmarkStart w:id="3" w:name="_Hlt439164811"/>
      <w:r>
        <w:rPr>
          <w:rFonts w:hint="eastAsia" w:ascii="楷体_GB2312" w:hAnsi="宋体" w:eastAsia="楷体_GB2312" w:cs="楷体_GB2312"/>
          <w:b/>
          <w:bCs/>
          <w:caps/>
          <w:color w:val="000000"/>
          <w:sz w:val="30"/>
          <w:szCs w:val="30"/>
          <w:u w:val="single"/>
          <w:lang w:val="zh-CN"/>
        </w:rPr>
        <w:t>需</w:t>
      </w:r>
      <w:bookmarkStart w:id="4" w:name="_Hlt439063245"/>
      <w:bookmarkStart w:id="5" w:name="_Hlt439063244"/>
      <w:bookmarkEnd w:id="0"/>
      <w:bookmarkEnd w:id="1"/>
      <w:bookmarkEnd w:id="2"/>
      <w:bookmarkEnd w:id="3"/>
      <w:r>
        <w:rPr>
          <w:rFonts w:hint="eastAsia" w:ascii="楷体_GB2312" w:hAnsi="宋体" w:eastAsia="楷体_GB2312" w:cs="楷体_GB2312"/>
          <w:b/>
          <w:bCs/>
          <w:caps/>
          <w:color w:val="000000"/>
          <w:sz w:val="30"/>
          <w:szCs w:val="30"/>
          <w:u w:val="single"/>
          <w:lang w:val="zh-CN"/>
        </w:rPr>
        <w:t>求</w:t>
      </w:r>
      <w:bookmarkEnd w:id="4"/>
      <w:bookmarkEnd w:id="5"/>
      <w:r>
        <w:rPr>
          <w:rFonts w:ascii="楷体_GB2312" w:eastAsia="楷体_GB2312" w:cs="Times New Roman"/>
          <w:b/>
          <w:bCs/>
          <w:caps/>
          <w:color w:val="000000"/>
          <w:sz w:val="30"/>
          <w:szCs w:val="30"/>
          <w:lang w:val="zh-CN"/>
        </w:rPr>
        <w:tab/>
      </w:r>
      <w:r>
        <w:rPr>
          <w:rFonts w:ascii="楷体_GB2312" w:eastAsia="楷体_GB2312" w:cs="楷体_GB2312"/>
          <w:b/>
          <w:bCs/>
          <w:caps/>
          <w:color w:val="000000"/>
          <w:sz w:val="30"/>
          <w:szCs w:val="30"/>
          <w:lang w:val="zh-CN"/>
        </w:rPr>
        <w:t>8</w:t>
      </w:r>
      <w:r>
        <w:rPr>
          <w:rFonts w:ascii="楷体_GB2312" w:eastAsia="楷体_GB2312" w:cs="楷体_GB2312"/>
          <w:b/>
          <w:bCs/>
          <w:caps/>
          <w:color w:val="000000"/>
          <w:sz w:val="30"/>
          <w:szCs w:val="30"/>
          <w:lang w:val="zh-CN"/>
        </w:rPr>
        <w:fldChar w:fldCharType="end"/>
      </w:r>
    </w:p>
    <w:p>
      <w:pPr>
        <w:tabs>
          <w:tab w:val="left" w:pos="1050"/>
          <w:tab w:val="right" w:leader="dot" w:pos="8364"/>
        </w:tabs>
        <w:spacing w:line="480" w:lineRule="auto"/>
        <w:jc w:val="left"/>
        <w:rPr>
          <w:rFonts w:ascii="楷体_GB2312" w:eastAsia="楷体_GB2312" w:cs="Times New Roman"/>
          <w:color w:val="000000"/>
          <w:sz w:val="30"/>
          <w:szCs w:val="30"/>
          <w:lang w:val="zh-CN"/>
        </w:rPr>
      </w:pPr>
      <w:r>
        <w:fldChar w:fldCharType="begin"/>
      </w:r>
      <w:r>
        <w:instrText xml:space="preserve"> HYPERLINK \l "_Toc428434794" </w:instrText>
      </w:r>
      <w:r>
        <w:fldChar w:fldCharType="separate"/>
      </w:r>
      <w:r>
        <w:rPr>
          <w:rFonts w:hint="eastAsia" w:ascii="楷体_GB2312" w:hAnsi="宋体" w:eastAsia="楷体_GB2312" w:cs="楷体_GB2312"/>
          <w:b/>
          <w:bCs/>
          <w:caps/>
          <w:color w:val="000000"/>
          <w:sz w:val="30"/>
          <w:szCs w:val="30"/>
          <w:u w:val="single"/>
          <w:lang w:val="zh-CN"/>
        </w:rPr>
        <w:t>第三章</w:t>
      </w:r>
      <w:bookmarkStart w:id="6" w:name="_Hlt438199091"/>
      <w:bookmarkStart w:id="7" w:name="_Hlt438199092"/>
      <w:r>
        <w:rPr>
          <w:rFonts w:hint="eastAsia" w:ascii="楷体_GB2312" w:hAnsi="宋体" w:eastAsia="楷体_GB2312" w:cs="楷体_GB2312"/>
          <w:b/>
          <w:bCs/>
          <w:caps/>
          <w:color w:val="000000"/>
          <w:sz w:val="30"/>
          <w:szCs w:val="30"/>
          <w:u w:val="single"/>
          <w:lang w:val="en-US" w:eastAsia="zh-CN"/>
        </w:rPr>
        <w:t xml:space="preserve"> 合同</w:t>
      </w:r>
      <w:r>
        <w:rPr>
          <w:rFonts w:ascii="楷体_GB2312" w:eastAsia="楷体_GB2312" w:cs="Times New Roman"/>
          <w:b/>
          <w:bCs/>
          <w:caps/>
          <w:color w:val="000000"/>
          <w:sz w:val="30"/>
          <w:szCs w:val="30"/>
          <w:lang w:val="zh-CN"/>
        </w:rPr>
        <w:tab/>
      </w:r>
      <w:r>
        <w:rPr>
          <w:rFonts w:ascii="楷体_GB2312" w:eastAsia="楷体_GB2312" w:cs="楷体_GB2312"/>
          <w:b/>
          <w:bCs/>
          <w:caps/>
          <w:color w:val="000000"/>
          <w:sz w:val="30"/>
          <w:szCs w:val="30"/>
          <w:lang w:val="zh-CN"/>
        </w:rPr>
        <w:t>9</w:t>
      </w:r>
    </w:p>
    <w:p>
      <w:pPr>
        <w:tabs>
          <w:tab w:val="left" w:pos="1050"/>
          <w:tab w:val="right" w:leader="dot" w:pos="8364"/>
        </w:tabs>
        <w:spacing w:line="480" w:lineRule="auto"/>
        <w:jc w:val="left"/>
        <w:rPr>
          <w:rFonts w:ascii="楷体_GB2312" w:eastAsia="楷体_GB2312" w:cs="Times New Roman"/>
          <w:color w:val="000000"/>
          <w:sz w:val="30"/>
          <w:szCs w:val="30"/>
          <w:lang w:val="zh-CN"/>
        </w:rPr>
      </w:pPr>
      <w:r>
        <w:rPr>
          <w:rFonts w:hint="eastAsia" w:ascii="楷体_GB2312" w:hAnsi="宋体" w:eastAsia="楷体_GB2312" w:cs="楷体_GB2312"/>
          <w:b/>
          <w:bCs/>
          <w:caps/>
          <w:color w:val="000000"/>
          <w:sz w:val="30"/>
          <w:szCs w:val="30"/>
          <w:u w:val="single"/>
          <w:lang w:val="zh-CN"/>
        </w:rPr>
        <w:t>第四章</w:t>
      </w:r>
      <w:r>
        <w:rPr>
          <w:rFonts w:hint="eastAsia" w:ascii="楷体_GB2312" w:hAnsi="宋体" w:eastAsia="楷体_GB2312" w:cs="楷体_GB2312"/>
          <w:b/>
          <w:bCs/>
          <w:caps/>
          <w:color w:val="000000"/>
          <w:sz w:val="30"/>
          <w:szCs w:val="30"/>
          <w:u w:val="single"/>
          <w:lang w:val="en-US" w:eastAsia="zh-CN"/>
        </w:rPr>
        <w:t xml:space="preserve"> </w:t>
      </w:r>
      <w:r>
        <w:rPr>
          <w:rFonts w:hint="eastAsia" w:ascii="楷体_GB2312" w:hAnsi="宋体" w:eastAsia="楷体_GB2312" w:cs="楷体_GB2312"/>
          <w:b/>
          <w:bCs/>
          <w:caps/>
          <w:color w:val="000000"/>
          <w:sz w:val="30"/>
          <w:szCs w:val="30"/>
          <w:u w:val="single"/>
          <w:lang w:val="zh-CN"/>
        </w:rPr>
        <w:t>评审、选定</w:t>
      </w:r>
      <w:r>
        <w:rPr>
          <w:rFonts w:ascii="楷体_GB2312" w:eastAsia="楷体_GB2312" w:cs="Times New Roman"/>
          <w:b/>
          <w:bCs/>
          <w:caps/>
          <w:color w:val="000000"/>
          <w:sz w:val="30"/>
          <w:szCs w:val="30"/>
          <w:lang w:val="zh-CN"/>
        </w:rPr>
        <w:tab/>
      </w:r>
      <w:bookmarkEnd w:id="6"/>
      <w:bookmarkEnd w:id="7"/>
      <w:r>
        <w:rPr>
          <w:rFonts w:hint="eastAsia" w:ascii="楷体_GB2312" w:eastAsia="楷体_GB2312" w:cs="楷体_GB2312"/>
          <w:b/>
          <w:bCs/>
          <w:caps/>
          <w:color w:val="000000"/>
          <w:sz w:val="30"/>
          <w:szCs w:val="30"/>
          <w:lang w:val="en-US" w:eastAsia="zh-CN"/>
        </w:rPr>
        <w:t>1</w:t>
      </w:r>
      <w:r>
        <w:rPr>
          <w:rFonts w:ascii="楷体_GB2312" w:eastAsia="楷体_GB2312" w:cs="楷体_GB2312"/>
          <w:b/>
          <w:bCs/>
          <w:caps/>
          <w:color w:val="000000"/>
          <w:sz w:val="30"/>
          <w:szCs w:val="30"/>
          <w:lang w:val="zh-CN"/>
        </w:rPr>
        <w:fldChar w:fldCharType="end"/>
      </w:r>
      <w:r>
        <w:rPr>
          <w:rFonts w:hint="eastAsia" w:ascii="楷体_GB2312" w:eastAsia="楷体_GB2312" w:cs="楷体_GB2312"/>
          <w:b/>
          <w:bCs/>
          <w:caps/>
          <w:color w:val="000000"/>
          <w:sz w:val="30"/>
          <w:szCs w:val="30"/>
          <w:lang w:val="en-US" w:eastAsia="zh-CN"/>
        </w:rPr>
        <w:t>3</w:t>
      </w:r>
    </w:p>
    <w:p>
      <w:pPr>
        <w:tabs>
          <w:tab w:val="left" w:pos="1050"/>
          <w:tab w:val="right" w:leader="dot" w:pos="8364"/>
        </w:tabs>
        <w:spacing w:line="480" w:lineRule="auto"/>
        <w:jc w:val="left"/>
        <w:rPr>
          <w:rFonts w:ascii="楷体_GB2312" w:eastAsia="楷体_GB2312" w:cs="Times New Roman"/>
          <w:color w:val="000000"/>
          <w:sz w:val="30"/>
          <w:szCs w:val="30"/>
          <w:lang w:val="zh-CN"/>
        </w:rPr>
      </w:pPr>
      <w:r>
        <w:rPr>
          <w:rFonts w:hint="eastAsia" w:ascii="楷体_GB2312" w:hAnsi="宋体" w:eastAsia="楷体_GB2312" w:cs="楷体_GB2312"/>
          <w:b/>
          <w:bCs/>
          <w:caps/>
          <w:color w:val="000000"/>
          <w:sz w:val="30"/>
          <w:szCs w:val="30"/>
          <w:u w:val="single"/>
          <w:lang w:val="zh-CN"/>
        </w:rPr>
        <w:t>第五章</w:t>
      </w:r>
      <w:r>
        <w:fldChar w:fldCharType="begin"/>
      </w:r>
      <w:r>
        <w:instrText xml:space="preserve"> HYPERLINK \l "_Toc428434850" </w:instrText>
      </w:r>
      <w:r>
        <w:fldChar w:fldCharType="separate"/>
      </w:r>
      <w:r>
        <w:rPr>
          <w:rFonts w:ascii="楷体_GB2312" w:eastAsia="楷体_GB2312" w:cs="Times New Roman"/>
          <w:color w:val="000000"/>
          <w:sz w:val="30"/>
          <w:szCs w:val="30"/>
          <w:lang w:val="zh-CN"/>
        </w:rPr>
        <w:tab/>
      </w:r>
      <w:r>
        <w:rPr>
          <w:rFonts w:hint="eastAsia" w:ascii="楷体_GB2312" w:hAnsi="宋体" w:eastAsia="楷体_GB2312" w:cs="楷体_GB2312"/>
          <w:b/>
          <w:bCs/>
          <w:caps/>
          <w:color w:val="000000"/>
          <w:sz w:val="30"/>
          <w:szCs w:val="30"/>
          <w:u w:val="single"/>
          <w:lang w:val="zh-CN"/>
        </w:rPr>
        <w:t>竞投文件格式</w:t>
      </w:r>
      <w:r>
        <w:rPr>
          <w:rFonts w:ascii="楷体_GB2312" w:eastAsia="楷体_GB2312" w:cs="Times New Roman"/>
          <w:b/>
          <w:bCs/>
          <w:caps/>
          <w:color w:val="000000"/>
          <w:sz w:val="30"/>
          <w:szCs w:val="30"/>
          <w:lang w:val="zh-CN"/>
        </w:rPr>
        <w:tab/>
      </w:r>
      <w:r>
        <w:rPr>
          <w:rFonts w:hint="eastAsia" w:ascii="楷体_GB2312" w:eastAsia="楷体_GB2312" w:cs="楷体_GB2312"/>
          <w:b/>
          <w:bCs/>
          <w:caps/>
          <w:color w:val="000000"/>
          <w:sz w:val="30"/>
          <w:szCs w:val="30"/>
          <w:lang w:val="en-US" w:eastAsia="zh-CN"/>
        </w:rPr>
        <w:t>1</w:t>
      </w:r>
      <w:r>
        <w:rPr>
          <w:rFonts w:ascii="楷体_GB2312" w:eastAsia="楷体_GB2312" w:cs="楷体_GB2312"/>
          <w:b/>
          <w:bCs/>
          <w:caps/>
          <w:color w:val="000000"/>
          <w:sz w:val="30"/>
          <w:szCs w:val="30"/>
          <w:lang w:val="zh-CN"/>
        </w:rPr>
        <w:fldChar w:fldCharType="end"/>
      </w:r>
      <w:r>
        <w:rPr>
          <w:rFonts w:hint="eastAsia" w:ascii="楷体_GB2312" w:eastAsia="楷体_GB2312" w:cs="楷体_GB2312"/>
          <w:b/>
          <w:bCs/>
          <w:caps/>
          <w:color w:val="000000"/>
          <w:sz w:val="30"/>
          <w:szCs w:val="30"/>
          <w:lang w:val="en-US" w:eastAsia="zh-CN"/>
        </w:rPr>
        <w:t>8</w:t>
      </w:r>
    </w:p>
    <w:p>
      <w:pPr>
        <w:tabs>
          <w:tab w:val="left" w:pos="1050"/>
          <w:tab w:val="right" w:leader="dot" w:pos="8364"/>
        </w:tabs>
        <w:spacing w:line="480" w:lineRule="auto"/>
        <w:jc w:val="left"/>
        <w:rPr>
          <w:rFonts w:hint="eastAsia" w:ascii="楷体_GB2312" w:hAnsi="宋体" w:eastAsia="楷体_GB2312" w:cs="楷体_GB2312"/>
          <w:b/>
          <w:bCs/>
          <w:caps/>
          <w:color w:val="000000"/>
          <w:sz w:val="30"/>
          <w:szCs w:val="30"/>
          <w:u w:val="single"/>
          <w:lang w:val="zh-CN"/>
        </w:rPr>
      </w:pPr>
      <w:r>
        <w:rPr>
          <w:rFonts w:hint="eastAsia" w:ascii="楷体_GB2312" w:hAnsi="宋体" w:eastAsia="楷体_GB2312" w:cs="楷体_GB2312"/>
          <w:b/>
          <w:bCs/>
          <w:caps/>
          <w:color w:val="000000"/>
          <w:sz w:val="30"/>
          <w:szCs w:val="30"/>
          <w:u w:val="single"/>
          <w:lang w:val="zh-CN" w:eastAsia="zh-CN"/>
        </w:rPr>
        <w:t>第六章</w:t>
      </w:r>
      <w:r>
        <w:rPr>
          <w:rFonts w:hint="eastAsia" w:ascii="楷体_GB2312" w:hAnsi="宋体" w:eastAsia="楷体_GB2312" w:cs="楷体_GB2312"/>
          <w:b/>
          <w:bCs/>
          <w:caps/>
          <w:color w:val="000000"/>
          <w:sz w:val="30"/>
          <w:szCs w:val="30"/>
          <w:u w:val="single"/>
          <w:lang w:val="zh-CN"/>
        </w:rPr>
        <w:fldChar w:fldCharType="begin"/>
      </w:r>
      <w:r>
        <w:rPr>
          <w:rFonts w:hint="eastAsia" w:ascii="楷体_GB2312" w:hAnsi="宋体" w:eastAsia="楷体_GB2312" w:cs="楷体_GB2312"/>
          <w:b/>
          <w:bCs/>
          <w:caps/>
          <w:color w:val="000000"/>
          <w:sz w:val="30"/>
          <w:szCs w:val="30"/>
          <w:u w:val="single"/>
          <w:lang w:val="zh-CN"/>
        </w:rPr>
        <w:instrText xml:space="preserve"> HYPERLINK \l "_Toc428434850" </w:instrText>
      </w:r>
      <w:r>
        <w:rPr>
          <w:rFonts w:hint="eastAsia" w:ascii="楷体_GB2312" w:hAnsi="宋体" w:eastAsia="楷体_GB2312" w:cs="楷体_GB2312"/>
          <w:b/>
          <w:bCs/>
          <w:caps/>
          <w:color w:val="000000"/>
          <w:sz w:val="30"/>
          <w:szCs w:val="30"/>
          <w:u w:val="single"/>
          <w:lang w:val="zh-CN"/>
        </w:rPr>
        <w:fldChar w:fldCharType="separate"/>
      </w:r>
      <w:r>
        <w:rPr>
          <w:rFonts w:hint="eastAsia" w:ascii="楷体_GB2312" w:hAnsi="宋体" w:eastAsia="楷体_GB2312" w:cs="楷体_GB2312"/>
          <w:b/>
          <w:bCs/>
          <w:caps/>
          <w:color w:val="000000"/>
          <w:sz w:val="30"/>
          <w:szCs w:val="30"/>
          <w:u w:val="single"/>
          <w:lang w:val="zh-CN"/>
        </w:rPr>
        <w:tab/>
      </w:r>
      <w:r>
        <w:rPr>
          <w:rFonts w:hint="eastAsia" w:ascii="楷体_GB2312" w:hAnsi="宋体" w:eastAsia="楷体_GB2312" w:cs="楷体_GB2312"/>
          <w:b/>
          <w:bCs/>
          <w:caps/>
          <w:color w:val="000000"/>
          <w:sz w:val="30"/>
          <w:szCs w:val="30"/>
          <w:u w:val="single"/>
          <w:lang w:val="zh-CN"/>
        </w:rPr>
        <w:t>中选通知书</w:t>
      </w:r>
      <w:r>
        <w:rPr>
          <w:rFonts w:hint="eastAsia" w:ascii="楷体_GB2312" w:hAnsi="宋体" w:eastAsia="楷体_GB2312" w:cs="楷体_GB2312"/>
          <w:b/>
          <w:bCs/>
          <w:caps/>
          <w:color w:val="000000"/>
          <w:sz w:val="30"/>
          <w:szCs w:val="30"/>
          <w:u w:val="single"/>
          <w:lang w:val="zh-CN"/>
        </w:rPr>
        <w:tab/>
      </w:r>
      <w:r>
        <w:rPr>
          <w:rFonts w:hint="eastAsia" w:ascii="楷体_GB2312" w:hAnsi="宋体" w:eastAsia="楷体_GB2312" w:cs="楷体_GB2312"/>
          <w:b/>
          <w:bCs/>
          <w:caps/>
          <w:color w:val="000000"/>
          <w:sz w:val="30"/>
          <w:szCs w:val="30"/>
          <w:u w:val="single"/>
          <w:lang w:val="en-US" w:eastAsia="zh-CN"/>
        </w:rPr>
        <w:t>2</w:t>
      </w:r>
      <w:r>
        <w:rPr>
          <w:rFonts w:hint="eastAsia" w:ascii="楷体_GB2312" w:hAnsi="宋体" w:eastAsia="楷体_GB2312" w:cs="楷体_GB2312"/>
          <w:b/>
          <w:bCs/>
          <w:caps/>
          <w:color w:val="000000"/>
          <w:sz w:val="30"/>
          <w:szCs w:val="30"/>
          <w:u w:val="single"/>
          <w:lang w:val="zh-CN"/>
        </w:rPr>
        <w:fldChar w:fldCharType="end"/>
      </w:r>
      <w:r>
        <w:rPr>
          <w:rFonts w:hint="eastAsia" w:ascii="楷体_GB2312" w:hAnsi="宋体" w:eastAsia="楷体_GB2312" w:cs="楷体_GB2312"/>
          <w:b/>
          <w:bCs/>
          <w:caps/>
          <w:color w:val="000000"/>
          <w:sz w:val="30"/>
          <w:szCs w:val="30"/>
          <w:u w:val="single"/>
          <w:lang w:val="en-US" w:eastAsia="zh-CN"/>
        </w:rPr>
        <w:t>2</w:t>
      </w:r>
    </w:p>
    <w:p>
      <w:pPr>
        <w:tabs>
          <w:tab w:val="left" w:pos="1050"/>
          <w:tab w:val="right" w:leader="dot" w:pos="8364"/>
        </w:tabs>
        <w:spacing w:line="480" w:lineRule="auto"/>
        <w:jc w:val="left"/>
        <w:rPr>
          <w:rFonts w:ascii="楷体_GB2312" w:eastAsia="楷体_GB2312" w:cs="Times New Roman"/>
          <w:b/>
          <w:bCs/>
          <w:caps/>
          <w:color w:val="000000"/>
          <w:sz w:val="30"/>
          <w:szCs w:val="30"/>
          <w:lang w:val="zh-CN"/>
        </w:rPr>
      </w:pPr>
    </w:p>
    <w:p>
      <w:pPr>
        <w:spacing w:line="480" w:lineRule="auto"/>
        <w:rPr>
          <w:rFonts w:ascii="楷体_GB2312" w:eastAsia="楷体_GB2312" w:cs="Times New Roman"/>
          <w:color w:val="000000"/>
        </w:rPr>
      </w:pPr>
      <w:r>
        <w:rPr>
          <w:rFonts w:ascii="楷体_GB2312" w:eastAsia="楷体_GB2312" w:cs="楷体_GB2312"/>
          <w:b/>
          <w:bCs/>
          <w:caps/>
          <w:color w:val="000000"/>
          <w:sz w:val="30"/>
          <w:szCs w:val="30"/>
        </w:rPr>
        <w:fldChar w:fldCharType="end"/>
      </w:r>
    </w:p>
    <w:p>
      <w:pPr>
        <w:spacing w:line="480" w:lineRule="exact"/>
        <w:jc w:val="center"/>
        <w:rPr>
          <w:rFonts w:ascii="楷体_GB2312" w:eastAsia="楷体_GB2312" w:cs="Times New Roman"/>
          <w:b/>
          <w:bCs/>
          <w:sz w:val="32"/>
          <w:szCs w:val="32"/>
        </w:rPr>
      </w:pPr>
      <w:bookmarkStart w:id="8" w:name="_Toc428434781"/>
      <w:bookmarkStart w:id="9" w:name="_Toc427828520"/>
      <w:bookmarkStart w:id="10" w:name="_Toc334797727"/>
      <w:r>
        <w:rPr>
          <w:rFonts w:ascii="楷体_GB2312" w:eastAsia="楷体_GB2312" w:cs="Times New Roman"/>
          <w:b/>
          <w:bCs/>
          <w:color w:val="000000"/>
          <w:spacing w:val="20"/>
          <w:kern w:val="44"/>
          <w:sz w:val="32"/>
          <w:szCs w:val="32"/>
        </w:rPr>
        <w:br w:type="page"/>
      </w:r>
      <w:bookmarkEnd w:id="8"/>
      <w:bookmarkEnd w:id="9"/>
      <w:bookmarkEnd w:id="10"/>
      <w:r>
        <w:rPr>
          <w:rFonts w:hint="eastAsia" w:ascii="楷体_GB2312" w:hAnsi="宋体" w:eastAsia="楷体_GB2312" w:cs="楷体_GB2312"/>
          <w:b/>
          <w:bCs/>
          <w:sz w:val="32"/>
          <w:szCs w:val="32"/>
        </w:rPr>
        <w:t>广州流花展贸中心</w:t>
      </w:r>
      <w:r>
        <w:rPr>
          <w:rFonts w:hint="eastAsia" w:ascii="楷体_GB2312" w:hAnsi="宋体" w:eastAsia="楷体_GB2312" w:cs="楷体_GB2312"/>
          <w:b/>
          <w:bCs/>
          <w:sz w:val="32"/>
          <w:szCs w:val="32"/>
          <w:lang w:eastAsia="zh-CN"/>
        </w:rPr>
        <w:t>废旧物资评估单位选取</w:t>
      </w:r>
    </w:p>
    <w:p>
      <w:pPr>
        <w:pStyle w:val="2"/>
        <w:ind w:firstLine="0" w:firstLineChars="0"/>
        <w:jc w:val="center"/>
        <w:rPr>
          <w:rFonts w:ascii="楷体_GB2312" w:eastAsia="楷体_GB2312" w:cs="Times New Roman"/>
          <w:b/>
          <w:bCs/>
        </w:rPr>
      </w:pPr>
      <w:r>
        <w:rPr>
          <w:rFonts w:hint="eastAsia" w:ascii="楷体_GB2312" w:hAnsi="宋体" w:eastAsia="楷体_GB2312" w:cs="楷体_GB2312"/>
          <w:b/>
          <w:bCs/>
          <w:sz w:val="32"/>
          <w:szCs w:val="32"/>
        </w:rPr>
        <w:t>竞</w:t>
      </w:r>
      <w:r>
        <w:rPr>
          <w:rFonts w:ascii="楷体_GB2312" w:hAnsi="宋体" w:eastAsia="楷体_GB2312" w:cs="楷体_GB2312"/>
          <w:b/>
          <w:bCs/>
          <w:sz w:val="32"/>
          <w:szCs w:val="32"/>
        </w:rPr>
        <w:t xml:space="preserve"> </w:t>
      </w:r>
      <w:r>
        <w:rPr>
          <w:rFonts w:hint="eastAsia" w:ascii="楷体_GB2312" w:hAnsi="宋体" w:eastAsia="楷体_GB2312" w:cs="楷体_GB2312"/>
          <w:b/>
          <w:bCs/>
          <w:sz w:val="32"/>
          <w:szCs w:val="32"/>
          <w:lang w:eastAsia="zh-CN"/>
        </w:rPr>
        <w:t>选</w:t>
      </w:r>
      <w:r>
        <w:rPr>
          <w:rFonts w:ascii="楷体_GB2312" w:hAnsi="宋体" w:eastAsia="楷体_GB2312" w:cs="楷体_GB2312"/>
          <w:b/>
          <w:bCs/>
          <w:sz w:val="32"/>
          <w:szCs w:val="32"/>
        </w:rPr>
        <w:t xml:space="preserve"> </w:t>
      </w:r>
      <w:r>
        <w:rPr>
          <w:rFonts w:hint="eastAsia" w:ascii="楷体_GB2312" w:hAnsi="宋体" w:eastAsia="楷体_GB2312" w:cs="楷体_GB2312"/>
          <w:b/>
          <w:bCs/>
          <w:sz w:val="32"/>
          <w:szCs w:val="32"/>
        </w:rPr>
        <w:t>公</w:t>
      </w:r>
      <w:r>
        <w:rPr>
          <w:rFonts w:ascii="楷体_GB2312" w:hAnsi="宋体" w:eastAsia="楷体_GB2312" w:cs="楷体_GB2312"/>
          <w:b/>
          <w:bCs/>
          <w:sz w:val="32"/>
          <w:szCs w:val="32"/>
        </w:rPr>
        <w:t xml:space="preserve"> </w:t>
      </w:r>
      <w:r>
        <w:rPr>
          <w:rFonts w:hint="eastAsia" w:ascii="楷体_GB2312" w:hAnsi="宋体" w:eastAsia="楷体_GB2312" w:cs="楷体_GB2312"/>
          <w:b/>
          <w:bCs/>
          <w:sz w:val="32"/>
          <w:szCs w:val="32"/>
        </w:rPr>
        <w:t>告</w:t>
      </w:r>
    </w:p>
    <w:p>
      <w:pPr>
        <w:pStyle w:val="2"/>
        <w:spacing w:line="360" w:lineRule="auto"/>
        <w:ind w:firstLine="31680" w:firstLineChars="175"/>
        <w:jc w:val="both"/>
        <w:rPr>
          <w:rFonts w:ascii="楷体_GB2312" w:eastAsia="楷体_GB2312" w:cs="Times New Roman"/>
          <w:b/>
          <w:bCs/>
          <w:color w:val="000000"/>
          <w:sz w:val="24"/>
          <w:szCs w:val="24"/>
        </w:rPr>
      </w:pPr>
      <w:r>
        <w:rPr>
          <w:rFonts w:hint="eastAsia" w:ascii="楷体_GB2312" w:hAnsi="宋体" w:eastAsia="楷体_GB2312" w:cs="楷体_GB2312"/>
          <w:sz w:val="24"/>
          <w:szCs w:val="24"/>
        </w:rPr>
        <w:t>由于</w:t>
      </w:r>
      <w:r>
        <w:rPr>
          <w:rFonts w:hint="eastAsia" w:ascii="楷体_GB2312" w:hAnsi="宋体" w:eastAsia="楷体_GB2312" w:cs="楷体_GB2312"/>
          <w:sz w:val="24"/>
          <w:szCs w:val="24"/>
          <w:lang w:eastAsia="zh-CN"/>
        </w:rPr>
        <w:t>广州</w:t>
      </w:r>
      <w:r>
        <w:rPr>
          <w:rFonts w:hint="eastAsia" w:ascii="仿宋_GB2312" w:hAnsi="仿宋" w:eastAsia="仿宋_GB2312"/>
          <w:sz w:val="24"/>
          <w:szCs w:val="24"/>
        </w:rPr>
        <w:t>流花展贸中心资产盘活、环境提升工作的开展，陆续拆除了灯杆、围栏、广告灯箱</w:t>
      </w:r>
      <w:r>
        <w:rPr>
          <w:rFonts w:hint="eastAsia" w:ascii="仿宋_GB2312" w:hAnsi="仿宋" w:eastAsia="仿宋_GB2312"/>
          <w:sz w:val="24"/>
          <w:szCs w:val="24"/>
          <w:lang w:eastAsia="zh-CN"/>
        </w:rPr>
        <w:t>及旧中央空调</w:t>
      </w:r>
      <w:r>
        <w:rPr>
          <w:rFonts w:hint="eastAsia" w:ascii="仿宋_GB2312" w:hAnsi="仿宋" w:eastAsia="仿宋_GB2312"/>
          <w:sz w:val="24"/>
          <w:szCs w:val="24"/>
        </w:rPr>
        <w:t>等一批废旧物</w:t>
      </w:r>
      <w:r>
        <w:rPr>
          <w:rFonts w:hint="eastAsia" w:ascii="仿宋_GB2312" w:hAnsi="仿宋" w:eastAsia="仿宋_GB2312"/>
          <w:sz w:val="24"/>
          <w:szCs w:val="24"/>
          <w:lang w:eastAsia="zh-CN"/>
        </w:rPr>
        <w:t>物资，受</w:t>
      </w:r>
      <w:r>
        <w:rPr>
          <w:rFonts w:hint="eastAsia" w:ascii="仿宋_GB2312" w:hAnsi="仿宋" w:eastAsia="仿宋_GB2312" w:cstheme="minorBidi"/>
          <w:sz w:val="24"/>
          <w:szCs w:val="24"/>
        </w:rPr>
        <w:t>广州市城市建设投资集团有限公司</w:t>
      </w:r>
      <w:r>
        <w:rPr>
          <w:rFonts w:hint="eastAsia" w:ascii="仿宋_GB2312" w:hAnsi="仿宋" w:eastAsia="仿宋_GB2312"/>
          <w:sz w:val="24"/>
          <w:szCs w:val="24"/>
          <w:lang w:eastAsia="zh-CN"/>
        </w:rPr>
        <w:t>委托</w:t>
      </w:r>
      <w:r>
        <w:rPr>
          <w:rFonts w:hint="eastAsia" w:ascii="楷体_GB2312" w:hAnsi="宋体" w:eastAsia="楷体_GB2312" w:cs="楷体_GB2312"/>
          <w:sz w:val="24"/>
          <w:szCs w:val="24"/>
          <w:lang w:eastAsia="zh-CN"/>
        </w:rPr>
        <w:t>，</w:t>
      </w:r>
      <w:r>
        <w:rPr>
          <w:rFonts w:hint="eastAsia" w:ascii="楷体_GB2312" w:hAnsi="宋体" w:eastAsia="楷体_GB2312" w:cs="楷体_GB2312"/>
          <w:sz w:val="24"/>
          <w:szCs w:val="24"/>
        </w:rPr>
        <w:t>按照上级部门及公司采购管理相关规定，</w:t>
      </w:r>
      <w:r>
        <w:rPr>
          <w:rFonts w:hint="eastAsia" w:ascii="楷体_GB2312" w:hAnsi="宋体" w:eastAsia="楷体_GB2312" w:cs="楷体_GB2312"/>
          <w:sz w:val="24"/>
          <w:szCs w:val="24"/>
          <w:lang w:eastAsia="zh-CN"/>
        </w:rPr>
        <w:t>我司拟选取评估单位对该批物资进行评估，</w:t>
      </w:r>
      <w:r>
        <w:rPr>
          <w:rFonts w:hint="eastAsia" w:ascii="楷体_GB2312" w:hAnsi="宋体" w:eastAsia="楷体_GB2312" w:cs="楷体_GB2312"/>
          <w:sz w:val="24"/>
          <w:szCs w:val="24"/>
        </w:rPr>
        <w:t>相关信息如下表：</w:t>
      </w:r>
    </w:p>
    <w:tbl>
      <w:tblPr>
        <w:tblStyle w:val="8"/>
        <w:tblW w:w="8974"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3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719" w:type="dxa"/>
            <w:tcBorders>
              <w:top w:val="single" w:color="auto" w:sz="4" w:space="0"/>
              <w:bottom w:val="single" w:color="auto" w:sz="4" w:space="0"/>
              <w:right w:val="single" w:color="auto" w:sz="4" w:space="0"/>
            </w:tcBorders>
            <w:vAlign w:val="center"/>
          </w:tcPr>
          <w:p>
            <w:pPr>
              <w:spacing w:line="240" w:lineRule="atLeast"/>
              <w:ind w:right="-358"/>
              <w:jc w:val="left"/>
              <w:rPr>
                <w:rFonts w:ascii="楷体_GB2312" w:hAnsi="宋体" w:eastAsia="楷体_GB2312" w:cs="Times New Roman"/>
                <w:sz w:val="24"/>
                <w:szCs w:val="24"/>
              </w:rPr>
            </w:pPr>
            <w:r>
              <w:rPr>
                <w:rFonts w:hint="eastAsia" w:ascii="楷体_GB2312" w:hAnsi="宋体" w:eastAsia="楷体_GB2312" w:cs="楷体_GB2312"/>
                <w:sz w:val="24"/>
                <w:szCs w:val="24"/>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楷体_GB2312" w:hAnsi="宋体" w:eastAsia="楷体_GB2312" w:cs="Times New Roman"/>
                <w:sz w:val="24"/>
                <w:szCs w:val="24"/>
              </w:rPr>
            </w:pPr>
            <w:r>
              <w:rPr>
                <w:rFonts w:hint="eastAsia" w:ascii="楷体_GB2312" w:hAnsi="宋体" w:eastAsia="楷体_GB2312" w:cs="楷体_GB2312"/>
                <w:sz w:val="24"/>
                <w:szCs w:val="24"/>
              </w:rPr>
              <w:t>内</w:t>
            </w:r>
            <w:r>
              <w:rPr>
                <w:rFonts w:ascii="楷体_GB2312" w:hAnsi="宋体" w:eastAsia="楷体_GB2312" w:cs="楷体_GB2312"/>
                <w:sz w:val="24"/>
                <w:szCs w:val="24"/>
              </w:rPr>
              <w:t xml:space="preserve">    </w:t>
            </w:r>
            <w:r>
              <w:rPr>
                <w:rFonts w:hint="eastAsia" w:ascii="楷体_GB2312" w:hAnsi="宋体" w:eastAsia="楷体_GB2312" w:cs="楷体_GB2312"/>
                <w:sz w:val="24"/>
                <w:szCs w:val="24"/>
              </w:rPr>
              <w:t>容</w:t>
            </w:r>
          </w:p>
        </w:tc>
        <w:tc>
          <w:tcPr>
            <w:tcW w:w="6384" w:type="dxa"/>
            <w:tcBorders>
              <w:top w:val="single" w:color="auto" w:sz="4" w:space="0"/>
              <w:left w:val="single" w:color="auto" w:sz="4" w:space="0"/>
              <w:bottom w:val="single" w:color="auto" w:sz="4" w:space="0"/>
            </w:tcBorders>
            <w:vAlign w:val="center"/>
          </w:tcPr>
          <w:p>
            <w:pPr>
              <w:tabs>
                <w:tab w:val="left" w:pos="1180"/>
              </w:tabs>
              <w:spacing w:line="240" w:lineRule="atLeast"/>
              <w:jc w:val="center"/>
              <w:rPr>
                <w:rFonts w:ascii="楷体_GB2312" w:hAnsi="宋体" w:eastAsia="楷体_GB2312" w:cs="Times New Roman"/>
                <w:sz w:val="24"/>
                <w:szCs w:val="24"/>
              </w:rPr>
            </w:pPr>
            <w:r>
              <w:rPr>
                <w:rFonts w:hint="eastAsia" w:ascii="楷体_GB2312" w:hAnsi="宋体" w:eastAsia="楷体_GB2312" w:cs="楷体_GB2312"/>
                <w:sz w:val="24"/>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719" w:type="dxa"/>
            <w:tcBorders>
              <w:top w:val="single" w:color="auto" w:sz="4" w:space="0"/>
              <w:bottom w:val="single" w:color="auto" w:sz="4" w:space="0"/>
              <w:right w:val="single" w:color="auto" w:sz="4" w:space="0"/>
            </w:tcBorders>
            <w:vAlign w:val="center"/>
          </w:tcPr>
          <w:p>
            <w:pPr>
              <w:spacing w:line="240" w:lineRule="atLeast"/>
              <w:jc w:val="center"/>
              <w:rPr>
                <w:rFonts w:ascii="楷体_GB2312" w:hAnsi="宋体" w:eastAsia="楷体_GB2312" w:cs="楷体_GB2312"/>
                <w:sz w:val="24"/>
                <w:szCs w:val="24"/>
              </w:rPr>
            </w:pPr>
            <w:r>
              <w:rPr>
                <w:rFonts w:ascii="楷体_GB2312" w:hAnsi="宋体" w:eastAsia="楷体_GB2312" w:cs="楷体_GB2312"/>
                <w:sz w:val="24"/>
                <w:szCs w:val="24"/>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楷体_GB2312" w:hAnsi="宋体" w:eastAsia="楷体_GB2312" w:cs="Times New Roman"/>
                <w:sz w:val="24"/>
                <w:szCs w:val="24"/>
              </w:rPr>
            </w:pPr>
            <w:r>
              <w:rPr>
                <w:rFonts w:hint="eastAsia" w:ascii="楷体_GB2312" w:hAnsi="宋体" w:eastAsia="楷体_GB2312" w:cs="楷体_GB2312"/>
                <w:sz w:val="24"/>
                <w:szCs w:val="24"/>
              </w:rPr>
              <w:t>采购项目</w:t>
            </w:r>
          </w:p>
        </w:tc>
        <w:tc>
          <w:tcPr>
            <w:tcW w:w="6384" w:type="dxa"/>
            <w:tcBorders>
              <w:top w:val="single" w:color="auto" w:sz="4" w:space="0"/>
              <w:left w:val="single" w:color="auto" w:sz="4" w:space="0"/>
              <w:bottom w:val="single" w:color="auto" w:sz="4" w:space="0"/>
            </w:tcBorders>
            <w:vAlign w:val="center"/>
          </w:tcPr>
          <w:p>
            <w:pPr>
              <w:spacing w:line="480" w:lineRule="exact"/>
              <w:rPr>
                <w:rFonts w:ascii="楷体_GB2312" w:hAnsi="宋体" w:eastAsia="楷体_GB2312" w:cs="Times New Roman"/>
                <w:sz w:val="24"/>
                <w:szCs w:val="24"/>
              </w:rPr>
            </w:pPr>
            <w:r>
              <w:rPr>
                <w:rFonts w:hint="eastAsia" w:ascii="楷体_GB2312" w:hAnsi="宋体" w:eastAsia="楷体_GB2312" w:cs="楷体_GB2312"/>
                <w:sz w:val="24"/>
                <w:szCs w:val="24"/>
              </w:rPr>
              <w:t>广州流花展贸中心</w:t>
            </w:r>
            <w:r>
              <w:rPr>
                <w:rFonts w:hint="eastAsia" w:ascii="楷体_GB2312" w:hAnsi="宋体" w:eastAsia="楷体_GB2312" w:cs="楷体_GB2312"/>
                <w:sz w:val="24"/>
                <w:szCs w:val="24"/>
                <w:lang w:eastAsia="zh-CN"/>
              </w:rPr>
              <w:t>废旧物资评估单位选取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trPr>
        <w:tc>
          <w:tcPr>
            <w:tcW w:w="719" w:type="dxa"/>
            <w:tcBorders>
              <w:top w:val="single" w:color="auto" w:sz="4" w:space="0"/>
              <w:bottom w:val="single" w:color="auto" w:sz="4" w:space="0"/>
              <w:right w:val="single" w:color="auto" w:sz="4" w:space="0"/>
            </w:tcBorders>
            <w:vAlign w:val="center"/>
          </w:tcPr>
          <w:p>
            <w:pPr>
              <w:spacing w:line="240" w:lineRule="atLeast"/>
              <w:jc w:val="center"/>
              <w:rPr>
                <w:rFonts w:ascii="楷体_GB2312" w:hAnsi="宋体" w:eastAsia="楷体_GB2312" w:cs="楷体_GB2312"/>
                <w:sz w:val="24"/>
                <w:szCs w:val="24"/>
              </w:rPr>
            </w:pPr>
            <w:r>
              <w:rPr>
                <w:rFonts w:ascii="楷体_GB2312" w:hAnsi="宋体" w:eastAsia="楷体_GB2312" w:cs="楷体_GB2312"/>
                <w:sz w:val="24"/>
                <w:szCs w:val="24"/>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楷体_GB2312" w:hAnsi="宋体" w:eastAsia="楷体_GB2312" w:cs="Times New Roman"/>
                <w:sz w:val="24"/>
                <w:szCs w:val="24"/>
              </w:rPr>
            </w:pPr>
            <w:r>
              <w:rPr>
                <w:rFonts w:hint="eastAsia" w:ascii="楷体_GB2312" w:hAnsi="宋体" w:eastAsia="楷体_GB2312" w:cs="楷体_GB2312"/>
                <w:sz w:val="24"/>
                <w:szCs w:val="24"/>
              </w:rPr>
              <w:t>采购单位</w:t>
            </w:r>
          </w:p>
        </w:tc>
        <w:tc>
          <w:tcPr>
            <w:tcW w:w="6384" w:type="dxa"/>
            <w:tcBorders>
              <w:top w:val="single" w:color="auto" w:sz="4" w:space="0"/>
              <w:left w:val="single" w:color="auto" w:sz="4" w:space="0"/>
              <w:bottom w:val="single" w:color="auto" w:sz="4" w:space="0"/>
            </w:tcBorders>
            <w:vAlign w:val="center"/>
          </w:tcPr>
          <w:p>
            <w:pPr>
              <w:spacing w:line="240" w:lineRule="atLeast"/>
              <w:rPr>
                <w:rFonts w:ascii="楷体_GB2312" w:hAnsi="宋体" w:eastAsia="楷体_GB2312" w:cs="Times New Roman"/>
                <w:sz w:val="24"/>
                <w:szCs w:val="24"/>
              </w:rPr>
            </w:pPr>
            <w:r>
              <w:rPr>
                <w:rFonts w:hint="eastAsia" w:ascii="仿宋_GB2312" w:hAnsi="仿宋" w:eastAsia="仿宋_GB2312" w:cstheme="minorBidi"/>
                <w:sz w:val="24"/>
                <w:szCs w:val="24"/>
              </w:rPr>
              <w:t>广州市城市建设投资集团有限公司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19" w:type="dxa"/>
            <w:tcBorders>
              <w:top w:val="single" w:color="auto" w:sz="4" w:space="0"/>
              <w:bottom w:val="single" w:color="auto" w:sz="4" w:space="0"/>
              <w:right w:val="single" w:color="auto" w:sz="4" w:space="0"/>
            </w:tcBorders>
            <w:vAlign w:val="center"/>
          </w:tcPr>
          <w:p>
            <w:pPr>
              <w:spacing w:line="240" w:lineRule="atLeast"/>
              <w:jc w:val="center"/>
              <w:rPr>
                <w:rFonts w:hint="eastAsia" w:ascii="楷体_GB2312" w:hAnsi="宋体" w:eastAsia="楷体_GB2312" w:cs="楷体_GB2312"/>
                <w:sz w:val="24"/>
                <w:szCs w:val="24"/>
                <w:lang w:val="en-US" w:eastAsia="zh-CN"/>
              </w:rPr>
            </w:pPr>
            <w:r>
              <w:rPr>
                <w:rFonts w:hint="eastAsia" w:ascii="楷体_GB2312" w:hAnsi="宋体" w:eastAsia="楷体_GB2312" w:cs="楷体_GB2312"/>
                <w:sz w:val="24"/>
                <w:szCs w:val="24"/>
                <w:lang w:val="en-US" w:eastAsia="zh-CN"/>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楷体_GB2312" w:hAnsi="宋体" w:eastAsia="楷体_GB2312" w:cs="楷体_GB2312"/>
                <w:sz w:val="24"/>
                <w:szCs w:val="24"/>
                <w:lang w:eastAsia="zh-CN"/>
              </w:rPr>
            </w:pPr>
            <w:r>
              <w:rPr>
                <w:rFonts w:hint="eastAsia" w:ascii="楷体_GB2312" w:hAnsi="宋体" w:eastAsia="楷体_GB2312" w:cs="楷体_GB2312"/>
                <w:sz w:val="24"/>
                <w:szCs w:val="24"/>
                <w:lang w:eastAsia="zh-CN"/>
              </w:rPr>
              <w:t>招选人</w:t>
            </w:r>
          </w:p>
        </w:tc>
        <w:tc>
          <w:tcPr>
            <w:tcW w:w="6384" w:type="dxa"/>
            <w:tcBorders>
              <w:top w:val="single" w:color="auto" w:sz="4" w:space="0"/>
              <w:left w:val="single" w:color="auto" w:sz="4" w:space="0"/>
              <w:bottom w:val="single" w:color="auto" w:sz="4" w:space="0"/>
            </w:tcBorders>
            <w:vAlign w:val="center"/>
          </w:tcPr>
          <w:p>
            <w:pPr>
              <w:spacing w:line="240" w:lineRule="atLeast"/>
              <w:rPr>
                <w:rFonts w:hint="eastAsia" w:ascii="楷体_GB2312" w:hAnsi="宋体" w:eastAsia="楷体_GB2312" w:cs="楷体_GB2312"/>
                <w:sz w:val="24"/>
                <w:szCs w:val="24"/>
              </w:rPr>
            </w:pPr>
            <w:r>
              <w:rPr>
                <w:rFonts w:hint="eastAsia" w:ascii="楷体_GB2312" w:hAnsi="宋体" w:eastAsia="楷体_GB2312" w:cs="楷体_GB2312"/>
                <w:sz w:val="24"/>
                <w:szCs w:val="24"/>
              </w:rPr>
              <w:t>广州市城投资产经营管理有限公司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719" w:type="dxa"/>
            <w:tcBorders>
              <w:top w:val="single" w:color="auto" w:sz="4" w:space="0"/>
              <w:bottom w:val="single" w:color="auto" w:sz="4" w:space="0"/>
              <w:right w:val="single" w:color="auto" w:sz="4" w:space="0"/>
            </w:tcBorders>
            <w:vAlign w:val="center"/>
          </w:tcPr>
          <w:p>
            <w:pPr>
              <w:spacing w:line="240" w:lineRule="atLeast"/>
              <w:jc w:val="center"/>
              <w:rPr>
                <w:rFonts w:hint="eastAsia" w:ascii="楷体_GB2312" w:hAnsi="宋体" w:eastAsia="楷体_GB2312" w:cs="楷体_GB2312"/>
                <w:sz w:val="24"/>
                <w:szCs w:val="24"/>
                <w:lang w:eastAsia="zh-CN"/>
              </w:rPr>
            </w:pPr>
            <w:r>
              <w:rPr>
                <w:rFonts w:hint="eastAsia" w:ascii="楷体_GB2312" w:hAnsi="宋体" w:eastAsia="楷体_GB2312" w:cs="楷体_GB2312"/>
                <w:sz w:val="24"/>
                <w:szCs w:val="24"/>
                <w:lang w:val="en-US" w:eastAsia="zh-CN"/>
              </w:rPr>
              <w:t>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楷体_GB2312" w:hAnsi="宋体" w:eastAsia="楷体_GB2312" w:cs="Times New Roman"/>
                <w:sz w:val="24"/>
                <w:szCs w:val="24"/>
              </w:rPr>
            </w:pPr>
            <w:r>
              <w:rPr>
                <w:rFonts w:hint="eastAsia" w:ascii="楷体_GB2312" w:hAnsi="宋体" w:eastAsia="楷体_GB2312" w:cs="楷体_GB2312"/>
                <w:sz w:val="24"/>
                <w:szCs w:val="24"/>
              </w:rPr>
              <w:t>实施地点</w:t>
            </w:r>
          </w:p>
        </w:tc>
        <w:tc>
          <w:tcPr>
            <w:tcW w:w="6384" w:type="dxa"/>
            <w:tcBorders>
              <w:top w:val="single" w:color="auto" w:sz="4" w:space="0"/>
              <w:left w:val="single" w:color="auto" w:sz="4" w:space="0"/>
              <w:bottom w:val="single" w:color="auto" w:sz="4" w:space="0"/>
            </w:tcBorders>
            <w:vAlign w:val="center"/>
          </w:tcPr>
          <w:p>
            <w:pPr>
              <w:spacing w:line="240" w:lineRule="atLeast"/>
              <w:rPr>
                <w:rFonts w:ascii="楷体_GB2312" w:hAnsi="宋体" w:eastAsia="楷体_GB2312" w:cs="Times New Roman"/>
                <w:sz w:val="24"/>
                <w:szCs w:val="24"/>
              </w:rPr>
            </w:pPr>
            <w:r>
              <w:rPr>
                <w:rFonts w:hint="eastAsia" w:ascii="楷体_GB2312" w:hAnsi="宋体" w:eastAsia="楷体_GB2312" w:cs="楷体_GB2312"/>
                <w:sz w:val="24"/>
                <w:szCs w:val="24"/>
              </w:rPr>
              <w:t>广州市越秀区流花路</w:t>
            </w:r>
            <w:r>
              <w:rPr>
                <w:rFonts w:ascii="楷体_GB2312" w:hAnsi="宋体" w:eastAsia="楷体_GB2312" w:cs="楷体_GB2312"/>
                <w:sz w:val="24"/>
                <w:szCs w:val="24"/>
              </w:rPr>
              <w:t>117</w:t>
            </w:r>
            <w:r>
              <w:rPr>
                <w:rFonts w:hint="eastAsia" w:ascii="楷体_GB2312" w:hAnsi="宋体" w:eastAsia="楷体_GB2312" w:cs="楷体_GB2312"/>
                <w:sz w:val="24"/>
                <w:szCs w:val="24"/>
              </w:rPr>
              <w:t>号流花展贸中心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457" w:hRule="atLeast"/>
        </w:trPr>
        <w:tc>
          <w:tcPr>
            <w:tcW w:w="719" w:type="dxa"/>
            <w:tcBorders>
              <w:top w:val="single" w:color="auto" w:sz="4" w:space="0"/>
              <w:bottom w:val="single" w:color="auto" w:sz="4" w:space="0"/>
              <w:right w:val="single" w:color="auto" w:sz="4" w:space="0"/>
            </w:tcBorders>
            <w:vAlign w:val="center"/>
          </w:tcPr>
          <w:p>
            <w:pPr>
              <w:spacing w:line="240" w:lineRule="atLeast"/>
              <w:jc w:val="center"/>
              <w:rPr>
                <w:rFonts w:hint="eastAsia" w:ascii="楷体_GB2312" w:hAnsi="宋体" w:eastAsia="楷体_GB2312" w:cs="楷体_GB2312"/>
                <w:sz w:val="24"/>
                <w:szCs w:val="24"/>
                <w:lang w:eastAsia="zh-CN"/>
              </w:rPr>
            </w:pPr>
            <w:r>
              <w:rPr>
                <w:rFonts w:hint="eastAsia" w:ascii="楷体_GB2312" w:hAnsi="宋体" w:eastAsia="楷体_GB2312" w:cs="楷体_GB2312"/>
                <w:sz w:val="24"/>
                <w:szCs w:val="24"/>
                <w:lang w:val="en-US" w:eastAsia="zh-CN"/>
              </w:rPr>
              <w:t>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楷体_GB2312" w:hAnsi="宋体" w:eastAsia="楷体_GB2312" w:cs="Times New Roman"/>
                <w:sz w:val="24"/>
                <w:szCs w:val="24"/>
              </w:rPr>
            </w:pPr>
            <w:r>
              <w:rPr>
                <w:rFonts w:hint="eastAsia" w:ascii="楷体_GB2312" w:hAnsi="宋体" w:eastAsia="楷体_GB2312" w:cs="楷体_GB2312"/>
                <w:sz w:val="24"/>
                <w:szCs w:val="24"/>
                <w:lang w:eastAsia="zh-CN"/>
              </w:rPr>
              <w:t>竞投</w:t>
            </w:r>
            <w:r>
              <w:rPr>
                <w:rFonts w:hint="eastAsia" w:ascii="楷体_GB2312" w:hAnsi="宋体" w:eastAsia="楷体_GB2312" w:cs="楷体_GB2312"/>
                <w:sz w:val="24"/>
                <w:szCs w:val="24"/>
              </w:rPr>
              <w:t>方式</w:t>
            </w:r>
          </w:p>
        </w:tc>
        <w:tc>
          <w:tcPr>
            <w:tcW w:w="6384" w:type="dxa"/>
            <w:tcBorders>
              <w:top w:val="single" w:color="auto" w:sz="4" w:space="0"/>
              <w:left w:val="single" w:color="auto" w:sz="4" w:space="0"/>
              <w:bottom w:val="single" w:color="auto" w:sz="4" w:space="0"/>
            </w:tcBorders>
            <w:vAlign w:val="center"/>
          </w:tcPr>
          <w:p>
            <w:pPr>
              <w:spacing w:line="240" w:lineRule="atLeast"/>
              <w:rPr>
                <w:rFonts w:ascii="楷体_GB2312" w:hAnsi="宋体" w:eastAsia="楷体_GB2312" w:cs="Times New Roman"/>
                <w:sz w:val="24"/>
                <w:szCs w:val="24"/>
              </w:rPr>
            </w:pPr>
            <w:r>
              <w:rPr>
                <w:rFonts w:hint="eastAsia" w:ascii="楷体_GB2312" w:hAnsi="宋体" w:eastAsia="楷体_GB2312" w:cs="楷体_GB2312"/>
                <w:sz w:val="24"/>
                <w:szCs w:val="24"/>
              </w:rPr>
              <w:t>竞价采购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 w:hRule="atLeast"/>
        </w:trPr>
        <w:tc>
          <w:tcPr>
            <w:tcW w:w="719" w:type="dxa"/>
            <w:tcBorders>
              <w:top w:val="single" w:color="auto" w:sz="4" w:space="0"/>
              <w:bottom w:val="single" w:color="auto" w:sz="4" w:space="0"/>
              <w:right w:val="single" w:color="auto" w:sz="4" w:space="0"/>
            </w:tcBorders>
            <w:vAlign w:val="center"/>
          </w:tcPr>
          <w:p>
            <w:pPr>
              <w:spacing w:line="240" w:lineRule="atLeast"/>
              <w:jc w:val="center"/>
              <w:rPr>
                <w:rFonts w:hint="eastAsia" w:ascii="楷体_GB2312" w:hAnsi="宋体" w:eastAsia="楷体_GB2312" w:cs="楷体_GB2312"/>
                <w:sz w:val="24"/>
                <w:szCs w:val="24"/>
                <w:lang w:eastAsia="zh-CN"/>
              </w:rPr>
            </w:pPr>
            <w:r>
              <w:rPr>
                <w:rFonts w:hint="eastAsia" w:ascii="楷体_GB2312" w:hAnsi="宋体" w:eastAsia="楷体_GB2312" w:cs="楷体_GB2312"/>
                <w:sz w:val="24"/>
                <w:szCs w:val="24"/>
                <w:lang w:val="en-US" w:eastAsia="zh-CN"/>
              </w:rPr>
              <w:t>6</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楷体_GB2312" w:hAnsi="宋体" w:eastAsia="楷体_GB2312" w:cs="Times New Roman"/>
                <w:sz w:val="24"/>
                <w:szCs w:val="24"/>
              </w:rPr>
            </w:pPr>
            <w:r>
              <w:rPr>
                <w:rFonts w:hint="eastAsia" w:ascii="楷体_GB2312" w:hAnsi="宋体" w:eastAsia="楷体_GB2312" w:cs="楷体_GB2312"/>
                <w:sz w:val="24"/>
                <w:szCs w:val="24"/>
              </w:rPr>
              <w:t>采购范围、内容</w:t>
            </w:r>
          </w:p>
        </w:tc>
        <w:tc>
          <w:tcPr>
            <w:tcW w:w="6384" w:type="dxa"/>
            <w:tcBorders>
              <w:top w:val="single" w:color="auto" w:sz="4" w:space="0"/>
              <w:left w:val="single" w:color="auto" w:sz="4" w:space="0"/>
              <w:bottom w:val="single" w:color="auto" w:sz="4" w:space="0"/>
            </w:tcBorders>
            <w:vAlign w:val="center"/>
          </w:tcPr>
          <w:p>
            <w:pPr>
              <w:pStyle w:val="3"/>
              <w:widowControl/>
              <w:spacing w:line="240" w:lineRule="atLeast"/>
              <w:jc w:val="both"/>
              <w:rPr>
                <w:rFonts w:ascii="楷体_GB2312" w:hAnsi="宋体" w:eastAsia="楷体_GB2312" w:cs="Times New Roman"/>
                <w:sz w:val="24"/>
                <w:szCs w:val="24"/>
              </w:rPr>
            </w:pPr>
            <w:r>
              <w:rPr>
                <w:rFonts w:hint="eastAsia" w:ascii="楷体_GB2312" w:hAnsi="宋体" w:eastAsia="楷体_GB2312" w:cs="楷体_GB2312"/>
                <w:sz w:val="24"/>
                <w:szCs w:val="24"/>
              </w:rPr>
              <w:t>双方的权利义务、合同期限、费用及支付方式等详见合同；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3" w:hRule="atLeast"/>
        </w:trPr>
        <w:tc>
          <w:tcPr>
            <w:tcW w:w="719" w:type="dxa"/>
            <w:tcBorders>
              <w:top w:val="single" w:color="auto" w:sz="4" w:space="0"/>
              <w:bottom w:val="single" w:color="auto" w:sz="4" w:space="0"/>
              <w:right w:val="single" w:color="auto" w:sz="4" w:space="0"/>
            </w:tcBorders>
            <w:vAlign w:val="center"/>
          </w:tcPr>
          <w:p>
            <w:pPr>
              <w:spacing w:line="240" w:lineRule="atLeast"/>
              <w:jc w:val="center"/>
              <w:rPr>
                <w:rFonts w:hint="eastAsia" w:ascii="楷体_GB2312" w:hAnsi="宋体" w:eastAsia="楷体_GB2312" w:cs="楷体_GB2312"/>
                <w:sz w:val="24"/>
                <w:szCs w:val="24"/>
                <w:lang w:eastAsia="zh-CN"/>
              </w:rPr>
            </w:pPr>
            <w:r>
              <w:rPr>
                <w:rFonts w:hint="eastAsia" w:ascii="楷体_GB2312" w:hAnsi="宋体" w:eastAsia="楷体_GB2312" w:cs="楷体_GB2312"/>
                <w:sz w:val="24"/>
                <w:szCs w:val="24"/>
                <w:lang w:val="en-US" w:eastAsia="zh-CN"/>
              </w:rPr>
              <w:t>7</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楷体_GB2312" w:hAnsi="宋体" w:eastAsia="楷体_GB2312" w:cs="Times New Roman"/>
                <w:sz w:val="24"/>
                <w:szCs w:val="24"/>
              </w:rPr>
            </w:pPr>
            <w:r>
              <w:rPr>
                <w:rFonts w:hint="eastAsia" w:ascii="楷体_GB2312" w:hAnsi="宋体" w:eastAsia="楷体_GB2312" w:cs="楷体_GB2312"/>
                <w:sz w:val="24"/>
                <w:szCs w:val="24"/>
              </w:rPr>
              <w:t>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资格要求</w:t>
            </w:r>
          </w:p>
        </w:tc>
        <w:tc>
          <w:tcPr>
            <w:tcW w:w="6384" w:type="dxa"/>
            <w:tcBorders>
              <w:top w:val="single" w:color="auto" w:sz="4" w:space="0"/>
              <w:left w:val="single" w:color="auto" w:sz="4" w:space="0"/>
              <w:bottom w:val="single" w:color="auto" w:sz="4" w:space="0"/>
            </w:tcBorders>
            <w:vAlign w:val="center"/>
          </w:tcPr>
          <w:p>
            <w:pPr>
              <w:spacing w:line="240" w:lineRule="atLeast"/>
              <w:rPr>
                <w:rFonts w:ascii="楷体_GB2312" w:hAnsi="宋体" w:eastAsia="楷体_GB2312" w:cs="Times New Roman"/>
                <w:sz w:val="24"/>
                <w:szCs w:val="24"/>
              </w:rPr>
            </w:pPr>
            <w:r>
              <w:rPr>
                <w:rFonts w:hint="eastAsia" w:ascii="楷体_GB2312" w:hAnsi="宋体" w:eastAsia="楷体_GB2312" w:cs="楷体_GB2312"/>
                <w:sz w:val="24"/>
                <w:szCs w:val="24"/>
              </w:rPr>
              <w:t>报价人须具备</w:t>
            </w:r>
            <w:r>
              <w:rPr>
                <w:rFonts w:hint="eastAsia" w:ascii="楷体_GB2312" w:hAnsi="宋体" w:eastAsia="楷体_GB2312" w:cs="楷体_GB2312"/>
                <w:sz w:val="24"/>
                <w:szCs w:val="24"/>
                <w:lang w:eastAsia="zh-CN"/>
              </w:rPr>
              <w:t>资产评估</w:t>
            </w:r>
            <w:r>
              <w:rPr>
                <w:rFonts w:hint="eastAsia" w:ascii="楷体_GB2312" w:hAnsi="宋体" w:eastAsia="楷体_GB2312" w:cs="楷体_GB2312"/>
                <w:sz w:val="24"/>
                <w:szCs w:val="24"/>
              </w:rPr>
              <w:t>的资格和条件；并已办理合法税务登记，具有开具相应发票能力；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719" w:type="dxa"/>
            <w:tcBorders>
              <w:top w:val="single" w:color="auto" w:sz="4" w:space="0"/>
              <w:bottom w:val="single" w:color="auto" w:sz="4" w:space="0"/>
              <w:right w:val="single" w:color="auto" w:sz="4" w:space="0"/>
            </w:tcBorders>
            <w:vAlign w:val="center"/>
          </w:tcPr>
          <w:p>
            <w:pPr>
              <w:spacing w:line="240" w:lineRule="atLeast"/>
              <w:jc w:val="center"/>
              <w:rPr>
                <w:rFonts w:hint="eastAsia" w:ascii="楷体_GB2312" w:hAnsi="宋体" w:eastAsia="楷体_GB2312" w:cs="楷体_GB2312"/>
                <w:sz w:val="24"/>
                <w:szCs w:val="24"/>
                <w:lang w:eastAsia="zh-CN"/>
              </w:rPr>
            </w:pPr>
            <w:r>
              <w:rPr>
                <w:rFonts w:hint="eastAsia" w:ascii="楷体_GB2312" w:hAnsi="宋体" w:eastAsia="楷体_GB2312" w:cs="楷体_GB2312"/>
                <w:sz w:val="24"/>
                <w:szCs w:val="24"/>
                <w:lang w:val="en-US" w:eastAsia="zh-CN"/>
              </w:rPr>
              <w:t>8</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楷体_GB2312" w:hAnsi="宋体" w:eastAsia="楷体_GB2312" w:cs="Times New Roman"/>
                <w:sz w:val="24"/>
                <w:szCs w:val="24"/>
              </w:rPr>
            </w:pPr>
            <w:r>
              <w:rPr>
                <w:rFonts w:hint="eastAsia" w:ascii="楷体_GB2312" w:hAnsi="宋体" w:eastAsia="楷体_GB2312" w:cs="楷体_GB2312"/>
                <w:sz w:val="24"/>
                <w:szCs w:val="24"/>
              </w:rPr>
              <w:t>定标方式</w:t>
            </w:r>
          </w:p>
        </w:tc>
        <w:tc>
          <w:tcPr>
            <w:tcW w:w="6384" w:type="dxa"/>
            <w:tcBorders>
              <w:top w:val="single" w:color="auto" w:sz="4" w:space="0"/>
              <w:left w:val="single" w:color="auto" w:sz="4" w:space="0"/>
              <w:bottom w:val="single" w:color="auto" w:sz="4" w:space="0"/>
            </w:tcBorders>
            <w:vAlign w:val="center"/>
          </w:tcPr>
          <w:p>
            <w:pPr>
              <w:spacing w:line="240" w:lineRule="atLeast"/>
              <w:rPr>
                <w:rFonts w:ascii="楷体_GB2312" w:hAnsi="宋体" w:eastAsia="楷体_GB2312" w:cs="Times New Roman"/>
                <w:sz w:val="24"/>
                <w:szCs w:val="24"/>
              </w:rPr>
            </w:pPr>
            <w:r>
              <w:rPr>
                <w:rFonts w:hint="eastAsia" w:ascii="楷体_GB2312" w:hAnsi="宋体" w:eastAsia="楷体_GB2312" w:cs="楷体_GB2312"/>
                <w:sz w:val="24"/>
                <w:szCs w:val="24"/>
              </w:rPr>
              <w:t>采用经资格审核后，最低价中标方式定标</w:t>
            </w:r>
            <w:r>
              <w:rPr>
                <w:rFonts w:hint="eastAsia" w:ascii="楷体_GB2312" w:hAnsi="宋体" w:eastAsia="楷体_GB2312" w:cs="楷体_GB2312"/>
                <w:sz w:val="24"/>
                <w:szCs w:val="24"/>
                <w:lang w:val="en-US" w:eastAsia="zh-CN"/>
              </w:rPr>
              <w:t>；</w:t>
            </w:r>
            <w:r>
              <w:rPr>
                <w:rFonts w:hint="eastAsia" w:ascii="仿宋_GB2312" w:hAnsi="仿宋_GB2312" w:eastAsia="仿宋_GB2312" w:cs="仿宋_GB2312"/>
                <w:sz w:val="24"/>
                <w:szCs w:val="24"/>
              </w:rPr>
              <w:t>最高限价￥</w:t>
            </w:r>
            <w:r>
              <w:rPr>
                <w:rFonts w:hint="eastAsia" w:ascii="仿宋_GB2312" w:hAnsi="仿宋_GB2312" w:eastAsia="仿宋_GB2312" w:cs="仿宋_GB2312"/>
                <w:sz w:val="24"/>
                <w:szCs w:val="24"/>
                <w:lang w:val="en-US" w:eastAsia="zh-CN"/>
              </w:rPr>
              <w:t>8,000.00元</w:t>
            </w:r>
            <w:r>
              <w:rPr>
                <w:rFonts w:hint="eastAsia" w:ascii="仿宋_GB2312" w:hAnsi="仿宋_GB2312" w:eastAsia="仿宋_GB2312" w:cs="仿宋_GB2312"/>
                <w:sz w:val="24"/>
                <w:szCs w:val="24"/>
              </w:rPr>
              <w:t>(包含增值税税款)（</w:t>
            </w:r>
            <w:r>
              <w:rPr>
                <w:rFonts w:hint="eastAsia" w:ascii="仿宋_GB2312" w:hAnsi="仿宋_GB2312" w:eastAsia="仿宋_GB2312" w:cs="仿宋_GB2312"/>
                <w:color w:val="000000"/>
                <w:sz w:val="24"/>
                <w:szCs w:val="24"/>
              </w:rPr>
              <w:t>大写：</w:t>
            </w:r>
            <w:r>
              <w:rPr>
                <w:rFonts w:hint="eastAsia" w:ascii="仿宋_GB2312" w:hAnsi="仿宋_GB2312" w:eastAsia="仿宋_GB2312" w:cs="仿宋_GB2312"/>
                <w:color w:val="000000"/>
                <w:sz w:val="24"/>
                <w:szCs w:val="24"/>
                <w:lang w:eastAsia="zh-CN"/>
              </w:rPr>
              <w:t>捌仟</w:t>
            </w:r>
            <w:r>
              <w:rPr>
                <w:rFonts w:hint="eastAsia" w:ascii="仿宋_GB2312" w:hAnsi="仿宋_GB2312" w:eastAsia="仿宋_GB2312" w:cs="仿宋_GB2312"/>
                <w:color w:val="000000"/>
                <w:sz w:val="24"/>
                <w:szCs w:val="24"/>
              </w:rPr>
              <w:t>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2" w:hRule="atLeast"/>
        </w:trPr>
        <w:tc>
          <w:tcPr>
            <w:tcW w:w="719" w:type="dxa"/>
            <w:tcBorders>
              <w:top w:val="single" w:color="auto" w:sz="4" w:space="0"/>
              <w:bottom w:val="single" w:color="auto" w:sz="4" w:space="0"/>
              <w:right w:val="single" w:color="auto" w:sz="4" w:space="0"/>
            </w:tcBorders>
            <w:vAlign w:val="center"/>
          </w:tcPr>
          <w:p>
            <w:pPr>
              <w:spacing w:line="240" w:lineRule="atLeast"/>
              <w:jc w:val="center"/>
              <w:rPr>
                <w:rFonts w:hint="eastAsia" w:ascii="楷体_GB2312" w:hAnsi="宋体" w:eastAsia="楷体_GB2312" w:cs="楷体_GB2312"/>
                <w:sz w:val="24"/>
                <w:szCs w:val="24"/>
                <w:lang w:eastAsia="zh-CN"/>
              </w:rPr>
            </w:pPr>
            <w:r>
              <w:rPr>
                <w:rFonts w:hint="eastAsia" w:ascii="楷体_GB2312" w:hAnsi="宋体" w:eastAsia="楷体_GB2312" w:cs="楷体_GB2312"/>
                <w:sz w:val="24"/>
                <w:szCs w:val="24"/>
                <w:lang w:val="en-US" w:eastAsia="zh-CN"/>
              </w:rPr>
              <w:t>9</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楷体_GB2312" w:hAnsi="宋体" w:eastAsia="楷体_GB2312" w:cs="Times New Roman"/>
                <w:sz w:val="24"/>
                <w:szCs w:val="24"/>
              </w:rPr>
            </w:pPr>
            <w:r>
              <w:rPr>
                <w:rFonts w:hint="eastAsia" w:ascii="楷体_GB2312" w:hAnsi="宋体" w:eastAsia="楷体_GB2312" w:cs="楷体_GB2312"/>
                <w:sz w:val="24"/>
                <w:szCs w:val="24"/>
              </w:rPr>
              <w:t>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文件编制</w:t>
            </w:r>
          </w:p>
          <w:p>
            <w:pPr>
              <w:spacing w:line="240" w:lineRule="atLeast"/>
              <w:jc w:val="center"/>
              <w:rPr>
                <w:rFonts w:ascii="楷体_GB2312" w:hAnsi="宋体" w:eastAsia="楷体_GB2312" w:cs="Times New Roman"/>
                <w:sz w:val="24"/>
                <w:szCs w:val="24"/>
              </w:rPr>
            </w:pPr>
            <w:r>
              <w:rPr>
                <w:rFonts w:hint="eastAsia" w:ascii="楷体_GB2312" w:hAnsi="宋体" w:eastAsia="楷体_GB2312" w:cs="楷体_GB2312"/>
                <w:sz w:val="24"/>
                <w:szCs w:val="24"/>
              </w:rPr>
              <w:t>要求</w:t>
            </w:r>
          </w:p>
        </w:tc>
        <w:tc>
          <w:tcPr>
            <w:tcW w:w="6384" w:type="dxa"/>
            <w:tcBorders>
              <w:top w:val="single" w:color="auto" w:sz="4" w:space="0"/>
              <w:left w:val="single" w:color="auto" w:sz="4" w:space="0"/>
              <w:bottom w:val="single" w:color="auto" w:sz="4" w:space="0"/>
            </w:tcBorders>
            <w:vAlign w:val="center"/>
          </w:tcPr>
          <w:p>
            <w:pPr>
              <w:numPr>
                <w:ilvl w:val="0"/>
                <w:numId w:val="0"/>
              </w:numPr>
              <w:spacing w:line="240" w:lineRule="atLeast"/>
              <w:rPr>
                <w:rFonts w:ascii="楷体_GB2312" w:hAnsi="宋体" w:eastAsia="楷体_GB2312" w:cs="Times New Roman"/>
                <w:sz w:val="24"/>
                <w:szCs w:val="24"/>
              </w:rPr>
            </w:pPr>
            <w:r>
              <w:rPr>
                <w:rFonts w:hint="eastAsia" w:ascii="楷体_GB2312" w:hAnsi="宋体" w:eastAsia="楷体_GB2312" w:cs="楷体_GB2312"/>
                <w:sz w:val="24"/>
                <w:szCs w:val="24"/>
                <w:lang w:val="en-US" w:eastAsia="zh-CN"/>
              </w:rPr>
              <w:t>1.</w:t>
            </w:r>
            <w:r>
              <w:rPr>
                <w:rFonts w:hint="eastAsia" w:ascii="楷体_GB2312" w:hAnsi="宋体" w:eastAsia="楷体_GB2312" w:cs="楷体_GB2312"/>
                <w:sz w:val="24"/>
                <w:szCs w:val="24"/>
              </w:rPr>
              <w:t>《营业执照》复印件；</w:t>
            </w:r>
          </w:p>
          <w:p>
            <w:pPr>
              <w:numPr>
                <w:ilvl w:val="0"/>
                <w:numId w:val="0"/>
              </w:numPr>
              <w:spacing w:line="240" w:lineRule="atLeast"/>
              <w:rPr>
                <w:rFonts w:ascii="楷体_GB2312" w:hAnsi="宋体" w:eastAsia="楷体_GB2312" w:cs="Times New Roman"/>
                <w:sz w:val="24"/>
                <w:szCs w:val="24"/>
              </w:rPr>
            </w:pPr>
            <w:r>
              <w:rPr>
                <w:rFonts w:hint="eastAsia" w:ascii="楷体_GB2312" w:hAnsi="宋体" w:eastAsia="楷体_GB2312" w:cs="楷体_GB2312"/>
                <w:sz w:val="24"/>
                <w:szCs w:val="24"/>
                <w:lang w:val="en-US" w:eastAsia="zh-CN"/>
              </w:rPr>
              <w:t>2.</w:t>
            </w:r>
            <w:r>
              <w:rPr>
                <w:rFonts w:hint="eastAsia" w:ascii="楷体_GB2312" w:hAnsi="宋体" w:eastAsia="楷体_GB2312" w:cs="楷体_GB2312"/>
                <w:sz w:val="24"/>
                <w:szCs w:val="24"/>
              </w:rPr>
              <w:t>相关的资质证书复印件；</w:t>
            </w:r>
          </w:p>
          <w:p>
            <w:pPr>
              <w:numPr>
                <w:ilvl w:val="0"/>
                <w:numId w:val="0"/>
              </w:numPr>
              <w:spacing w:line="240" w:lineRule="atLeast"/>
              <w:rPr>
                <w:rFonts w:ascii="楷体_GB2312" w:hAnsi="宋体" w:eastAsia="楷体_GB2312" w:cs="Times New Roman"/>
                <w:sz w:val="24"/>
                <w:szCs w:val="24"/>
              </w:rPr>
            </w:pPr>
            <w:r>
              <w:rPr>
                <w:rFonts w:hint="eastAsia" w:ascii="楷体_GB2312" w:hAnsi="宋体" w:eastAsia="楷体_GB2312" w:cs="楷体_GB2312"/>
                <w:sz w:val="24"/>
                <w:szCs w:val="24"/>
                <w:lang w:val="en-US" w:eastAsia="zh-CN"/>
              </w:rPr>
              <w:t>3.</w:t>
            </w:r>
            <w:r>
              <w:rPr>
                <w:rFonts w:hint="eastAsia" w:ascii="楷体_GB2312" w:hAnsi="宋体" w:eastAsia="楷体_GB2312" w:cs="楷体_GB2312"/>
                <w:sz w:val="24"/>
                <w:szCs w:val="24"/>
              </w:rPr>
              <w:t>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函、竞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报价表；</w:t>
            </w:r>
          </w:p>
          <w:p>
            <w:pPr>
              <w:numPr>
                <w:ilvl w:val="0"/>
                <w:numId w:val="0"/>
              </w:numPr>
              <w:spacing w:line="240" w:lineRule="atLeast"/>
              <w:rPr>
                <w:rFonts w:ascii="楷体_GB2312" w:hAnsi="宋体" w:eastAsia="楷体_GB2312" w:cs="Times New Roman"/>
                <w:sz w:val="24"/>
                <w:szCs w:val="24"/>
              </w:rPr>
            </w:pPr>
            <w:r>
              <w:rPr>
                <w:rFonts w:hint="eastAsia" w:ascii="楷体_GB2312" w:hAnsi="宋体" w:eastAsia="楷体_GB2312" w:cs="楷体_GB2312"/>
                <w:sz w:val="24"/>
                <w:szCs w:val="24"/>
                <w:lang w:val="en-US" w:eastAsia="zh-CN"/>
              </w:rPr>
              <w:t>4.</w:t>
            </w:r>
            <w:r>
              <w:rPr>
                <w:rFonts w:hint="eastAsia" w:ascii="楷体_GB2312" w:hAnsi="宋体" w:eastAsia="楷体_GB2312" w:cs="楷体_GB2312"/>
                <w:sz w:val="24"/>
                <w:szCs w:val="24"/>
              </w:rPr>
              <w:t>法定代表人证明及授权书</w:t>
            </w:r>
            <w:r>
              <w:rPr>
                <w:rFonts w:hint="eastAsia" w:ascii="楷体_GB2312" w:hAnsi="宋体" w:eastAsia="楷体_GB2312" w:cs="楷体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719" w:type="dxa"/>
            <w:tcBorders>
              <w:top w:val="single" w:color="auto" w:sz="4" w:space="0"/>
              <w:bottom w:val="single" w:color="auto" w:sz="4" w:space="0"/>
              <w:right w:val="single" w:color="auto" w:sz="4" w:space="0"/>
            </w:tcBorders>
            <w:vAlign w:val="center"/>
          </w:tcPr>
          <w:p>
            <w:pPr>
              <w:spacing w:line="240" w:lineRule="atLeast"/>
              <w:jc w:val="center"/>
              <w:rPr>
                <w:rFonts w:hint="eastAsia" w:ascii="楷体_GB2312" w:hAnsi="宋体" w:eastAsia="楷体_GB2312" w:cs="楷体_GB2312"/>
                <w:sz w:val="24"/>
                <w:szCs w:val="24"/>
                <w:lang w:eastAsia="zh-CN"/>
              </w:rPr>
            </w:pPr>
            <w:r>
              <w:rPr>
                <w:rFonts w:hint="eastAsia" w:ascii="楷体_GB2312" w:hAnsi="宋体" w:eastAsia="楷体_GB2312" w:cs="楷体_GB2312"/>
                <w:sz w:val="24"/>
                <w:szCs w:val="24"/>
                <w:lang w:val="en-US" w:eastAsia="zh-CN"/>
              </w:rPr>
              <w:t>10</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楷体_GB2312" w:hAnsi="宋体" w:eastAsia="楷体_GB2312" w:cs="Times New Roman"/>
                <w:sz w:val="24"/>
                <w:szCs w:val="24"/>
              </w:rPr>
            </w:pPr>
            <w:r>
              <w:rPr>
                <w:rFonts w:hint="eastAsia" w:ascii="楷体_GB2312" w:hAnsi="宋体" w:eastAsia="楷体_GB2312" w:cs="楷体_GB2312"/>
                <w:sz w:val="24"/>
                <w:szCs w:val="24"/>
              </w:rPr>
              <w:t>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文件份数</w:t>
            </w:r>
          </w:p>
        </w:tc>
        <w:tc>
          <w:tcPr>
            <w:tcW w:w="6384" w:type="dxa"/>
            <w:tcBorders>
              <w:top w:val="single" w:color="auto" w:sz="4" w:space="0"/>
              <w:left w:val="single" w:color="auto" w:sz="4" w:space="0"/>
              <w:bottom w:val="single" w:color="auto" w:sz="4" w:space="0"/>
            </w:tcBorders>
            <w:vAlign w:val="center"/>
          </w:tcPr>
          <w:p>
            <w:pPr>
              <w:spacing w:line="240" w:lineRule="atLeast"/>
              <w:rPr>
                <w:rFonts w:ascii="楷体_GB2312" w:hAnsi="宋体" w:eastAsia="楷体_GB2312" w:cs="Times New Roman"/>
                <w:sz w:val="24"/>
                <w:szCs w:val="24"/>
              </w:rPr>
            </w:pPr>
            <w:r>
              <w:rPr>
                <w:rFonts w:hint="eastAsia" w:ascii="楷体_GB2312" w:hAnsi="宋体" w:eastAsia="楷体_GB2312" w:cs="楷体_GB2312"/>
                <w:sz w:val="24"/>
                <w:szCs w:val="24"/>
              </w:rPr>
              <w:t>正本一份，副本一份；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1" w:hRule="atLeast"/>
        </w:trPr>
        <w:tc>
          <w:tcPr>
            <w:tcW w:w="719" w:type="dxa"/>
            <w:tcBorders>
              <w:top w:val="single" w:color="auto" w:sz="4" w:space="0"/>
              <w:bottom w:val="single" w:color="auto" w:sz="4" w:space="0"/>
              <w:right w:val="single" w:color="auto" w:sz="4" w:space="0"/>
            </w:tcBorders>
            <w:vAlign w:val="center"/>
          </w:tcPr>
          <w:p>
            <w:pPr>
              <w:spacing w:line="240" w:lineRule="atLeast"/>
              <w:jc w:val="center"/>
              <w:rPr>
                <w:rFonts w:hint="eastAsia" w:ascii="楷体_GB2312" w:hAnsi="宋体" w:eastAsia="楷体_GB2312" w:cs="楷体_GB2312"/>
                <w:sz w:val="24"/>
                <w:szCs w:val="24"/>
                <w:lang w:eastAsia="zh-CN"/>
              </w:rPr>
            </w:pPr>
            <w:r>
              <w:rPr>
                <w:rFonts w:hint="eastAsia" w:ascii="楷体_GB2312" w:hAnsi="宋体" w:eastAsia="楷体_GB2312" w:cs="楷体_GB2312"/>
                <w:sz w:val="24"/>
                <w:szCs w:val="24"/>
                <w:lang w:val="en-US" w:eastAsia="zh-CN"/>
              </w:rPr>
              <w:t>11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楷体_GB2312" w:hAnsi="宋体" w:eastAsia="楷体_GB2312" w:cs="Times New Roman"/>
                <w:sz w:val="24"/>
                <w:szCs w:val="24"/>
              </w:rPr>
            </w:pPr>
            <w:r>
              <w:rPr>
                <w:rFonts w:hint="eastAsia" w:ascii="楷体_GB2312" w:hAnsi="宋体" w:eastAsia="楷体_GB2312" w:cs="楷体_GB2312"/>
                <w:sz w:val="24"/>
                <w:szCs w:val="24"/>
              </w:rPr>
              <w:t>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文件递交截止时间</w:t>
            </w:r>
          </w:p>
        </w:tc>
        <w:tc>
          <w:tcPr>
            <w:tcW w:w="6384" w:type="dxa"/>
            <w:tcBorders>
              <w:top w:val="single" w:color="auto" w:sz="4" w:space="0"/>
              <w:left w:val="single" w:color="auto" w:sz="4" w:space="0"/>
              <w:bottom w:val="single" w:color="auto" w:sz="4" w:space="0"/>
            </w:tcBorders>
            <w:vAlign w:val="center"/>
          </w:tcPr>
          <w:p>
            <w:pPr>
              <w:spacing w:line="240" w:lineRule="atLeast"/>
              <w:rPr>
                <w:rFonts w:ascii="楷体_GB2312" w:hAnsi="宋体" w:eastAsia="楷体_GB2312" w:cs="Times New Roman"/>
                <w:sz w:val="24"/>
                <w:szCs w:val="24"/>
              </w:rPr>
            </w:pPr>
            <w:r>
              <w:rPr>
                <w:rFonts w:ascii="楷体_GB2312" w:hAnsi="宋体" w:eastAsia="楷体_GB2312" w:cs="楷体_GB2312"/>
                <w:sz w:val="24"/>
                <w:szCs w:val="24"/>
              </w:rPr>
              <w:t>201</w:t>
            </w:r>
            <w:r>
              <w:rPr>
                <w:rFonts w:hint="eastAsia" w:ascii="楷体_GB2312" w:hAnsi="宋体" w:eastAsia="楷体_GB2312" w:cs="楷体_GB2312"/>
                <w:sz w:val="24"/>
                <w:szCs w:val="24"/>
                <w:lang w:val="en-US" w:eastAsia="zh-CN"/>
              </w:rPr>
              <w:t>7</w:t>
            </w:r>
            <w:r>
              <w:rPr>
                <w:rFonts w:hint="eastAsia" w:ascii="楷体_GB2312" w:hAnsi="宋体" w:eastAsia="楷体_GB2312" w:cs="楷体_GB2312"/>
                <w:sz w:val="24"/>
                <w:szCs w:val="24"/>
              </w:rPr>
              <w:t>年</w:t>
            </w:r>
            <w:r>
              <w:rPr>
                <w:rFonts w:hint="eastAsia" w:ascii="楷体_GB2312" w:hAnsi="宋体" w:eastAsia="楷体_GB2312" w:cs="楷体_GB2312"/>
                <w:sz w:val="24"/>
                <w:szCs w:val="24"/>
                <w:lang w:val="en-US" w:eastAsia="zh-CN"/>
              </w:rPr>
              <w:t>3</w:t>
            </w:r>
            <w:r>
              <w:rPr>
                <w:rFonts w:hint="eastAsia" w:ascii="楷体_GB2312" w:hAnsi="宋体" w:eastAsia="楷体_GB2312" w:cs="楷体_GB2312"/>
                <w:sz w:val="24"/>
                <w:szCs w:val="24"/>
              </w:rPr>
              <w:t>月</w:t>
            </w:r>
            <w:r>
              <w:rPr>
                <w:rFonts w:hint="eastAsia" w:ascii="楷体_GB2312" w:hAnsi="宋体" w:eastAsia="楷体_GB2312" w:cs="楷体_GB2312"/>
                <w:sz w:val="24"/>
                <w:szCs w:val="24"/>
                <w:lang w:val="en-US" w:eastAsia="zh-CN"/>
              </w:rPr>
              <w:t>17</w:t>
            </w:r>
            <w:r>
              <w:rPr>
                <w:rFonts w:ascii="楷体_GB2312" w:hAnsi="宋体" w:eastAsia="楷体_GB2312" w:cs="楷体_GB2312"/>
                <w:sz w:val="24"/>
                <w:szCs w:val="24"/>
              </w:rPr>
              <w:t xml:space="preserve"> </w:t>
            </w:r>
            <w:r>
              <w:rPr>
                <w:rFonts w:hint="eastAsia" w:ascii="楷体_GB2312" w:hAnsi="宋体" w:eastAsia="楷体_GB2312" w:cs="楷体_GB2312"/>
                <w:sz w:val="24"/>
                <w:szCs w:val="24"/>
              </w:rPr>
              <w:t>日</w:t>
            </w:r>
            <w:r>
              <w:rPr>
                <w:rFonts w:hint="eastAsia" w:ascii="楷体_GB2312" w:hAnsi="宋体" w:eastAsia="楷体_GB2312" w:cs="楷体_GB2312"/>
                <w:sz w:val="24"/>
                <w:szCs w:val="24"/>
                <w:lang w:val="en-US" w:eastAsia="zh-CN"/>
              </w:rPr>
              <w:t>10:00</w:t>
            </w:r>
            <w:r>
              <w:rPr>
                <w:rFonts w:ascii="楷体_GB2312" w:hAnsi="宋体" w:eastAsia="楷体_GB2312" w:cs="楷体_GB2312"/>
                <w:sz w:val="24"/>
                <w:szCs w:val="24"/>
              </w:rPr>
              <w:t xml:space="preserve"> </w:t>
            </w:r>
            <w:r>
              <w:rPr>
                <w:rFonts w:hint="eastAsia" w:ascii="楷体_GB2312" w:hAnsi="宋体" w:eastAsia="楷体_GB2312" w:cs="楷体_GB2312"/>
                <w:sz w:val="24"/>
                <w:szCs w:val="24"/>
              </w:rPr>
              <w:t>截止；逾期不予受理。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719" w:type="dxa"/>
            <w:tcBorders>
              <w:top w:val="single" w:color="auto" w:sz="4" w:space="0"/>
              <w:bottom w:val="single" w:color="auto" w:sz="4" w:space="0"/>
              <w:right w:val="single" w:color="auto" w:sz="4" w:space="0"/>
            </w:tcBorders>
            <w:vAlign w:val="center"/>
          </w:tcPr>
          <w:p>
            <w:pPr>
              <w:spacing w:line="240" w:lineRule="atLeast"/>
              <w:jc w:val="center"/>
              <w:rPr>
                <w:rFonts w:hint="eastAsia" w:ascii="楷体_GB2312" w:hAnsi="宋体" w:eastAsia="楷体_GB2312" w:cs="楷体_GB2312"/>
                <w:sz w:val="24"/>
                <w:szCs w:val="24"/>
                <w:lang w:eastAsia="zh-CN"/>
              </w:rPr>
            </w:pPr>
            <w:r>
              <w:rPr>
                <w:rFonts w:hint="eastAsia" w:ascii="楷体_GB2312" w:hAnsi="宋体" w:eastAsia="楷体_GB2312" w:cs="楷体_GB2312"/>
                <w:sz w:val="24"/>
                <w:szCs w:val="24"/>
                <w:lang w:val="en-US" w:eastAsia="zh-CN"/>
              </w:rPr>
              <w:t>12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楷体_GB2312" w:hAnsi="宋体" w:eastAsia="楷体_GB2312" w:cs="Times New Roman"/>
                <w:sz w:val="24"/>
                <w:szCs w:val="24"/>
              </w:rPr>
            </w:pPr>
            <w:r>
              <w:rPr>
                <w:rFonts w:hint="eastAsia" w:ascii="楷体_GB2312" w:hAnsi="宋体" w:eastAsia="楷体_GB2312" w:cs="楷体_GB2312"/>
                <w:sz w:val="24"/>
                <w:szCs w:val="24"/>
              </w:rPr>
              <w:t>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文件递交</w:t>
            </w:r>
          </w:p>
          <w:p>
            <w:pPr>
              <w:spacing w:line="240" w:lineRule="atLeast"/>
              <w:jc w:val="center"/>
              <w:rPr>
                <w:rFonts w:ascii="楷体_GB2312" w:hAnsi="宋体" w:eastAsia="楷体_GB2312" w:cs="Times New Roman"/>
                <w:sz w:val="24"/>
                <w:szCs w:val="24"/>
              </w:rPr>
            </w:pPr>
            <w:r>
              <w:rPr>
                <w:rFonts w:hint="eastAsia" w:ascii="楷体_GB2312" w:hAnsi="宋体" w:eastAsia="楷体_GB2312" w:cs="楷体_GB2312"/>
                <w:sz w:val="24"/>
                <w:szCs w:val="24"/>
              </w:rPr>
              <w:t>地点</w:t>
            </w:r>
          </w:p>
        </w:tc>
        <w:tc>
          <w:tcPr>
            <w:tcW w:w="6384" w:type="dxa"/>
            <w:tcBorders>
              <w:top w:val="single" w:color="auto" w:sz="4" w:space="0"/>
              <w:left w:val="single" w:color="auto" w:sz="4" w:space="0"/>
              <w:bottom w:val="single" w:color="auto" w:sz="4" w:space="0"/>
            </w:tcBorders>
            <w:vAlign w:val="center"/>
          </w:tcPr>
          <w:p>
            <w:pPr>
              <w:spacing w:line="240" w:lineRule="atLeast"/>
              <w:rPr>
                <w:rFonts w:ascii="楷体_GB2312" w:hAnsi="宋体" w:eastAsia="楷体_GB2312" w:cs="Times New Roman"/>
                <w:sz w:val="24"/>
                <w:szCs w:val="24"/>
              </w:rPr>
            </w:pPr>
            <w:r>
              <w:rPr>
                <w:rFonts w:hint="eastAsia" w:ascii="楷体_GB2312" w:hAnsi="宋体" w:eastAsia="楷体_GB2312" w:cs="楷体_GB2312"/>
                <w:sz w:val="24"/>
                <w:szCs w:val="24"/>
              </w:rPr>
              <w:t>广州市越秀区流花路</w:t>
            </w:r>
            <w:r>
              <w:rPr>
                <w:rFonts w:ascii="楷体_GB2312" w:hAnsi="宋体" w:eastAsia="楷体_GB2312" w:cs="楷体_GB2312"/>
                <w:sz w:val="24"/>
                <w:szCs w:val="24"/>
              </w:rPr>
              <w:t>117</w:t>
            </w:r>
            <w:r>
              <w:rPr>
                <w:rFonts w:hint="eastAsia" w:ascii="楷体_GB2312" w:hAnsi="宋体" w:eastAsia="楷体_GB2312" w:cs="楷体_GB2312"/>
                <w:sz w:val="24"/>
                <w:szCs w:val="24"/>
              </w:rPr>
              <w:t>号流花展贸中心</w:t>
            </w:r>
            <w:r>
              <w:rPr>
                <w:rFonts w:ascii="楷体_GB2312" w:hAnsi="宋体" w:eastAsia="楷体_GB2312" w:cs="楷体_GB2312"/>
                <w:sz w:val="24"/>
                <w:szCs w:val="24"/>
              </w:rPr>
              <w:t>4</w:t>
            </w:r>
            <w:r>
              <w:rPr>
                <w:rFonts w:hint="eastAsia" w:ascii="楷体_GB2312" w:hAnsi="宋体" w:eastAsia="楷体_GB2312" w:cs="楷体_GB2312"/>
                <w:sz w:val="24"/>
                <w:szCs w:val="24"/>
              </w:rPr>
              <w:t>号馆</w:t>
            </w:r>
            <w:r>
              <w:rPr>
                <w:rFonts w:ascii="楷体_GB2312" w:hAnsi="宋体" w:eastAsia="楷体_GB2312" w:cs="楷体_GB2312"/>
                <w:sz w:val="24"/>
                <w:szCs w:val="24"/>
              </w:rPr>
              <w:t>2</w:t>
            </w:r>
            <w:r>
              <w:rPr>
                <w:rFonts w:hint="eastAsia" w:ascii="楷体_GB2312" w:hAnsi="宋体" w:eastAsia="楷体_GB2312" w:cs="楷体_GB2312"/>
                <w:sz w:val="24"/>
                <w:szCs w:val="24"/>
              </w:rPr>
              <w:t>楼</w:t>
            </w:r>
            <w:r>
              <w:rPr>
                <w:rFonts w:ascii="楷体_GB2312" w:hAnsi="宋体" w:eastAsia="楷体_GB2312" w:cs="楷体_GB2312"/>
                <w:sz w:val="24"/>
                <w:szCs w:val="24"/>
              </w:rPr>
              <w:t>211</w:t>
            </w:r>
            <w:r>
              <w:rPr>
                <w:rFonts w:hint="eastAsia" w:ascii="楷体_GB2312" w:hAnsi="宋体" w:eastAsia="楷体_GB2312" w:cs="楷体_GB2312"/>
                <w:sz w:val="24"/>
                <w:szCs w:val="24"/>
              </w:rPr>
              <w:t>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2" w:hRule="atLeast"/>
        </w:trPr>
        <w:tc>
          <w:tcPr>
            <w:tcW w:w="719" w:type="dxa"/>
            <w:tcBorders>
              <w:top w:val="single" w:color="auto" w:sz="4" w:space="0"/>
              <w:bottom w:val="single" w:color="auto" w:sz="4" w:space="0"/>
              <w:right w:val="single" w:color="auto" w:sz="4" w:space="0"/>
            </w:tcBorders>
            <w:vAlign w:val="center"/>
          </w:tcPr>
          <w:p>
            <w:pPr>
              <w:spacing w:line="240" w:lineRule="atLeast"/>
              <w:jc w:val="center"/>
              <w:rPr>
                <w:rFonts w:hint="eastAsia" w:ascii="楷体_GB2312" w:hAnsi="宋体" w:eastAsia="楷体_GB2312" w:cs="楷体_GB2312"/>
                <w:sz w:val="24"/>
                <w:szCs w:val="24"/>
                <w:lang w:eastAsia="zh-CN"/>
              </w:rPr>
            </w:pPr>
            <w:r>
              <w:rPr>
                <w:rFonts w:hint="eastAsia" w:ascii="楷体_GB2312" w:hAnsi="宋体" w:eastAsia="楷体_GB2312" w:cs="楷体_GB2312"/>
                <w:sz w:val="24"/>
                <w:szCs w:val="24"/>
                <w:lang w:val="en-US" w:eastAsia="zh-CN"/>
              </w:rPr>
              <w:t>13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楷体_GB2312" w:hAnsi="宋体" w:eastAsia="楷体_GB2312" w:cs="Times New Roman"/>
                <w:sz w:val="24"/>
                <w:szCs w:val="24"/>
              </w:rPr>
            </w:pPr>
            <w:r>
              <w:rPr>
                <w:rFonts w:hint="eastAsia" w:ascii="楷体_GB2312" w:hAnsi="宋体" w:eastAsia="楷体_GB2312" w:cs="楷体_GB2312"/>
                <w:sz w:val="24"/>
                <w:szCs w:val="24"/>
              </w:rPr>
              <w:t>联系方式</w:t>
            </w:r>
          </w:p>
        </w:tc>
        <w:tc>
          <w:tcPr>
            <w:tcW w:w="6384" w:type="dxa"/>
            <w:tcBorders>
              <w:top w:val="single" w:color="auto" w:sz="4" w:space="0"/>
              <w:left w:val="single" w:color="auto" w:sz="4" w:space="0"/>
              <w:bottom w:val="single" w:color="auto" w:sz="4" w:space="0"/>
            </w:tcBorders>
            <w:vAlign w:val="center"/>
          </w:tcPr>
          <w:p>
            <w:pPr>
              <w:spacing w:line="240" w:lineRule="atLeast"/>
              <w:rPr>
                <w:rFonts w:ascii="楷体_GB2312" w:hAnsi="宋体" w:eastAsia="楷体_GB2312" w:cs="Times New Roman"/>
                <w:sz w:val="24"/>
                <w:szCs w:val="24"/>
              </w:rPr>
            </w:pPr>
            <w:r>
              <w:rPr>
                <w:rFonts w:hint="eastAsia" w:ascii="楷体_GB2312" w:hAnsi="宋体" w:eastAsia="楷体_GB2312" w:cs="楷体_GB2312"/>
                <w:sz w:val="24"/>
                <w:szCs w:val="24"/>
                <w:lang w:eastAsia="zh-CN"/>
              </w:rPr>
              <w:t>招选人</w:t>
            </w:r>
            <w:r>
              <w:rPr>
                <w:rFonts w:hint="eastAsia" w:ascii="楷体_GB2312" w:hAnsi="宋体" w:eastAsia="楷体_GB2312" w:cs="楷体_GB2312"/>
                <w:sz w:val="24"/>
                <w:szCs w:val="24"/>
              </w:rPr>
              <w:t>：</w:t>
            </w:r>
            <w:r>
              <w:rPr>
                <w:rFonts w:hint="eastAsia" w:ascii="仿宋_GB2312" w:hAnsi="仿宋" w:eastAsia="仿宋_GB2312" w:cstheme="minorBidi"/>
                <w:sz w:val="24"/>
                <w:szCs w:val="24"/>
              </w:rPr>
              <w:t>广州市城投资产经营管理有限公司</w:t>
            </w:r>
          </w:p>
          <w:p>
            <w:pPr>
              <w:spacing w:line="240" w:lineRule="atLeast"/>
              <w:ind w:left="31680" w:leftChars="-4" w:hangingChars="455" w:firstLine="31680"/>
              <w:rPr>
                <w:rFonts w:ascii="楷体_GB2312" w:hAnsi="宋体" w:eastAsia="楷体_GB2312" w:cs="Times New Roman"/>
                <w:sz w:val="24"/>
                <w:szCs w:val="24"/>
              </w:rPr>
            </w:pPr>
            <w:r>
              <w:rPr>
                <w:rFonts w:hint="eastAsia" w:ascii="楷体_GB2312" w:hAnsi="宋体" w:eastAsia="楷体_GB2312" w:cs="楷体_GB2312"/>
                <w:sz w:val="24"/>
                <w:szCs w:val="24"/>
              </w:rPr>
              <w:t>联系地址：广州市流花路</w:t>
            </w:r>
            <w:r>
              <w:rPr>
                <w:rFonts w:ascii="楷体_GB2312" w:hAnsi="宋体" w:eastAsia="楷体_GB2312" w:cs="楷体_GB2312"/>
                <w:sz w:val="24"/>
                <w:szCs w:val="24"/>
              </w:rPr>
              <w:t>117</w:t>
            </w:r>
            <w:r>
              <w:rPr>
                <w:rFonts w:hint="eastAsia" w:ascii="楷体_GB2312" w:hAnsi="宋体" w:eastAsia="楷体_GB2312" w:cs="楷体_GB2312"/>
                <w:sz w:val="24"/>
                <w:szCs w:val="24"/>
              </w:rPr>
              <w:t>号流花展贸中心</w:t>
            </w:r>
            <w:r>
              <w:rPr>
                <w:rFonts w:ascii="楷体_GB2312" w:hAnsi="宋体" w:eastAsia="楷体_GB2312" w:cs="楷体_GB2312"/>
                <w:sz w:val="24"/>
                <w:szCs w:val="24"/>
              </w:rPr>
              <w:t>4</w:t>
            </w:r>
            <w:r>
              <w:rPr>
                <w:rFonts w:hint="eastAsia" w:ascii="楷体_GB2312" w:hAnsi="宋体" w:eastAsia="楷体_GB2312" w:cs="楷体_GB2312"/>
                <w:sz w:val="24"/>
                <w:szCs w:val="24"/>
              </w:rPr>
              <w:t>号馆</w:t>
            </w:r>
            <w:r>
              <w:rPr>
                <w:rFonts w:ascii="楷体_GB2312" w:hAnsi="宋体" w:eastAsia="楷体_GB2312" w:cs="楷体_GB2312"/>
                <w:sz w:val="24"/>
                <w:szCs w:val="24"/>
              </w:rPr>
              <w:t>2</w:t>
            </w:r>
            <w:r>
              <w:rPr>
                <w:rFonts w:hint="eastAsia" w:ascii="楷体_GB2312" w:hAnsi="宋体" w:eastAsia="楷体_GB2312" w:cs="楷体_GB2312"/>
                <w:sz w:val="24"/>
                <w:szCs w:val="24"/>
              </w:rPr>
              <w:t>楼</w:t>
            </w:r>
            <w:r>
              <w:rPr>
                <w:rFonts w:hint="eastAsia" w:ascii="楷体_GB2312" w:hAnsi="宋体" w:eastAsia="楷体_GB2312" w:cs="楷体_GB2312"/>
                <w:sz w:val="24"/>
                <w:szCs w:val="24"/>
                <w:lang w:val="en-US" w:eastAsia="zh-CN"/>
              </w:rPr>
              <w:t xml:space="preserve"> </w:t>
            </w:r>
            <w:r>
              <w:rPr>
                <w:rFonts w:ascii="楷体_GB2312" w:hAnsi="宋体" w:eastAsia="楷体_GB2312" w:cs="楷体_GB2312"/>
                <w:sz w:val="24"/>
                <w:szCs w:val="24"/>
              </w:rPr>
              <w:t>211</w:t>
            </w:r>
            <w:r>
              <w:rPr>
                <w:rFonts w:hint="eastAsia" w:ascii="楷体_GB2312" w:hAnsi="宋体" w:eastAsia="楷体_GB2312" w:cs="楷体_GB2312"/>
                <w:sz w:val="24"/>
                <w:szCs w:val="24"/>
              </w:rPr>
              <w:t>室；</w:t>
            </w:r>
          </w:p>
          <w:p>
            <w:pPr>
              <w:spacing w:line="240" w:lineRule="atLeast"/>
              <w:rPr>
                <w:rFonts w:ascii="楷体_GB2312" w:hAnsi="宋体" w:eastAsia="楷体_GB2312" w:cs="Times New Roman"/>
                <w:sz w:val="24"/>
                <w:szCs w:val="24"/>
              </w:rPr>
            </w:pPr>
            <w:r>
              <w:rPr>
                <w:rFonts w:hint="eastAsia" w:ascii="楷体_GB2312" w:hAnsi="宋体" w:eastAsia="楷体_GB2312" w:cs="楷体_GB2312"/>
                <w:sz w:val="24"/>
                <w:szCs w:val="24"/>
              </w:rPr>
              <w:t>联</w:t>
            </w:r>
            <w:r>
              <w:rPr>
                <w:rFonts w:ascii="楷体_GB2312" w:hAnsi="宋体" w:eastAsia="楷体_GB2312" w:cs="楷体_GB2312"/>
                <w:sz w:val="24"/>
                <w:szCs w:val="24"/>
              </w:rPr>
              <w:t xml:space="preserve"> </w:t>
            </w:r>
            <w:r>
              <w:rPr>
                <w:rFonts w:hint="eastAsia" w:ascii="楷体_GB2312" w:hAnsi="宋体" w:eastAsia="楷体_GB2312" w:cs="楷体_GB2312"/>
                <w:sz w:val="24"/>
                <w:szCs w:val="24"/>
              </w:rPr>
              <w:t>系</w:t>
            </w:r>
            <w:r>
              <w:rPr>
                <w:rFonts w:ascii="楷体_GB2312" w:hAnsi="宋体" w:eastAsia="楷体_GB2312" w:cs="楷体_GB2312"/>
                <w:sz w:val="24"/>
                <w:szCs w:val="24"/>
              </w:rPr>
              <w:t xml:space="preserve"> </w:t>
            </w:r>
            <w:r>
              <w:rPr>
                <w:rFonts w:hint="eastAsia" w:ascii="楷体_GB2312" w:hAnsi="宋体" w:eastAsia="楷体_GB2312" w:cs="楷体_GB2312"/>
                <w:sz w:val="24"/>
                <w:szCs w:val="24"/>
              </w:rPr>
              <w:t>人：</w:t>
            </w:r>
            <w:r>
              <w:rPr>
                <w:rFonts w:hint="eastAsia" w:ascii="楷体_GB2312" w:hAnsi="宋体" w:eastAsia="楷体_GB2312" w:cs="楷体_GB2312"/>
                <w:sz w:val="24"/>
                <w:szCs w:val="24"/>
                <w:lang w:eastAsia="zh-CN"/>
              </w:rPr>
              <w:t>陈小姐，余小姐</w:t>
            </w:r>
            <w:r>
              <w:rPr>
                <w:rFonts w:hint="eastAsia" w:ascii="楷体_GB2312" w:hAnsi="宋体" w:eastAsia="楷体_GB2312" w:cs="楷体_GB2312"/>
                <w:sz w:val="24"/>
                <w:szCs w:val="24"/>
              </w:rPr>
              <w:t>；</w:t>
            </w:r>
          </w:p>
          <w:p>
            <w:pPr>
              <w:spacing w:line="240" w:lineRule="atLeast"/>
              <w:rPr>
                <w:rFonts w:ascii="楷体_GB2312" w:hAnsi="宋体" w:eastAsia="楷体_GB2312" w:cs="楷体_GB2312"/>
                <w:sz w:val="24"/>
                <w:szCs w:val="24"/>
              </w:rPr>
            </w:pPr>
            <w:r>
              <w:rPr>
                <w:rFonts w:hint="eastAsia" w:ascii="楷体_GB2312" w:hAnsi="宋体" w:eastAsia="楷体_GB2312" w:cs="楷体_GB2312"/>
                <w:sz w:val="24"/>
                <w:szCs w:val="24"/>
              </w:rPr>
              <w:t>联系电话：（</w:t>
            </w:r>
            <w:r>
              <w:rPr>
                <w:rFonts w:ascii="楷体_GB2312" w:hAnsi="宋体" w:eastAsia="楷体_GB2312" w:cs="楷体_GB2312"/>
                <w:sz w:val="24"/>
                <w:szCs w:val="24"/>
              </w:rPr>
              <w:t>020</w:t>
            </w:r>
            <w:r>
              <w:rPr>
                <w:rFonts w:hint="eastAsia" w:ascii="楷体_GB2312" w:hAnsi="宋体" w:eastAsia="楷体_GB2312" w:cs="楷体_GB2312"/>
                <w:sz w:val="24"/>
                <w:szCs w:val="24"/>
              </w:rPr>
              <w:t>）</w:t>
            </w:r>
            <w:r>
              <w:rPr>
                <w:rFonts w:ascii="楷体_GB2312" w:hAnsi="宋体" w:eastAsia="楷体_GB2312" w:cs="楷体_GB2312"/>
                <w:sz w:val="24"/>
                <w:szCs w:val="24"/>
              </w:rPr>
              <w:t>83657076</w:t>
            </w:r>
            <w:r>
              <w:rPr>
                <w:rFonts w:hint="eastAsia" w:ascii="楷体_GB2312" w:hAnsi="宋体" w:eastAsia="楷体_GB2312" w:cs="楷体_GB2312"/>
                <w:sz w:val="24"/>
                <w:szCs w:val="24"/>
              </w:rPr>
              <w:t>；</w:t>
            </w:r>
          </w:p>
        </w:tc>
      </w:tr>
    </w:tbl>
    <w:p>
      <w:pPr>
        <w:widowControl/>
        <w:spacing w:line="440" w:lineRule="exact"/>
        <w:jc w:val="center"/>
        <w:rPr>
          <w:rFonts w:ascii="楷体_GB2312" w:eastAsia="楷体_GB2312" w:cs="Times New Roman"/>
          <w:b/>
          <w:bCs/>
          <w:sz w:val="28"/>
          <w:szCs w:val="28"/>
        </w:rPr>
      </w:pPr>
      <w:r>
        <w:rPr>
          <w:rFonts w:ascii="楷体_GB2312" w:eastAsia="楷体_GB2312" w:cs="Times New Roman"/>
          <w:b/>
          <w:bCs/>
          <w:sz w:val="28"/>
          <w:szCs w:val="28"/>
        </w:rPr>
        <w:br w:type="page"/>
      </w:r>
    </w:p>
    <w:p>
      <w:pPr>
        <w:widowControl/>
        <w:spacing w:line="440" w:lineRule="exact"/>
        <w:jc w:val="center"/>
        <w:rPr>
          <w:rFonts w:ascii="楷体_GB2312" w:eastAsia="楷体_GB2312" w:cs="Times New Roman"/>
          <w:b/>
          <w:bCs/>
          <w:sz w:val="32"/>
          <w:szCs w:val="32"/>
        </w:rPr>
      </w:pPr>
      <w:r>
        <w:rPr>
          <w:rFonts w:hint="eastAsia" w:ascii="楷体_GB2312" w:eastAsia="楷体_GB2312" w:cs="楷体_GB2312"/>
          <w:b/>
          <w:bCs/>
          <w:sz w:val="32"/>
          <w:szCs w:val="32"/>
        </w:rPr>
        <w:t>广州流花展贸中心</w:t>
      </w:r>
      <w:r>
        <w:rPr>
          <w:rFonts w:hint="eastAsia" w:ascii="楷体_GB2312" w:eastAsia="楷体_GB2312" w:cs="楷体_GB2312"/>
          <w:b/>
          <w:bCs/>
          <w:sz w:val="32"/>
          <w:szCs w:val="32"/>
          <w:lang w:eastAsia="zh-CN"/>
        </w:rPr>
        <w:t>废旧物品明细表</w:t>
      </w:r>
    </w:p>
    <w:p>
      <w:pPr>
        <w:widowControl/>
        <w:spacing w:line="440" w:lineRule="exact"/>
        <w:rPr>
          <w:rFonts w:ascii="楷体_GB2312" w:eastAsia="楷体_GB2312" w:cs="Times New Roman"/>
          <w:sz w:val="32"/>
          <w:szCs w:val="32"/>
        </w:rPr>
      </w:pPr>
    </w:p>
    <w:tbl>
      <w:tblPr>
        <w:tblStyle w:val="8"/>
        <w:tblpPr w:leftFromText="180" w:rightFromText="180" w:vertAnchor="text" w:horzAnchor="page" w:tblpX="701" w:tblpY="256"/>
        <w:tblOverlap w:val="never"/>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5"/>
        <w:gridCol w:w="2481"/>
        <w:gridCol w:w="1530"/>
        <w:gridCol w:w="1275"/>
        <w:gridCol w:w="900"/>
        <w:gridCol w:w="196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bookmarkStart w:id="11" w:name="_Toc427828521"/>
            <w:bookmarkStart w:id="12" w:name="_Toc334797728"/>
            <w:bookmarkStart w:id="13" w:name="_Toc428434782"/>
            <w:bookmarkStart w:id="14" w:name="_Toc238282328"/>
            <w:bookmarkStart w:id="15" w:name="_Toc130180922"/>
            <w:bookmarkStart w:id="16" w:name="_Toc130180736"/>
            <w:bookmarkStart w:id="17" w:name="_Toc130180841"/>
            <w:r>
              <w:rPr>
                <w:rFonts w:hint="eastAsia" w:ascii="仿宋_GB2312" w:hAnsi="宋体" w:eastAsia="仿宋_GB2312" w:cs="仿宋_GB2312"/>
                <w:color w:val="000000"/>
                <w:kern w:val="0"/>
                <w:sz w:val="28"/>
                <w:szCs w:val="28"/>
                <w:lang w:bidi="ar"/>
              </w:rPr>
              <w:t>序号</w:t>
            </w:r>
          </w:p>
        </w:tc>
        <w:tc>
          <w:tcPr>
            <w:tcW w:w="24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物品名称</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规格型号</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计量单位</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数量</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存放地点</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8"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24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旧</w:t>
            </w:r>
            <w:r>
              <w:rPr>
                <w:rFonts w:hint="eastAsia" w:ascii="仿宋_GB2312" w:hAnsi="宋体" w:eastAsia="仿宋_GB2312" w:cs="仿宋_GB2312"/>
                <w:color w:val="000000"/>
                <w:kern w:val="0"/>
                <w:sz w:val="28"/>
                <w:szCs w:val="28"/>
                <w:lang w:eastAsia="zh-CN" w:bidi="ar"/>
              </w:rPr>
              <w:t>分体</w:t>
            </w:r>
            <w:r>
              <w:rPr>
                <w:rFonts w:hint="eastAsia" w:ascii="仿宋_GB2312" w:hAnsi="宋体" w:eastAsia="仿宋_GB2312" w:cs="仿宋_GB2312"/>
                <w:color w:val="000000"/>
                <w:kern w:val="0"/>
                <w:sz w:val="28"/>
                <w:szCs w:val="28"/>
                <w:lang w:bidi="ar"/>
              </w:rPr>
              <w:t>空调挂机</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lang w:eastAsia="zh-CN"/>
              </w:rPr>
            </w:pPr>
            <w:r>
              <w:rPr>
                <w:rFonts w:hint="eastAsia" w:ascii="仿宋_GB2312" w:hAnsi="宋体" w:eastAsia="仿宋_GB2312" w:cs="仿宋_GB2312"/>
                <w:color w:val="000000"/>
                <w:kern w:val="0"/>
                <w:sz w:val="28"/>
                <w:szCs w:val="28"/>
                <w:lang w:eastAsia="zh-CN" w:bidi="ar"/>
              </w:rPr>
              <w:t>台</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1</w:t>
            </w:r>
            <w:r>
              <w:rPr>
                <w:rFonts w:hint="eastAsia" w:ascii="仿宋_GB2312" w:hAnsi="宋体" w:eastAsia="仿宋_GB2312" w:cs="仿宋_GB2312"/>
                <w:color w:val="000000"/>
                <w:kern w:val="0"/>
                <w:sz w:val="28"/>
                <w:szCs w:val="28"/>
                <w:lang w:val="en-US" w:eastAsia="zh-CN" w:bidi="ar"/>
              </w:rPr>
              <w:t>8</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18号馆首层</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8"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24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旧铁柜</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1</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18号馆首层</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8"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3</w:t>
            </w:r>
          </w:p>
        </w:tc>
        <w:tc>
          <w:tcPr>
            <w:tcW w:w="24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旧广告灯箱</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eastAsia="zh-CN" w:bidi="ar"/>
              </w:rPr>
            </w:pPr>
            <w:r>
              <w:rPr>
                <w:rFonts w:hint="eastAsia" w:ascii="仿宋_GB2312" w:hAnsi="宋体" w:eastAsia="仿宋_GB2312" w:cs="仿宋_GB2312"/>
                <w:color w:val="000000"/>
                <w:kern w:val="0"/>
                <w:sz w:val="28"/>
                <w:szCs w:val="28"/>
                <w:lang w:eastAsia="zh-CN" w:bidi="ar"/>
              </w:rPr>
              <w:t>个</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eastAsia="zh-CN" w:bidi="ar"/>
              </w:rPr>
            </w:pPr>
            <w:r>
              <w:rPr>
                <w:rFonts w:hint="eastAsia" w:ascii="仿宋_GB2312" w:hAnsi="宋体" w:eastAsia="仿宋_GB2312" w:cs="仿宋_GB2312"/>
                <w:color w:val="000000"/>
                <w:kern w:val="0"/>
                <w:sz w:val="28"/>
                <w:szCs w:val="28"/>
                <w:lang w:val="en-US" w:eastAsia="zh-CN" w:bidi="ar"/>
              </w:rPr>
              <w:t>30</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东广场</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8"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24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旧蒸柜</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台</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4</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18号馆首层</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8"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24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旧监控大电视</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台</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1</w:t>
            </w:r>
          </w:p>
        </w:tc>
        <w:tc>
          <w:tcPr>
            <w:tcW w:w="1965" w:type="dxa"/>
            <w:tcBorders>
              <w:top w:val="single" w:color="auto" w:sz="4" w:space="0"/>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18号馆首层</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8"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24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旧热水器</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台</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12</w:t>
            </w:r>
          </w:p>
        </w:tc>
        <w:tc>
          <w:tcPr>
            <w:tcW w:w="1965" w:type="dxa"/>
            <w:tcBorders>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18号馆首层</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8"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24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旧道闸</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道</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4</w:t>
            </w:r>
          </w:p>
        </w:tc>
        <w:tc>
          <w:tcPr>
            <w:tcW w:w="1965" w:type="dxa"/>
            <w:tcBorders>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18号馆首层</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8"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24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旧水冷机柜</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DP-208E6A</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台</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lang w:eastAsia="zh-CN"/>
              </w:rPr>
            </w:pPr>
            <w:r>
              <w:rPr>
                <w:rFonts w:hint="eastAsia" w:ascii="仿宋_GB2312" w:hAnsi="宋体" w:eastAsia="仿宋_GB2312" w:cs="仿宋_GB2312"/>
                <w:color w:val="000000"/>
                <w:kern w:val="0"/>
                <w:sz w:val="28"/>
                <w:szCs w:val="28"/>
                <w:lang w:val="en-US" w:eastAsia="zh-CN" w:bidi="ar"/>
              </w:rPr>
              <w:t>3</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15号馆各层</w:t>
            </w:r>
          </w:p>
        </w:tc>
        <w:tc>
          <w:tcPr>
            <w:tcW w:w="1125" w:type="dxa"/>
            <w:tcBorders>
              <w:top w:val="single" w:color="auto" w:sz="4" w:space="0"/>
              <w:left w:val="single" w:color="auto" w:sz="4" w:space="0"/>
              <w:right w:val="single" w:color="auto" w:sz="4" w:space="0"/>
            </w:tcBorders>
            <w:vAlign w:val="center"/>
          </w:tcPr>
          <w:p>
            <w:pPr>
              <w:ind w:right="113" w:rightChars="54"/>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8"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9</w:t>
            </w:r>
          </w:p>
        </w:tc>
        <w:tc>
          <w:tcPr>
            <w:tcW w:w="24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旧水冷机柜</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DP-306E6A</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台</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eastAsia="zh-CN" w:bidi="ar"/>
              </w:rPr>
            </w:pPr>
            <w:r>
              <w:rPr>
                <w:rFonts w:hint="eastAsia" w:ascii="仿宋_GB2312" w:hAnsi="宋体" w:eastAsia="仿宋_GB2312" w:cs="仿宋_GB2312"/>
                <w:color w:val="000000"/>
                <w:kern w:val="0"/>
                <w:sz w:val="28"/>
                <w:szCs w:val="28"/>
                <w:lang w:val="en-US" w:eastAsia="zh-CN" w:bidi="ar"/>
              </w:rPr>
              <w:t>2</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15号馆各层</w:t>
            </w:r>
          </w:p>
        </w:tc>
        <w:tc>
          <w:tcPr>
            <w:tcW w:w="1125" w:type="dxa"/>
            <w:tcBorders>
              <w:left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8"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1</w:t>
            </w:r>
            <w:r>
              <w:rPr>
                <w:rFonts w:hint="eastAsia" w:ascii="仿宋_GB2312" w:hAnsi="宋体" w:eastAsia="仿宋_GB2312" w:cs="仿宋_GB2312"/>
                <w:color w:val="000000"/>
                <w:kern w:val="0"/>
                <w:sz w:val="28"/>
                <w:szCs w:val="28"/>
                <w:lang w:val="en-US" w:eastAsia="zh-CN" w:bidi="ar"/>
              </w:rPr>
              <w:t>0</w:t>
            </w:r>
          </w:p>
        </w:tc>
        <w:tc>
          <w:tcPr>
            <w:tcW w:w="24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旧水冷机柜</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DP-308E6A</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台</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eastAsia="zh-CN" w:bidi="ar"/>
              </w:rPr>
            </w:pPr>
            <w:r>
              <w:rPr>
                <w:rFonts w:hint="eastAsia" w:ascii="仿宋_GB2312" w:hAnsi="宋体" w:eastAsia="仿宋_GB2312" w:cs="仿宋_GB2312"/>
                <w:color w:val="000000"/>
                <w:kern w:val="0"/>
                <w:sz w:val="28"/>
                <w:szCs w:val="28"/>
                <w:lang w:val="en-US" w:eastAsia="zh-CN" w:bidi="ar"/>
              </w:rPr>
              <w:t>5</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15号馆各层</w:t>
            </w:r>
          </w:p>
        </w:tc>
        <w:tc>
          <w:tcPr>
            <w:tcW w:w="1125" w:type="dxa"/>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8"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1</w:t>
            </w:r>
            <w:r>
              <w:rPr>
                <w:rFonts w:hint="eastAsia" w:ascii="仿宋_GB2312" w:hAnsi="宋体" w:eastAsia="仿宋_GB2312" w:cs="仿宋_GB2312"/>
                <w:color w:val="000000"/>
                <w:kern w:val="0"/>
                <w:sz w:val="28"/>
                <w:szCs w:val="28"/>
                <w:lang w:val="en-US" w:eastAsia="zh-CN" w:bidi="ar"/>
              </w:rPr>
              <w:t>1</w:t>
            </w:r>
          </w:p>
        </w:tc>
        <w:tc>
          <w:tcPr>
            <w:tcW w:w="24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冷却塔</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新菱</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台</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3</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15号馆天面</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28"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1</w:t>
            </w:r>
            <w:r>
              <w:rPr>
                <w:rFonts w:hint="eastAsia" w:ascii="仿宋_GB2312" w:hAnsi="宋体" w:eastAsia="仿宋_GB2312" w:cs="仿宋_GB2312"/>
                <w:color w:val="000000"/>
                <w:kern w:val="0"/>
                <w:sz w:val="28"/>
                <w:szCs w:val="28"/>
                <w:lang w:val="en-US" w:eastAsia="zh-CN" w:bidi="ar"/>
              </w:rPr>
              <w:t>2</w:t>
            </w:r>
          </w:p>
        </w:tc>
        <w:tc>
          <w:tcPr>
            <w:tcW w:w="24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拆卸垂直电梯</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长城</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台</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1</w:t>
            </w:r>
          </w:p>
        </w:tc>
        <w:tc>
          <w:tcPr>
            <w:tcW w:w="19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15号馆后院</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8"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13</w:t>
            </w:r>
          </w:p>
        </w:tc>
        <w:tc>
          <w:tcPr>
            <w:tcW w:w="24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拆卸垂直电梯</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color w:val="000000"/>
                <w:kern w:val="0"/>
                <w:sz w:val="28"/>
                <w:szCs w:val="28"/>
                <w:lang w:eastAsia="zh-CN" w:bidi="ar"/>
              </w:rPr>
            </w:pPr>
            <w:r>
              <w:rPr>
                <w:rFonts w:hint="eastAsia" w:ascii="仿宋_GB2312" w:hAnsi="宋体" w:eastAsia="仿宋_GB2312" w:cs="仿宋_GB2312"/>
                <w:color w:val="000000"/>
                <w:kern w:val="0"/>
                <w:sz w:val="28"/>
                <w:szCs w:val="28"/>
                <w:lang w:eastAsia="zh-CN" w:bidi="ar"/>
              </w:rPr>
              <w:t>日立</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eastAsia="zh-CN" w:bidi="ar"/>
              </w:rPr>
            </w:pPr>
            <w:r>
              <w:rPr>
                <w:rFonts w:hint="eastAsia" w:ascii="仿宋_GB2312" w:hAnsi="宋体" w:eastAsia="仿宋_GB2312" w:cs="仿宋_GB2312"/>
                <w:color w:val="000000"/>
                <w:kern w:val="0"/>
                <w:sz w:val="28"/>
                <w:szCs w:val="28"/>
                <w:lang w:eastAsia="zh-CN" w:bidi="ar"/>
              </w:rPr>
              <w:t>台</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1</w:t>
            </w:r>
          </w:p>
        </w:tc>
        <w:tc>
          <w:tcPr>
            <w:tcW w:w="19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4号馆北边电梯</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8"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14</w:t>
            </w:r>
          </w:p>
        </w:tc>
        <w:tc>
          <w:tcPr>
            <w:tcW w:w="2481" w:type="dxa"/>
            <w:tcBorders>
              <w:top w:val="single" w:color="auto" w:sz="4" w:space="0"/>
              <w:left w:val="single" w:color="auto" w:sz="4" w:space="0"/>
              <w:bottom w:val="single" w:color="auto" w:sz="4" w:space="0"/>
              <w:right w:val="single" w:color="auto" w:sz="4" w:space="0"/>
            </w:tcBorders>
            <w:textDirection w:val="lrTb"/>
            <w:vAlign w:val="center"/>
          </w:tcPr>
          <w:p>
            <w:pPr>
              <w:widowControl/>
              <w:jc w:val="left"/>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其他</w:t>
            </w:r>
            <w:r>
              <w:rPr>
                <w:rFonts w:hint="eastAsia" w:ascii="仿宋_GB2312" w:hAnsi="宋体" w:eastAsia="仿宋_GB2312" w:cs="仿宋_GB2312"/>
                <w:color w:val="000000"/>
                <w:kern w:val="0"/>
                <w:sz w:val="28"/>
                <w:szCs w:val="28"/>
                <w:lang w:eastAsia="zh-CN" w:bidi="ar"/>
              </w:rPr>
              <w:t>废旧物资（包括旧风管、旧灯盘、拆卸的不锈钢灯柱、栏杆等）</w:t>
            </w:r>
          </w:p>
        </w:tc>
        <w:tc>
          <w:tcPr>
            <w:tcW w:w="1530"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仿宋_GB2312" w:hAnsi="宋体" w:eastAsia="仿宋_GB2312" w:cs="仿宋_GB2312"/>
                <w:color w:val="000000"/>
                <w:kern w:val="0"/>
                <w:sz w:val="28"/>
                <w:szCs w:val="28"/>
                <w:lang w:bidi="ar"/>
              </w:rPr>
            </w:pPr>
          </w:p>
        </w:tc>
        <w:tc>
          <w:tcPr>
            <w:tcW w:w="1275"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批</w:t>
            </w:r>
          </w:p>
        </w:tc>
        <w:tc>
          <w:tcPr>
            <w:tcW w:w="900"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1</w:t>
            </w:r>
          </w:p>
        </w:tc>
        <w:tc>
          <w:tcPr>
            <w:tcW w:w="1965"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15号馆后院</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bl>
    <w:p>
      <w:pPr>
        <w:widowControl/>
        <w:spacing w:line="440" w:lineRule="exact"/>
        <w:rPr>
          <w:rFonts w:ascii="楷体_GB2312" w:hAnsi="宋体" w:eastAsia="楷体_GB2312" w:cs="Times New Roman"/>
          <w:sz w:val="24"/>
          <w:szCs w:val="24"/>
        </w:rPr>
      </w:pPr>
    </w:p>
    <w:p>
      <w:pPr>
        <w:numPr>
          <w:ilvl w:val="0"/>
          <w:numId w:val="0"/>
        </w:numPr>
        <w:ind w:right="31680" w:rightChars="-210"/>
        <w:outlineLvl w:val="0"/>
        <w:rPr>
          <w:rFonts w:ascii="楷体_GB2312" w:eastAsia="楷体_GB2312" w:cs="Times New Roman"/>
          <w:b/>
          <w:bCs/>
          <w:color w:val="000000"/>
          <w:sz w:val="32"/>
          <w:szCs w:val="32"/>
        </w:rPr>
      </w:pPr>
      <w:r>
        <w:rPr>
          <w:rFonts w:hint="eastAsia" w:ascii="楷体_GB2312" w:hAnsi="宋体" w:eastAsia="楷体_GB2312" w:cs="楷体_GB2312"/>
          <w:b/>
          <w:bCs/>
          <w:color w:val="000000"/>
          <w:sz w:val="32"/>
          <w:szCs w:val="32"/>
        </w:rPr>
        <w:br w:type="page"/>
      </w:r>
    </w:p>
    <w:p>
      <w:pPr>
        <w:numPr>
          <w:ilvl w:val="0"/>
          <w:numId w:val="1"/>
        </w:numPr>
        <w:ind w:left="1843" w:right="31680" w:rightChars="-210" w:firstLine="1134"/>
        <w:outlineLvl w:val="0"/>
        <w:rPr>
          <w:rFonts w:ascii="楷体_GB2312" w:eastAsia="楷体_GB2312" w:cs="Times New Roman"/>
          <w:b/>
          <w:bCs/>
          <w:color w:val="000000"/>
          <w:sz w:val="32"/>
          <w:szCs w:val="32"/>
        </w:rPr>
      </w:pPr>
      <w:r>
        <w:rPr>
          <w:rFonts w:hint="eastAsia" w:ascii="楷体_GB2312" w:hAnsi="宋体" w:eastAsia="楷体_GB2312" w:cs="楷体_GB2312"/>
          <w:b/>
          <w:bCs/>
          <w:color w:val="000000"/>
          <w:sz w:val="32"/>
          <w:szCs w:val="32"/>
        </w:rPr>
        <w:t>竞</w:t>
      </w:r>
      <w:r>
        <w:rPr>
          <w:rFonts w:hint="eastAsia" w:ascii="楷体_GB2312" w:hAnsi="宋体" w:eastAsia="楷体_GB2312" w:cs="楷体_GB2312"/>
          <w:b/>
          <w:bCs/>
          <w:color w:val="000000"/>
          <w:sz w:val="32"/>
          <w:szCs w:val="32"/>
          <w:lang w:eastAsia="zh-CN"/>
        </w:rPr>
        <w:t>投</w:t>
      </w:r>
      <w:r>
        <w:rPr>
          <w:rFonts w:hint="eastAsia" w:ascii="楷体_GB2312" w:hAnsi="宋体" w:eastAsia="楷体_GB2312" w:cs="楷体_GB2312"/>
          <w:b/>
          <w:bCs/>
          <w:color w:val="000000"/>
          <w:sz w:val="32"/>
          <w:szCs w:val="32"/>
        </w:rPr>
        <w:t>人须知</w:t>
      </w:r>
      <w:bookmarkEnd w:id="11"/>
      <w:bookmarkEnd w:id="12"/>
      <w:bookmarkEnd w:id="13"/>
      <w:bookmarkEnd w:id="14"/>
      <w:bookmarkEnd w:id="15"/>
      <w:bookmarkEnd w:id="16"/>
      <w:bookmarkEnd w:id="17"/>
    </w:p>
    <w:p>
      <w:pPr>
        <w:numPr>
          <w:ilvl w:val="0"/>
          <w:numId w:val="2"/>
        </w:numPr>
        <w:ind w:left="0" w:firstLine="566"/>
        <w:outlineLvl w:val="2"/>
        <w:rPr>
          <w:rFonts w:ascii="楷体_GB2312" w:eastAsia="楷体_GB2312" w:cs="Times New Roman"/>
          <w:b/>
          <w:bCs/>
          <w:color w:val="000000"/>
          <w:sz w:val="24"/>
          <w:szCs w:val="24"/>
        </w:rPr>
      </w:pPr>
      <w:bookmarkStart w:id="18" w:name="_Toc238282329"/>
      <w:bookmarkStart w:id="19" w:name="_Toc428434783"/>
      <w:bookmarkStart w:id="20" w:name="_Toc49082409"/>
      <w:bookmarkStart w:id="21" w:name="_Toc223939092"/>
      <w:bookmarkStart w:id="22" w:name="_Toc334797730"/>
      <w:bookmarkStart w:id="23" w:name="_Toc224435714"/>
      <w:bookmarkStart w:id="24" w:name="_Toc228899495"/>
      <w:bookmarkStart w:id="25" w:name="_Toc427828572"/>
      <w:bookmarkStart w:id="26" w:name="_Toc185747578"/>
      <w:bookmarkStart w:id="27" w:name="_Toc228644966"/>
      <w:bookmarkStart w:id="28" w:name="_Toc427828522"/>
      <w:bookmarkStart w:id="29" w:name="_Toc49135195"/>
      <w:bookmarkStart w:id="30" w:name="_Toc225565941"/>
      <w:r>
        <w:rPr>
          <w:rFonts w:hint="eastAsia" w:ascii="楷体_GB2312" w:hAnsi="宋体" w:eastAsia="楷体_GB2312" w:cs="楷体_GB2312"/>
          <w:b/>
          <w:bCs/>
          <w:color w:val="000000"/>
          <w:sz w:val="24"/>
          <w:szCs w:val="24"/>
        </w:rPr>
        <w:t>总体说明</w:t>
      </w:r>
      <w:bookmarkEnd w:id="18"/>
      <w:bookmarkEnd w:id="19"/>
      <w:bookmarkEnd w:id="20"/>
      <w:bookmarkEnd w:id="21"/>
      <w:bookmarkEnd w:id="22"/>
      <w:bookmarkEnd w:id="23"/>
      <w:bookmarkEnd w:id="24"/>
      <w:bookmarkEnd w:id="25"/>
      <w:bookmarkEnd w:id="26"/>
      <w:bookmarkEnd w:id="27"/>
      <w:bookmarkEnd w:id="28"/>
      <w:bookmarkEnd w:id="29"/>
      <w:bookmarkEnd w:id="30"/>
    </w:p>
    <w:p>
      <w:pPr>
        <w:numPr>
          <w:ilvl w:val="0"/>
          <w:numId w:val="3"/>
        </w:numPr>
        <w:tabs>
          <w:tab w:val="left" w:pos="1134"/>
        </w:tabs>
        <w:ind w:left="0" w:firstLine="567"/>
        <w:outlineLvl w:val="3"/>
        <w:rPr>
          <w:rFonts w:ascii="楷体_GB2312" w:eastAsia="楷体_GB2312" w:cs="Times New Roman"/>
          <w:b/>
          <w:bCs/>
          <w:color w:val="000000"/>
          <w:sz w:val="24"/>
          <w:szCs w:val="24"/>
        </w:rPr>
      </w:pPr>
      <w:r>
        <w:rPr>
          <w:rFonts w:hint="eastAsia" w:ascii="楷体_GB2312" w:hAnsi="宋体" w:eastAsia="楷体_GB2312" w:cs="楷体_GB2312"/>
          <w:b/>
          <w:bCs/>
          <w:color w:val="000000"/>
          <w:sz w:val="24"/>
          <w:szCs w:val="24"/>
        </w:rPr>
        <w:t>竞</w:t>
      </w:r>
      <w:r>
        <w:rPr>
          <w:rFonts w:hint="eastAsia" w:ascii="楷体_GB2312" w:hAnsi="宋体" w:eastAsia="楷体_GB2312" w:cs="楷体_GB2312"/>
          <w:b/>
          <w:bCs/>
          <w:color w:val="000000"/>
          <w:sz w:val="24"/>
          <w:szCs w:val="24"/>
          <w:lang w:eastAsia="zh-CN"/>
        </w:rPr>
        <w:t>选</w:t>
      </w:r>
      <w:r>
        <w:rPr>
          <w:rFonts w:hint="eastAsia" w:ascii="楷体_GB2312" w:hAnsi="宋体" w:eastAsia="楷体_GB2312" w:cs="楷体_GB2312"/>
          <w:b/>
          <w:bCs/>
          <w:color w:val="000000"/>
          <w:sz w:val="24"/>
          <w:szCs w:val="24"/>
        </w:rPr>
        <w:t>项目说明</w:t>
      </w:r>
    </w:p>
    <w:p>
      <w:pPr>
        <w:tabs>
          <w:tab w:val="left" w:pos="0"/>
        </w:tabs>
        <w:ind w:firstLine="31680" w:firstLineChars="196"/>
        <w:outlineLvl w:val="3"/>
        <w:rPr>
          <w:rFonts w:ascii="楷体_GB2312" w:eastAsia="楷体_GB2312" w:cs="Times New Roman"/>
          <w:b/>
          <w:bCs/>
          <w:color w:val="000000"/>
          <w:sz w:val="24"/>
          <w:szCs w:val="24"/>
        </w:rPr>
      </w:pPr>
      <w:r>
        <w:rPr>
          <w:rFonts w:hint="eastAsia" w:ascii="楷体_GB2312" w:hAnsi="宋体" w:eastAsia="楷体_GB2312" w:cs="楷体_GB2312"/>
          <w:sz w:val="24"/>
          <w:szCs w:val="24"/>
        </w:rPr>
        <w:t>本项目基本情况</w:t>
      </w:r>
      <w:r>
        <w:rPr>
          <w:rFonts w:hint="eastAsia" w:ascii="楷体_GB2312" w:eastAsia="楷体_GB2312" w:cs="楷体_GB2312"/>
          <w:sz w:val="24"/>
          <w:szCs w:val="24"/>
        </w:rPr>
        <w:t>详见竞</w:t>
      </w:r>
      <w:r>
        <w:rPr>
          <w:rFonts w:hint="eastAsia" w:ascii="楷体_GB2312" w:eastAsia="楷体_GB2312" w:cs="楷体_GB2312"/>
          <w:sz w:val="24"/>
          <w:szCs w:val="24"/>
          <w:lang w:eastAsia="zh-CN"/>
        </w:rPr>
        <w:t>选</w:t>
      </w:r>
      <w:r>
        <w:rPr>
          <w:rFonts w:hint="eastAsia" w:ascii="楷体_GB2312" w:eastAsia="楷体_GB2312" w:cs="楷体_GB2312"/>
          <w:sz w:val="24"/>
          <w:szCs w:val="24"/>
        </w:rPr>
        <w:t>公告。</w:t>
      </w:r>
    </w:p>
    <w:p>
      <w:pPr>
        <w:numPr>
          <w:ilvl w:val="0"/>
          <w:numId w:val="3"/>
        </w:numPr>
        <w:tabs>
          <w:tab w:val="left" w:pos="1134"/>
        </w:tabs>
        <w:ind w:left="0" w:firstLine="567"/>
        <w:outlineLvl w:val="3"/>
        <w:rPr>
          <w:rFonts w:ascii="楷体_GB2312" w:eastAsia="楷体_GB2312" w:cs="Times New Roman"/>
          <w:b/>
          <w:bCs/>
          <w:color w:val="000000"/>
          <w:sz w:val="24"/>
          <w:szCs w:val="24"/>
        </w:rPr>
      </w:pPr>
      <w:r>
        <w:rPr>
          <w:rFonts w:hint="eastAsia" w:ascii="楷体_GB2312" w:hAnsi="宋体" w:eastAsia="楷体_GB2312" w:cs="楷体_GB2312"/>
          <w:b/>
          <w:bCs/>
          <w:color w:val="000000"/>
          <w:sz w:val="24"/>
          <w:szCs w:val="24"/>
        </w:rPr>
        <w:t>关于竞</w:t>
      </w:r>
      <w:r>
        <w:rPr>
          <w:rFonts w:hint="eastAsia" w:ascii="楷体_GB2312" w:hAnsi="宋体" w:eastAsia="楷体_GB2312" w:cs="楷体_GB2312"/>
          <w:b/>
          <w:bCs/>
          <w:color w:val="000000"/>
          <w:sz w:val="24"/>
          <w:szCs w:val="24"/>
          <w:lang w:eastAsia="zh-CN"/>
        </w:rPr>
        <w:t>投</w:t>
      </w:r>
      <w:r>
        <w:rPr>
          <w:rFonts w:hint="eastAsia" w:ascii="楷体_GB2312" w:hAnsi="宋体" w:eastAsia="楷体_GB2312" w:cs="楷体_GB2312"/>
          <w:b/>
          <w:bCs/>
          <w:color w:val="000000"/>
          <w:sz w:val="24"/>
          <w:szCs w:val="24"/>
        </w:rPr>
        <w:t>报价</w:t>
      </w:r>
    </w:p>
    <w:p>
      <w:pPr>
        <w:numPr>
          <w:ilvl w:val="0"/>
          <w:numId w:val="4"/>
        </w:numPr>
        <w:tabs>
          <w:tab w:val="left" w:pos="993"/>
        </w:tabs>
        <w:ind w:left="0" w:firstLine="567"/>
        <w:outlineLvl w:val="2"/>
        <w:rPr>
          <w:rFonts w:ascii="楷体_GB2312" w:eastAsia="楷体_GB2312" w:cs="Times New Roman"/>
          <w:color w:val="000000"/>
          <w:sz w:val="24"/>
          <w:szCs w:val="24"/>
        </w:rPr>
      </w:pPr>
      <w:bookmarkStart w:id="31" w:name="_Toc238282330"/>
      <w:bookmarkStart w:id="32" w:name="_Toc428434784"/>
      <w:bookmarkStart w:id="33" w:name="_Toc427828574"/>
      <w:bookmarkStart w:id="34" w:name="_Toc427828524"/>
      <w:bookmarkStart w:id="35" w:name="_Toc224435715"/>
      <w:bookmarkStart w:id="36" w:name="_Toc228644967"/>
      <w:bookmarkStart w:id="37" w:name="_Toc228899496"/>
      <w:bookmarkStart w:id="38" w:name="_Toc225565942"/>
      <w:bookmarkStart w:id="39" w:name="_Toc334797731"/>
      <w:r>
        <w:rPr>
          <w:rFonts w:hint="eastAsia" w:ascii="楷体_GB2312" w:hAnsi="宋体" w:eastAsia="楷体_GB2312" w:cs="楷体_GB2312"/>
          <w:color w:val="000000"/>
          <w:sz w:val="24"/>
          <w:szCs w:val="24"/>
        </w:rPr>
        <w:t>竞</w:t>
      </w:r>
      <w:r>
        <w:rPr>
          <w:rFonts w:hint="eastAsia" w:ascii="楷体_GB2312" w:hAnsi="宋体" w:eastAsia="楷体_GB2312" w:cs="楷体_GB2312"/>
          <w:color w:val="000000"/>
          <w:sz w:val="24"/>
          <w:szCs w:val="24"/>
          <w:lang w:eastAsia="zh-CN"/>
        </w:rPr>
        <w:t>投</w:t>
      </w:r>
      <w:r>
        <w:rPr>
          <w:rFonts w:hint="eastAsia" w:ascii="楷体_GB2312" w:hAnsi="宋体" w:eastAsia="楷体_GB2312" w:cs="楷体_GB2312"/>
          <w:color w:val="000000"/>
          <w:sz w:val="24"/>
          <w:szCs w:val="24"/>
        </w:rPr>
        <w:t>人应根据竞价公告的要求，对照竞</w:t>
      </w:r>
      <w:r>
        <w:rPr>
          <w:rFonts w:hint="eastAsia" w:ascii="楷体_GB2312" w:hAnsi="宋体" w:eastAsia="楷体_GB2312" w:cs="楷体_GB2312"/>
          <w:color w:val="000000"/>
          <w:sz w:val="24"/>
          <w:szCs w:val="24"/>
          <w:lang w:eastAsia="zh-CN"/>
        </w:rPr>
        <w:t>投</w:t>
      </w:r>
      <w:r>
        <w:rPr>
          <w:rFonts w:hint="eastAsia" w:ascii="楷体_GB2312" w:hAnsi="宋体" w:eastAsia="楷体_GB2312" w:cs="楷体_GB2312"/>
          <w:color w:val="000000"/>
          <w:sz w:val="24"/>
          <w:szCs w:val="24"/>
        </w:rPr>
        <w:t>报价表格式规定的填报内容进行报价。</w:t>
      </w:r>
      <w:bookmarkEnd w:id="31"/>
      <w:bookmarkEnd w:id="32"/>
      <w:bookmarkEnd w:id="33"/>
      <w:bookmarkEnd w:id="34"/>
      <w:bookmarkEnd w:id="35"/>
      <w:bookmarkEnd w:id="36"/>
      <w:bookmarkEnd w:id="37"/>
      <w:bookmarkEnd w:id="38"/>
      <w:bookmarkEnd w:id="39"/>
    </w:p>
    <w:p>
      <w:pPr>
        <w:numPr>
          <w:ilvl w:val="0"/>
          <w:numId w:val="4"/>
        </w:numPr>
        <w:tabs>
          <w:tab w:val="left" w:pos="993"/>
        </w:tabs>
        <w:ind w:left="0" w:firstLine="567"/>
        <w:outlineLvl w:val="2"/>
        <w:rPr>
          <w:rFonts w:ascii="楷体_GB2312" w:eastAsia="楷体_GB2312" w:cs="Times New Roman"/>
          <w:sz w:val="24"/>
          <w:szCs w:val="24"/>
        </w:rPr>
      </w:pPr>
      <w:bookmarkStart w:id="40" w:name="_Toc428434785"/>
      <w:bookmarkStart w:id="41" w:name="_Toc427828525"/>
      <w:bookmarkStart w:id="42" w:name="_Toc334797732"/>
      <w:bookmarkStart w:id="43" w:name="_Toc427828575"/>
      <w:r>
        <w:rPr>
          <w:rFonts w:hint="eastAsia" w:ascii="楷体_GB2312" w:hAnsi="宋体" w:eastAsia="楷体_GB2312" w:cs="楷体_GB2312"/>
          <w:sz w:val="24"/>
          <w:szCs w:val="24"/>
        </w:rPr>
        <w:t>除非竞</w:t>
      </w:r>
      <w:r>
        <w:rPr>
          <w:rFonts w:hint="eastAsia" w:ascii="楷体_GB2312" w:hAnsi="宋体" w:eastAsia="楷体_GB2312" w:cs="楷体_GB2312"/>
          <w:sz w:val="24"/>
          <w:szCs w:val="24"/>
          <w:lang w:eastAsia="zh-CN"/>
        </w:rPr>
        <w:t>选</w:t>
      </w:r>
      <w:r>
        <w:rPr>
          <w:rFonts w:hint="eastAsia" w:ascii="楷体_GB2312" w:hAnsi="宋体" w:eastAsia="楷体_GB2312" w:cs="楷体_GB2312"/>
          <w:sz w:val="24"/>
          <w:szCs w:val="24"/>
        </w:rPr>
        <w:t>文件另有规定，</w:t>
      </w:r>
      <w:r>
        <w:rPr>
          <w:rFonts w:hint="eastAsia" w:ascii="楷体_GB2312" w:hAnsi="宋体" w:eastAsia="楷体_GB2312" w:cs="楷体_GB2312"/>
          <w:sz w:val="24"/>
          <w:szCs w:val="24"/>
          <w:lang w:eastAsia="zh-CN"/>
        </w:rPr>
        <w:t>竞投</w:t>
      </w:r>
      <w:r>
        <w:rPr>
          <w:rFonts w:hint="eastAsia" w:ascii="楷体_GB2312" w:hAnsi="宋体" w:eastAsia="楷体_GB2312" w:cs="楷体_GB2312"/>
          <w:sz w:val="24"/>
          <w:szCs w:val="24"/>
        </w:rPr>
        <w:t>价不是唯一的或不是固定不变的竞投文件将被作为非响应性竞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而予以拒绝。竞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人所报的竞投价在投标有效期及合同执行期间是固定不变的，竞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人不得以任何理由予以变更。</w:t>
      </w:r>
      <w:bookmarkEnd w:id="40"/>
      <w:bookmarkEnd w:id="41"/>
      <w:bookmarkEnd w:id="42"/>
      <w:bookmarkEnd w:id="43"/>
    </w:p>
    <w:p>
      <w:pPr>
        <w:numPr>
          <w:ilvl w:val="0"/>
          <w:numId w:val="4"/>
        </w:numPr>
        <w:tabs>
          <w:tab w:val="left" w:pos="993"/>
        </w:tabs>
        <w:ind w:left="0" w:firstLine="567"/>
        <w:outlineLvl w:val="2"/>
        <w:rPr>
          <w:rFonts w:ascii="楷体_GB2312" w:eastAsia="楷体_GB2312" w:cs="Times New Roman"/>
          <w:sz w:val="24"/>
          <w:szCs w:val="24"/>
        </w:rPr>
      </w:pPr>
      <w:r>
        <w:rPr>
          <w:rFonts w:hint="eastAsia" w:ascii="楷体_GB2312" w:hAnsi="宋体" w:eastAsia="楷体_GB2312" w:cs="楷体_GB2312"/>
          <w:sz w:val="24"/>
          <w:szCs w:val="24"/>
          <w:lang w:eastAsia="zh-CN"/>
        </w:rPr>
        <w:t>合同总价款已包含增值税税款。</w:t>
      </w:r>
    </w:p>
    <w:p>
      <w:pPr>
        <w:numPr>
          <w:ilvl w:val="0"/>
          <w:numId w:val="4"/>
        </w:numPr>
        <w:tabs>
          <w:tab w:val="left" w:pos="993"/>
        </w:tabs>
        <w:ind w:left="0" w:firstLine="567"/>
        <w:outlineLvl w:val="2"/>
        <w:rPr>
          <w:rFonts w:ascii="楷体_GB2312" w:eastAsia="楷体_GB2312" w:cs="Times New Roman"/>
          <w:sz w:val="24"/>
          <w:szCs w:val="24"/>
        </w:rPr>
      </w:pPr>
      <w:r>
        <w:rPr>
          <w:rFonts w:hint="eastAsia" w:ascii="楷体_GB2312" w:hAnsi="宋体" w:eastAsia="楷体_GB2312" w:cs="楷体_GB2312"/>
          <w:sz w:val="24"/>
          <w:szCs w:val="24"/>
          <w:lang w:eastAsia="zh-CN"/>
        </w:rPr>
        <w:t>中选单位收取合同款时需提供增值税专用发票。</w:t>
      </w:r>
    </w:p>
    <w:p>
      <w:pPr>
        <w:numPr>
          <w:ilvl w:val="0"/>
          <w:numId w:val="3"/>
        </w:numPr>
        <w:tabs>
          <w:tab w:val="left" w:pos="1134"/>
        </w:tabs>
        <w:ind w:left="0" w:firstLine="567"/>
        <w:outlineLvl w:val="3"/>
        <w:rPr>
          <w:rFonts w:ascii="楷体_GB2312" w:eastAsia="楷体_GB2312" w:cs="Times New Roman"/>
          <w:color w:val="000000"/>
          <w:sz w:val="24"/>
          <w:szCs w:val="24"/>
        </w:rPr>
      </w:pPr>
      <w:r>
        <w:rPr>
          <w:rFonts w:hint="eastAsia" w:ascii="楷体_GB2312" w:hAnsi="宋体" w:eastAsia="楷体_GB2312" w:cs="楷体_GB2312"/>
          <w:b/>
          <w:bCs/>
          <w:color w:val="000000"/>
          <w:sz w:val="24"/>
          <w:szCs w:val="24"/>
        </w:rPr>
        <w:t>适用范围</w:t>
      </w:r>
    </w:p>
    <w:p>
      <w:pPr>
        <w:tabs>
          <w:tab w:val="left" w:pos="0"/>
        </w:tabs>
        <w:ind w:firstLine="31680" w:firstLineChars="196"/>
        <w:outlineLvl w:val="3"/>
        <w:rPr>
          <w:rFonts w:ascii="楷体_GB2312" w:eastAsia="楷体_GB2312" w:cs="Times New Roman"/>
          <w:sz w:val="24"/>
          <w:szCs w:val="24"/>
        </w:rPr>
      </w:pPr>
      <w:r>
        <w:rPr>
          <w:rFonts w:hint="eastAsia" w:ascii="楷体_GB2312" w:hAnsi="宋体" w:eastAsia="楷体_GB2312" w:cs="楷体_GB2312"/>
          <w:sz w:val="24"/>
          <w:szCs w:val="24"/>
        </w:rPr>
        <w:t>本竞</w:t>
      </w:r>
      <w:r>
        <w:rPr>
          <w:rFonts w:hint="eastAsia" w:ascii="楷体_GB2312" w:hAnsi="宋体" w:eastAsia="楷体_GB2312" w:cs="楷体_GB2312"/>
          <w:sz w:val="24"/>
          <w:szCs w:val="24"/>
          <w:lang w:eastAsia="zh-CN"/>
        </w:rPr>
        <w:t>选</w:t>
      </w:r>
      <w:r>
        <w:rPr>
          <w:rFonts w:hint="eastAsia" w:ascii="楷体_GB2312" w:hAnsi="宋体" w:eastAsia="楷体_GB2312" w:cs="楷体_GB2312"/>
          <w:sz w:val="24"/>
          <w:szCs w:val="24"/>
        </w:rPr>
        <w:t>文件仅适用于本竞</w:t>
      </w:r>
      <w:r>
        <w:rPr>
          <w:rFonts w:hint="eastAsia" w:ascii="楷体_GB2312" w:hAnsi="宋体" w:eastAsia="楷体_GB2312" w:cs="楷体_GB2312"/>
          <w:sz w:val="24"/>
          <w:szCs w:val="24"/>
          <w:lang w:eastAsia="zh-CN"/>
        </w:rPr>
        <w:t>选</w:t>
      </w:r>
      <w:r>
        <w:rPr>
          <w:rFonts w:hint="eastAsia" w:ascii="楷体_GB2312" w:hAnsi="宋体" w:eastAsia="楷体_GB2312" w:cs="楷体_GB2312"/>
          <w:sz w:val="24"/>
          <w:szCs w:val="24"/>
        </w:rPr>
        <w:t>文件约定的竞</w:t>
      </w:r>
      <w:r>
        <w:rPr>
          <w:rFonts w:hint="eastAsia" w:ascii="楷体_GB2312" w:hAnsi="宋体" w:eastAsia="楷体_GB2312" w:cs="楷体_GB2312"/>
          <w:sz w:val="24"/>
          <w:szCs w:val="24"/>
          <w:lang w:eastAsia="zh-CN"/>
        </w:rPr>
        <w:t>选</w:t>
      </w:r>
      <w:r>
        <w:rPr>
          <w:rFonts w:hint="eastAsia" w:ascii="楷体_GB2312" w:hAnsi="宋体" w:eastAsia="楷体_GB2312" w:cs="楷体_GB2312"/>
          <w:sz w:val="24"/>
          <w:szCs w:val="24"/>
        </w:rPr>
        <w:t>内容。</w:t>
      </w:r>
    </w:p>
    <w:p>
      <w:pPr>
        <w:numPr>
          <w:ilvl w:val="0"/>
          <w:numId w:val="3"/>
        </w:numPr>
        <w:tabs>
          <w:tab w:val="left" w:pos="1134"/>
        </w:tabs>
        <w:ind w:left="0" w:firstLine="567"/>
        <w:outlineLvl w:val="3"/>
        <w:rPr>
          <w:rFonts w:ascii="楷体_GB2312" w:eastAsia="楷体_GB2312" w:cs="Times New Roman"/>
          <w:b/>
          <w:bCs/>
          <w:color w:val="000000"/>
          <w:sz w:val="24"/>
          <w:szCs w:val="24"/>
        </w:rPr>
      </w:pPr>
      <w:r>
        <w:rPr>
          <w:rFonts w:hint="eastAsia" w:ascii="楷体_GB2312" w:hAnsi="宋体" w:eastAsia="楷体_GB2312" w:cs="楷体_GB2312"/>
          <w:b/>
          <w:bCs/>
          <w:color w:val="000000"/>
          <w:sz w:val="24"/>
          <w:szCs w:val="24"/>
        </w:rPr>
        <w:t>评审方式</w:t>
      </w:r>
    </w:p>
    <w:p>
      <w:pPr>
        <w:tabs>
          <w:tab w:val="left" w:pos="0"/>
        </w:tabs>
        <w:ind w:firstLine="31680" w:firstLineChars="196"/>
        <w:outlineLvl w:val="3"/>
        <w:rPr>
          <w:rFonts w:ascii="楷体_GB2312" w:eastAsia="楷体_GB2312" w:cs="Times New Roman"/>
          <w:color w:val="000000"/>
          <w:sz w:val="24"/>
          <w:szCs w:val="24"/>
        </w:rPr>
      </w:pPr>
      <w:r>
        <w:rPr>
          <w:rFonts w:hint="eastAsia" w:ascii="楷体_GB2312" w:hAnsi="宋体" w:eastAsia="楷体_GB2312" w:cs="楷体_GB2312"/>
          <w:color w:val="000000"/>
          <w:sz w:val="24"/>
          <w:szCs w:val="24"/>
        </w:rPr>
        <w:t>报价最低价评审法。</w:t>
      </w:r>
    </w:p>
    <w:p>
      <w:pPr>
        <w:numPr>
          <w:ilvl w:val="0"/>
          <w:numId w:val="3"/>
        </w:numPr>
        <w:tabs>
          <w:tab w:val="left" w:pos="1134"/>
        </w:tabs>
        <w:ind w:left="0" w:firstLine="567"/>
        <w:outlineLvl w:val="3"/>
        <w:rPr>
          <w:rFonts w:ascii="楷体_GB2312" w:eastAsia="楷体_GB2312" w:cs="Times New Roman"/>
          <w:b/>
          <w:bCs/>
          <w:color w:val="000000"/>
          <w:sz w:val="24"/>
          <w:szCs w:val="24"/>
        </w:rPr>
      </w:pPr>
      <w:r>
        <w:rPr>
          <w:rFonts w:hint="eastAsia" w:ascii="楷体_GB2312" w:hAnsi="宋体" w:eastAsia="楷体_GB2312" w:cs="楷体_GB2312"/>
          <w:b/>
          <w:bCs/>
          <w:color w:val="000000"/>
          <w:sz w:val="24"/>
          <w:szCs w:val="24"/>
        </w:rPr>
        <w:t>合格的竞</w:t>
      </w:r>
      <w:r>
        <w:rPr>
          <w:rFonts w:hint="eastAsia" w:ascii="楷体_GB2312" w:hAnsi="宋体" w:eastAsia="楷体_GB2312" w:cs="楷体_GB2312"/>
          <w:b/>
          <w:bCs/>
          <w:color w:val="000000"/>
          <w:sz w:val="24"/>
          <w:szCs w:val="24"/>
          <w:lang w:eastAsia="zh-CN"/>
        </w:rPr>
        <w:t>选</w:t>
      </w:r>
      <w:r>
        <w:rPr>
          <w:rFonts w:hint="eastAsia" w:ascii="楷体_GB2312" w:hAnsi="宋体" w:eastAsia="楷体_GB2312" w:cs="楷体_GB2312"/>
          <w:b/>
          <w:bCs/>
          <w:color w:val="000000"/>
          <w:sz w:val="24"/>
          <w:szCs w:val="24"/>
        </w:rPr>
        <w:t>人</w:t>
      </w:r>
    </w:p>
    <w:p>
      <w:pPr>
        <w:tabs>
          <w:tab w:val="left" w:pos="0"/>
        </w:tabs>
        <w:ind w:firstLine="31680" w:firstLineChars="196"/>
        <w:outlineLvl w:val="3"/>
        <w:rPr>
          <w:rFonts w:ascii="楷体_GB2312" w:hAnsi="Times New Roman" w:eastAsia="楷体_GB2312" w:cs="Times New Roman"/>
          <w:sz w:val="24"/>
          <w:szCs w:val="24"/>
        </w:rPr>
      </w:pPr>
      <w:bookmarkStart w:id="44" w:name="_Toc428434786"/>
      <w:r>
        <w:rPr>
          <w:rFonts w:hint="eastAsia" w:ascii="楷体_GB2312" w:hAnsi="宋体" w:eastAsia="楷体_GB2312" w:cs="楷体_GB2312"/>
          <w:sz w:val="24"/>
          <w:szCs w:val="24"/>
        </w:rPr>
        <w:t>具有</w:t>
      </w:r>
      <w:r>
        <w:rPr>
          <w:rFonts w:hint="eastAsia" w:ascii="楷体_GB2312" w:hAnsi="Times New Roman" w:eastAsia="楷体_GB2312" w:cs="楷体_GB2312"/>
          <w:sz w:val="24"/>
          <w:szCs w:val="24"/>
        </w:rPr>
        <w:t>符合竞</w:t>
      </w:r>
      <w:r>
        <w:rPr>
          <w:rFonts w:hint="eastAsia" w:ascii="楷体_GB2312" w:hAnsi="Times New Roman" w:eastAsia="楷体_GB2312" w:cs="楷体_GB2312"/>
          <w:sz w:val="24"/>
          <w:szCs w:val="24"/>
          <w:lang w:eastAsia="zh-CN"/>
        </w:rPr>
        <w:t>投</w:t>
      </w:r>
      <w:r>
        <w:rPr>
          <w:rFonts w:hint="eastAsia" w:ascii="楷体_GB2312" w:hAnsi="Times New Roman" w:eastAsia="楷体_GB2312" w:cs="楷体_GB2312"/>
          <w:sz w:val="24"/>
          <w:szCs w:val="24"/>
        </w:rPr>
        <w:t>公告中合格竞</w:t>
      </w:r>
      <w:r>
        <w:rPr>
          <w:rFonts w:hint="eastAsia" w:ascii="楷体_GB2312" w:hAnsi="Times New Roman" w:eastAsia="楷体_GB2312" w:cs="楷体_GB2312"/>
          <w:sz w:val="24"/>
          <w:szCs w:val="24"/>
          <w:lang w:eastAsia="zh-CN"/>
        </w:rPr>
        <w:t>投</w:t>
      </w:r>
      <w:r>
        <w:rPr>
          <w:rFonts w:hint="eastAsia" w:ascii="楷体_GB2312" w:hAnsi="Times New Roman" w:eastAsia="楷体_GB2312" w:cs="楷体_GB2312"/>
          <w:sz w:val="24"/>
          <w:szCs w:val="24"/>
        </w:rPr>
        <w:t>人资格要求。</w:t>
      </w:r>
      <w:bookmarkEnd w:id="44"/>
    </w:p>
    <w:p>
      <w:pPr>
        <w:numPr>
          <w:ilvl w:val="0"/>
          <w:numId w:val="3"/>
        </w:numPr>
        <w:tabs>
          <w:tab w:val="left" w:pos="1134"/>
        </w:tabs>
        <w:ind w:left="0" w:firstLine="567"/>
        <w:outlineLvl w:val="3"/>
        <w:rPr>
          <w:rFonts w:ascii="楷体_GB2312" w:eastAsia="楷体_GB2312" w:cs="Times New Roman"/>
          <w:b/>
          <w:bCs/>
          <w:color w:val="000000"/>
          <w:sz w:val="24"/>
          <w:szCs w:val="24"/>
        </w:rPr>
      </w:pPr>
      <w:r>
        <w:rPr>
          <w:rFonts w:hint="eastAsia" w:ascii="楷体_GB2312" w:hAnsi="宋体" w:eastAsia="楷体_GB2312" w:cs="楷体_GB2312"/>
          <w:b/>
          <w:bCs/>
          <w:color w:val="000000"/>
          <w:sz w:val="24"/>
          <w:szCs w:val="24"/>
        </w:rPr>
        <w:t>关于竞</w:t>
      </w:r>
      <w:r>
        <w:rPr>
          <w:rFonts w:hint="eastAsia" w:ascii="楷体_GB2312" w:hAnsi="宋体" w:eastAsia="楷体_GB2312" w:cs="楷体_GB2312"/>
          <w:b/>
          <w:bCs/>
          <w:color w:val="000000"/>
          <w:sz w:val="24"/>
          <w:szCs w:val="24"/>
          <w:lang w:eastAsia="zh-CN"/>
        </w:rPr>
        <w:t>投</w:t>
      </w:r>
      <w:r>
        <w:rPr>
          <w:rFonts w:hint="eastAsia" w:ascii="楷体_GB2312" w:hAnsi="宋体" w:eastAsia="楷体_GB2312" w:cs="楷体_GB2312"/>
          <w:b/>
          <w:bCs/>
          <w:color w:val="000000"/>
          <w:sz w:val="24"/>
          <w:szCs w:val="24"/>
        </w:rPr>
        <w:t>费用</w:t>
      </w:r>
    </w:p>
    <w:p>
      <w:pPr>
        <w:tabs>
          <w:tab w:val="left" w:pos="0"/>
        </w:tabs>
        <w:ind w:firstLine="31680" w:firstLineChars="196"/>
        <w:outlineLvl w:val="3"/>
        <w:rPr>
          <w:rFonts w:ascii="楷体_GB2312" w:eastAsia="楷体_GB2312" w:cs="Times New Roman"/>
          <w:b/>
          <w:bCs/>
          <w:sz w:val="24"/>
          <w:szCs w:val="24"/>
        </w:rPr>
      </w:pPr>
      <w:r>
        <w:rPr>
          <w:rFonts w:hint="eastAsia" w:ascii="楷体_GB2312" w:hAnsi="宋体" w:eastAsia="楷体_GB2312" w:cs="楷体_GB2312"/>
          <w:sz w:val="24"/>
          <w:szCs w:val="24"/>
        </w:rPr>
        <w:t>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人应自行承担所有与其参加竞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有关的全部费用。</w:t>
      </w:r>
    </w:p>
    <w:p>
      <w:pPr>
        <w:numPr>
          <w:ilvl w:val="0"/>
          <w:numId w:val="3"/>
        </w:numPr>
        <w:tabs>
          <w:tab w:val="left" w:pos="1134"/>
        </w:tabs>
        <w:ind w:left="0" w:firstLine="567"/>
        <w:outlineLvl w:val="3"/>
        <w:rPr>
          <w:rFonts w:ascii="楷体_GB2312" w:eastAsia="楷体_GB2312" w:cs="Times New Roman"/>
          <w:b/>
          <w:bCs/>
          <w:color w:val="000000"/>
          <w:sz w:val="24"/>
          <w:szCs w:val="24"/>
        </w:rPr>
      </w:pPr>
      <w:r>
        <w:rPr>
          <w:rFonts w:hint="eastAsia" w:ascii="楷体_GB2312" w:hAnsi="宋体" w:eastAsia="楷体_GB2312" w:cs="楷体_GB2312"/>
          <w:b/>
          <w:bCs/>
          <w:color w:val="000000"/>
          <w:sz w:val="24"/>
          <w:szCs w:val="24"/>
        </w:rPr>
        <w:t>合格的货物和服务</w:t>
      </w:r>
    </w:p>
    <w:p>
      <w:pPr>
        <w:tabs>
          <w:tab w:val="left" w:pos="0"/>
        </w:tabs>
        <w:ind w:firstLine="31680" w:firstLineChars="196"/>
        <w:outlineLvl w:val="3"/>
        <w:rPr>
          <w:rFonts w:ascii="楷体_GB2312" w:eastAsia="楷体_GB2312" w:cs="Times New Roman"/>
          <w:sz w:val="24"/>
          <w:szCs w:val="24"/>
        </w:rPr>
      </w:pPr>
      <w:r>
        <w:rPr>
          <w:rFonts w:hint="eastAsia" w:ascii="楷体_GB2312" w:hAnsi="宋体" w:eastAsia="楷体_GB2312" w:cs="楷体_GB2312"/>
          <w:sz w:val="24"/>
          <w:szCs w:val="24"/>
        </w:rPr>
        <w:t>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人提供的服务应符合招选人需求的约定。</w:t>
      </w:r>
    </w:p>
    <w:p>
      <w:pPr>
        <w:numPr>
          <w:ilvl w:val="0"/>
          <w:numId w:val="3"/>
        </w:numPr>
        <w:tabs>
          <w:tab w:val="left" w:pos="1134"/>
        </w:tabs>
        <w:ind w:left="0" w:firstLine="567"/>
        <w:outlineLvl w:val="3"/>
        <w:rPr>
          <w:rFonts w:ascii="楷体_GB2312" w:eastAsia="楷体_GB2312" w:cs="Times New Roman"/>
          <w:b/>
          <w:bCs/>
          <w:color w:val="000000"/>
          <w:sz w:val="24"/>
          <w:szCs w:val="24"/>
        </w:rPr>
      </w:pPr>
      <w:r>
        <w:rPr>
          <w:rFonts w:hint="eastAsia" w:ascii="楷体_GB2312" w:hAnsi="宋体" w:eastAsia="楷体_GB2312" w:cs="楷体_GB2312"/>
          <w:b/>
          <w:bCs/>
          <w:color w:val="000000"/>
          <w:sz w:val="24"/>
          <w:szCs w:val="24"/>
        </w:rPr>
        <w:t>禁止事项</w:t>
      </w:r>
    </w:p>
    <w:p>
      <w:pPr>
        <w:numPr>
          <w:ilvl w:val="0"/>
          <w:numId w:val="5"/>
        </w:numPr>
        <w:tabs>
          <w:tab w:val="left" w:pos="993"/>
        </w:tabs>
        <w:ind w:left="0" w:firstLine="567"/>
        <w:outlineLvl w:val="2"/>
        <w:rPr>
          <w:rFonts w:ascii="楷体_GB2312" w:eastAsia="楷体_GB2312" w:cs="Times New Roman"/>
          <w:sz w:val="24"/>
          <w:szCs w:val="24"/>
        </w:rPr>
      </w:pPr>
      <w:bookmarkStart w:id="45" w:name="_Toc428434788"/>
      <w:r>
        <w:rPr>
          <w:rFonts w:hint="eastAsia" w:ascii="楷体_GB2312" w:hAnsi="宋体" w:eastAsia="楷体_GB2312" w:cs="楷体_GB2312"/>
          <w:sz w:val="24"/>
          <w:szCs w:val="24"/>
        </w:rPr>
        <w:t>招选人、竞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人不得相互串通竞投损害国家利益，社会公共利益和其他当事人的合法权益；不得以任何手段排斥其他竞投人参与竞争。</w:t>
      </w:r>
      <w:bookmarkEnd w:id="45"/>
    </w:p>
    <w:p>
      <w:pPr>
        <w:numPr>
          <w:ilvl w:val="0"/>
          <w:numId w:val="5"/>
        </w:numPr>
        <w:tabs>
          <w:tab w:val="left" w:pos="993"/>
        </w:tabs>
        <w:ind w:left="0" w:firstLine="567"/>
        <w:outlineLvl w:val="2"/>
        <w:rPr>
          <w:rFonts w:ascii="楷体_GB2312" w:eastAsia="楷体_GB2312" w:cs="Times New Roman"/>
          <w:sz w:val="24"/>
          <w:szCs w:val="24"/>
        </w:rPr>
      </w:pPr>
      <w:bookmarkStart w:id="46" w:name="_Toc428434789"/>
      <w:r>
        <w:rPr>
          <w:rFonts w:hint="eastAsia" w:ascii="楷体_GB2312" w:hAnsi="宋体" w:eastAsia="楷体_GB2312" w:cs="楷体_GB2312"/>
          <w:sz w:val="24"/>
          <w:szCs w:val="24"/>
        </w:rPr>
        <w:t>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人不得向招选人或招选人组成的评审人员行贿或者采取其他不正当手段谋取中选。</w:t>
      </w:r>
      <w:bookmarkEnd w:id="46"/>
    </w:p>
    <w:p>
      <w:pPr>
        <w:numPr>
          <w:ilvl w:val="0"/>
          <w:numId w:val="3"/>
        </w:numPr>
        <w:tabs>
          <w:tab w:val="left" w:pos="1134"/>
        </w:tabs>
        <w:ind w:left="0" w:firstLine="567"/>
        <w:outlineLvl w:val="3"/>
        <w:rPr>
          <w:rFonts w:ascii="楷体_GB2312" w:eastAsia="楷体_GB2312" w:cs="Times New Roman"/>
          <w:b/>
          <w:bCs/>
          <w:color w:val="000000"/>
          <w:sz w:val="24"/>
          <w:szCs w:val="24"/>
        </w:rPr>
      </w:pPr>
      <w:r>
        <w:rPr>
          <w:rFonts w:hint="eastAsia" w:ascii="楷体_GB2312" w:hAnsi="宋体" w:eastAsia="楷体_GB2312" w:cs="楷体_GB2312"/>
          <w:b/>
          <w:bCs/>
          <w:color w:val="000000"/>
          <w:sz w:val="24"/>
          <w:szCs w:val="24"/>
        </w:rPr>
        <w:t>保密事项</w:t>
      </w:r>
    </w:p>
    <w:p>
      <w:pPr>
        <w:tabs>
          <w:tab w:val="left" w:pos="0"/>
        </w:tabs>
        <w:ind w:firstLine="31680" w:firstLineChars="196"/>
        <w:outlineLvl w:val="3"/>
        <w:rPr>
          <w:rFonts w:ascii="楷体_GB2312" w:eastAsia="楷体_GB2312" w:cs="Times New Roman"/>
          <w:b/>
          <w:bCs/>
          <w:sz w:val="24"/>
          <w:szCs w:val="24"/>
        </w:rPr>
      </w:pPr>
      <w:r>
        <w:rPr>
          <w:rFonts w:hint="eastAsia" w:ascii="楷体_GB2312" w:hAnsi="宋体" w:eastAsia="楷体_GB2312" w:cs="楷体_GB2312"/>
          <w:sz w:val="24"/>
          <w:szCs w:val="24"/>
        </w:rPr>
        <w:t>由招选人向竞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人提供的竞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文件等所有资料，竞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人获得后，应对其保密。非经招选人书面同意，竞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人不得向第三方透露或将其用于本次竞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以外的任何用途。</w:t>
      </w:r>
    </w:p>
    <w:p>
      <w:pPr>
        <w:numPr>
          <w:ilvl w:val="0"/>
          <w:numId w:val="3"/>
        </w:numPr>
        <w:tabs>
          <w:tab w:val="left" w:pos="1134"/>
        </w:tabs>
        <w:ind w:left="0" w:firstLine="567"/>
        <w:outlineLvl w:val="3"/>
        <w:rPr>
          <w:rFonts w:ascii="楷体_GB2312" w:eastAsia="楷体_GB2312" w:cs="Times New Roman"/>
          <w:b/>
          <w:bCs/>
          <w:color w:val="000000"/>
          <w:sz w:val="24"/>
          <w:szCs w:val="24"/>
        </w:rPr>
      </w:pPr>
      <w:r>
        <w:rPr>
          <w:rFonts w:hint="eastAsia" w:ascii="楷体_GB2312" w:hAnsi="宋体" w:eastAsia="楷体_GB2312" w:cs="楷体_GB2312"/>
          <w:b/>
          <w:bCs/>
          <w:color w:val="000000"/>
          <w:sz w:val="24"/>
          <w:szCs w:val="24"/>
        </w:rPr>
        <w:t>知识产权</w:t>
      </w:r>
    </w:p>
    <w:p>
      <w:pPr>
        <w:tabs>
          <w:tab w:val="left" w:pos="0"/>
        </w:tabs>
        <w:ind w:firstLine="31680" w:firstLineChars="196"/>
        <w:outlineLvl w:val="3"/>
        <w:rPr>
          <w:rFonts w:ascii="楷体_GB2312" w:eastAsia="楷体_GB2312" w:cs="Times New Roman"/>
          <w:sz w:val="24"/>
          <w:szCs w:val="24"/>
        </w:rPr>
      </w:pPr>
      <w:r>
        <w:rPr>
          <w:rFonts w:hint="eastAsia" w:ascii="楷体_GB2312" w:hAnsi="宋体" w:eastAsia="楷体_GB2312" w:cs="楷体_GB2312"/>
          <w:sz w:val="24"/>
          <w:szCs w:val="24"/>
        </w:rPr>
        <w:t>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人必须保证，招选人在中华人民共和国境内使用竞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服务时（含竞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人提供的设计、策划、服务及提供服务所需的设备、货物、产品、资料、技术或其任何一部分），享有不受限制的使用权，不会产生因第三方提出侵犯其专利权、商标权或其它知识产权而引起的法律纠纷。如竞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人不拥有相应的知识产权，则应由竞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人负责获得并提供给招选人使用，其报价中必须包括合法获取该知识产权的一切相关费用，如竞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人没有单独列出的，视为已包含在相应报价中。一旦使用竞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人提供的服务（含竞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人提供服务所需的设备、货物、产品、资料、技术或其任何一部分），招选人不再承担第三方提出侵犯其专利权、商标权或其它知识产权而引起的法律纠纷。</w:t>
      </w:r>
    </w:p>
    <w:p>
      <w:pPr>
        <w:numPr>
          <w:ilvl w:val="0"/>
          <w:numId w:val="3"/>
        </w:numPr>
        <w:tabs>
          <w:tab w:val="left" w:pos="1418"/>
        </w:tabs>
        <w:ind w:left="0" w:firstLine="567"/>
        <w:outlineLvl w:val="3"/>
        <w:rPr>
          <w:rFonts w:ascii="楷体_GB2312" w:eastAsia="楷体_GB2312" w:cs="Times New Roman"/>
          <w:b/>
          <w:bCs/>
          <w:color w:val="000000"/>
          <w:sz w:val="24"/>
          <w:szCs w:val="24"/>
        </w:rPr>
      </w:pPr>
      <w:r>
        <w:rPr>
          <w:rFonts w:hint="eastAsia" w:ascii="楷体_GB2312" w:hAnsi="宋体" w:eastAsia="楷体_GB2312" w:cs="楷体_GB2312"/>
          <w:b/>
          <w:bCs/>
          <w:color w:val="000000"/>
          <w:sz w:val="24"/>
          <w:szCs w:val="24"/>
        </w:rPr>
        <w:t>定义</w:t>
      </w:r>
    </w:p>
    <w:p>
      <w:pPr>
        <w:numPr>
          <w:ilvl w:val="0"/>
          <w:numId w:val="6"/>
        </w:numPr>
        <w:tabs>
          <w:tab w:val="left" w:pos="993"/>
        </w:tabs>
        <w:ind w:left="0" w:firstLine="567"/>
        <w:rPr>
          <w:rFonts w:ascii="楷体_GB2312" w:eastAsia="楷体_GB2312" w:cs="Times New Roman"/>
          <w:color w:val="000000"/>
          <w:sz w:val="24"/>
          <w:szCs w:val="24"/>
        </w:rPr>
      </w:pPr>
      <w:r>
        <w:rPr>
          <w:rFonts w:hint="eastAsia" w:ascii="楷体_GB2312" w:hAnsi="宋体" w:eastAsia="楷体_GB2312" w:cs="楷体_GB2312"/>
          <w:color w:val="000000"/>
          <w:sz w:val="24"/>
          <w:szCs w:val="24"/>
        </w:rPr>
        <w:t>“招选人”系指广州市城投资产经营管理有限公司。</w:t>
      </w:r>
    </w:p>
    <w:p>
      <w:pPr>
        <w:numPr>
          <w:ilvl w:val="0"/>
          <w:numId w:val="6"/>
        </w:numPr>
        <w:tabs>
          <w:tab w:val="left" w:pos="993"/>
        </w:tabs>
        <w:ind w:left="0" w:firstLine="567"/>
        <w:rPr>
          <w:rFonts w:ascii="楷体_GB2312" w:eastAsia="楷体_GB2312" w:cs="Times New Roman"/>
          <w:sz w:val="24"/>
          <w:szCs w:val="24"/>
        </w:rPr>
      </w:pPr>
      <w:r>
        <w:rPr>
          <w:rFonts w:hint="eastAsia" w:ascii="楷体_GB2312" w:hAnsi="宋体" w:eastAsia="楷体_GB2312" w:cs="楷体_GB2312"/>
          <w:sz w:val="24"/>
          <w:szCs w:val="24"/>
        </w:rPr>
        <w:t>“竞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人”系指向招选人提交竞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文件的法人或其他组织。</w:t>
      </w:r>
    </w:p>
    <w:p>
      <w:pPr>
        <w:numPr>
          <w:ilvl w:val="0"/>
          <w:numId w:val="6"/>
        </w:numPr>
        <w:tabs>
          <w:tab w:val="left" w:pos="993"/>
        </w:tabs>
        <w:ind w:left="0" w:firstLine="567"/>
        <w:rPr>
          <w:rFonts w:ascii="楷体_GB2312" w:eastAsia="楷体_GB2312" w:cs="Times New Roman"/>
          <w:color w:val="000000"/>
          <w:sz w:val="24"/>
          <w:szCs w:val="24"/>
        </w:rPr>
      </w:pPr>
      <w:r>
        <w:rPr>
          <w:rFonts w:hint="eastAsia" w:ascii="楷体_GB2312" w:hAnsi="宋体" w:eastAsia="楷体_GB2312" w:cs="楷体_GB2312"/>
          <w:color w:val="000000"/>
          <w:sz w:val="24"/>
          <w:szCs w:val="24"/>
        </w:rPr>
        <w:t>“日期”指公历日</w:t>
      </w:r>
      <w:r>
        <w:rPr>
          <w:rFonts w:ascii="楷体_GB2312" w:eastAsia="楷体_GB2312" w:cs="楷体_GB2312"/>
          <w:color w:val="000000"/>
          <w:sz w:val="24"/>
          <w:szCs w:val="24"/>
        </w:rPr>
        <w:t>,</w:t>
      </w:r>
      <w:r>
        <w:rPr>
          <w:rFonts w:hint="eastAsia" w:ascii="楷体_GB2312" w:hAnsi="宋体" w:eastAsia="楷体_GB2312" w:cs="楷体_GB2312"/>
          <w:color w:val="000000"/>
          <w:sz w:val="24"/>
          <w:szCs w:val="24"/>
        </w:rPr>
        <w:t>“时间”指北京时间。</w:t>
      </w:r>
    </w:p>
    <w:p>
      <w:pPr>
        <w:numPr>
          <w:ilvl w:val="0"/>
          <w:numId w:val="6"/>
        </w:numPr>
        <w:tabs>
          <w:tab w:val="left" w:pos="993"/>
        </w:tabs>
        <w:ind w:left="0" w:firstLine="567"/>
        <w:rPr>
          <w:rFonts w:ascii="楷体_GB2312" w:eastAsia="楷体_GB2312" w:cs="Times New Roman"/>
          <w:color w:val="000000"/>
          <w:sz w:val="24"/>
          <w:szCs w:val="24"/>
        </w:rPr>
      </w:pPr>
      <w:r>
        <w:rPr>
          <w:rFonts w:hint="eastAsia" w:ascii="楷体_GB2312" w:hAnsi="宋体" w:eastAsia="楷体_GB2312" w:cs="楷体_GB2312"/>
          <w:color w:val="000000"/>
          <w:sz w:val="24"/>
          <w:szCs w:val="24"/>
        </w:rPr>
        <w:t>“书面形式”系指纸质文件形式，不包含电子邮件、手机短信等非纸质形式。</w:t>
      </w:r>
    </w:p>
    <w:p>
      <w:pPr>
        <w:numPr>
          <w:ilvl w:val="0"/>
          <w:numId w:val="6"/>
        </w:numPr>
        <w:tabs>
          <w:tab w:val="left" w:pos="993"/>
        </w:tabs>
        <w:ind w:left="0" w:firstLine="567"/>
        <w:rPr>
          <w:rFonts w:ascii="楷体_GB2312" w:eastAsia="楷体_GB2312" w:cs="Times New Roman"/>
          <w:color w:val="000000"/>
          <w:sz w:val="24"/>
          <w:szCs w:val="24"/>
        </w:rPr>
      </w:pPr>
      <w:r>
        <w:rPr>
          <w:rFonts w:hint="eastAsia" w:ascii="楷体_GB2312" w:hAnsi="宋体" w:eastAsia="楷体_GB2312" w:cs="楷体_GB2312"/>
          <w:color w:val="000000"/>
          <w:sz w:val="24"/>
          <w:szCs w:val="24"/>
        </w:rPr>
        <w:t>竞</w:t>
      </w:r>
      <w:r>
        <w:rPr>
          <w:rFonts w:hint="eastAsia" w:ascii="楷体_GB2312" w:hAnsi="宋体" w:eastAsia="楷体_GB2312" w:cs="楷体_GB2312"/>
          <w:color w:val="000000"/>
          <w:sz w:val="24"/>
          <w:szCs w:val="24"/>
          <w:lang w:eastAsia="zh-CN"/>
        </w:rPr>
        <w:t>选</w:t>
      </w:r>
      <w:r>
        <w:rPr>
          <w:rFonts w:hint="eastAsia" w:ascii="楷体_GB2312" w:hAnsi="宋体" w:eastAsia="楷体_GB2312" w:cs="楷体_GB2312"/>
          <w:color w:val="000000"/>
          <w:sz w:val="24"/>
          <w:szCs w:val="24"/>
        </w:rPr>
        <w:t>文件中的标题或题名仅起引导作用，而不应该作为对竞</w:t>
      </w:r>
      <w:r>
        <w:rPr>
          <w:rFonts w:hint="eastAsia" w:ascii="楷体_GB2312" w:hAnsi="宋体" w:eastAsia="楷体_GB2312" w:cs="楷体_GB2312"/>
          <w:color w:val="000000"/>
          <w:sz w:val="24"/>
          <w:szCs w:val="24"/>
          <w:lang w:eastAsia="zh-CN"/>
        </w:rPr>
        <w:t>选</w:t>
      </w:r>
      <w:r>
        <w:rPr>
          <w:rFonts w:hint="eastAsia" w:ascii="楷体_GB2312" w:hAnsi="宋体" w:eastAsia="楷体_GB2312" w:cs="楷体_GB2312"/>
          <w:color w:val="000000"/>
          <w:sz w:val="24"/>
          <w:szCs w:val="24"/>
        </w:rPr>
        <w:t>文件内容的理解或解释。</w:t>
      </w:r>
    </w:p>
    <w:p>
      <w:pPr>
        <w:numPr>
          <w:ilvl w:val="0"/>
          <w:numId w:val="3"/>
        </w:numPr>
        <w:tabs>
          <w:tab w:val="left" w:pos="1418"/>
        </w:tabs>
        <w:ind w:left="0" w:firstLine="567"/>
        <w:outlineLvl w:val="3"/>
        <w:rPr>
          <w:rFonts w:ascii="楷体_GB2312" w:eastAsia="楷体_GB2312" w:cs="Times New Roman"/>
          <w:b/>
          <w:bCs/>
          <w:color w:val="000000"/>
          <w:sz w:val="24"/>
          <w:szCs w:val="24"/>
        </w:rPr>
      </w:pPr>
      <w:r>
        <w:rPr>
          <w:rFonts w:hint="eastAsia" w:ascii="楷体_GB2312" w:hAnsi="宋体" w:eastAsia="楷体_GB2312" w:cs="楷体_GB2312"/>
          <w:b/>
          <w:bCs/>
          <w:color w:val="000000"/>
          <w:sz w:val="24"/>
          <w:szCs w:val="24"/>
        </w:rPr>
        <w:t>竞</w:t>
      </w:r>
      <w:r>
        <w:rPr>
          <w:rFonts w:hint="eastAsia" w:ascii="楷体_GB2312" w:hAnsi="宋体" w:eastAsia="楷体_GB2312" w:cs="楷体_GB2312"/>
          <w:b/>
          <w:bCs/>
          <w:color w:val="000000"/>
          <w:sz w:val="24"/>
          <w:szCs w:val="24"/>
          <w:lang w:eastAsia="zh-CN"/>
        </w:rPr>
        <w:t>选</w:t>
      </w:r>
      <w:r>
        <w:rPr>
          <w:rFonts w:hint="eastAsia" w:ascii="楷体_GB2312" w:hAnsi="宋体" w:eastAsia="楷体_GB2312" w:cs="楷体_GB2312"/>
          <w:b/>
          <w:bCs/>
          <w:color w:val="000000"/>
          <w:sz w:val="24"/>
          <w:szCs w:val="24"/>
        </w:rPr>
        <w:t>文件的解释权</w:t>
      </w:r>
    </w:p>
    <w:p>
      <w:pPr>
        <w:tabs>
          <w:tab w:val="left" w:pos="0"/>
        </w:tabs>
        <w:ind w:firstLine="31680" w:firstLineChars="196"/>
        <w:outlineLvl w:val="3"/>
        <w:rPr>
          <w:rFonts w:ascii="楷体_GB2312" w:eastAsia="楷体_GB2312" w:cs="Times New Roman"/>
          <w:sz w:val="24"/>
          <w:szCs w:val="24"/>
        </w:rPr>
      </w:pPr>
      <w:bookmarkStart w:id="47" w:name="_Toc427828576"/>
      <w:bookmarkStart w:id="48" w:name="_Toc428434790"/>
      <w:bookmarkStart w:id="49" w:name="_Toc334797733"/>
      <w:bookmarkStart w:id="50" w:name="_Toc427828526"/>
      <w:r>
        <w:rPr>
          <w:rFonts w:hint="eastAsia" w:ascii="楷体_GB2312" w:hAnsi="宋体" w:eastAsia="楷体_GB2312" w:cs="楷体_GB2312"/>
          <w:sz w:val="24"/>
          <w:szCs w:val="24"/>
        </w:rPr>
        <w:t>本竞</w:t>
      </w:r>
      <w:r>
        <w:rPr>
          <w:rFonts w:hint="eastAsia" w:ascii="楷体_GB2312" w:hAnsi="宋体" w:eastAsia="楷体_GB2312" w:cs="楷体_GB2312"/>
          <w:sz w:val="24"/>
          <w:szCs w:val="24"/>
          <w:lang w:eastAsia="zh-CN"/>
        </w:rPr>
        <w:t>选</w:t>
      </w:r>
      <w:r>
        <w:rPr>
          <w:rFonts w:hint="eastAsia" w:ascii="楷体_GB2312" w:hAnsi="宋体" w:eastAsia="楷体_GB2312" w:cs="楷体_GB2312"/>
          <w:sz w:val="24"/>
          <w:szCs w:val="24"/>
        </w:rPr>
        <w:t>文件的解释权归招选人所有。</w:t>
      </w:r>
    </w:p>
    <w:p>
      <w:pPr>
        <w:numPr>
          <w:ilvl w:val="0"/>
          <w:numId w:val="2"/>
        </w:numPr>
        <w:ind w:left="0" w:firstLine="567"/>
        <w:outlineLvl w:val="2"/>
        <w:rPr>
          <w:rFonts w:ascii="楷体_GB2312" w:eastAsia="楷体_GB2312" w:cs="Times New Roman"/>
          <w:b/>
          <w:bCs/>
          <w:color w:val="000000"/>
          <w:sz w:val="24"/>
          <w:szCs w:val="24"/>
        </w:rPr>
      </w:pPr>
      <w:r>
        <w:rPr>
          <w:rFonts w:hint="eastAsia" w:ascii="楷体_GB2312" w:hAnsi="宋体" w:eastAsia="楷体_GB2312" w:cs="楷体_GB2312"/>
          <w:b/>
          <w:bCs/>
          <w:color w:val="000000"/>
          <w:sz w:val="24"/>
          <w:szCs w:val="24"/>
        </w:rPr>
        <w:t>竞</w:t>
      </w:r>
      <w:r>
        <w:rPr>
          <w:rFonts w:hint="eastAsia" w:ascii="楷体_GB2312" w:hAnsi="宋体" w:eastAsia="楷体_GB2312" w:cs="楷体_GB2312"/>
          <w:b/>
          <w:bCs/>
          <w:color w:val="000000"/>
          <w:sz w:val="24"/>
          <w:szCs w:val="24"/>
          <w:lang w:eastAsia="zh-CN"/>
        </w:rPr>
        <w:t>选</w:t>
      </w:r>
      <w:r>
        <w:rPr>
          <w:rFonts w:hint="eastAsia" w:ascii="楷体_GB2312" w:hAnsi="宋体" w:eastAsia="楷体_GB2312" w:cs="楷体_GB2312"/>
          <w:b/>
          <w:bCs/>
          <w:color w:val="000000"/>
          <w:sz w:val="24"/>
          <w:szCs w:val="24"/>
        </w:rPr>
        <w:t>文件</w:t>
      </w:r>
      <w:bookmarkEnd w:id="47"/>
      <w:bookmarkEnd w:id="48"/>
      <w:bookmarkEnd w:id="49"/>
      <w:bookmarkEnd w:id="50"/>
    </w:p>
    <w:p>
      <w:pPr>
        <w:numPr>
          <w:ilvl w:val="0"/>
          <w:numId w:val="7"/>
        </w:numPr>
        <w:tabs>
          <w:tab w:val="left" w:pos="1134"/>
        </w:tabs>
        <w:ind w:left="0" w:firstLine="567"/>
        <w:outlineLvl w:val="3"/>
        <w:rPr>
          <w:rFonts w:ascii="楷体_GB2312" w:eastAsia="楷体_GB2312" w:cs="Times New Roman"/>
          <w:b/>
          <w:bCs/>
          <w:color w:val="000000"/>
          <w:sz w:val="24"/>
          <w:szCs w:val="24"/>
        </w:rPr>
      </w:pPr>
      <w:r>
        <w:rPr>
          <w:rFonts w:hint="eastAsia" w:ascii="楷体_GB2312" w:hAnsi="宋体" w:eastAsia="楷体_GB2312" w:cs="楷体_GB2312"/>
          <w:b/>
          <w:bCs/>
          <w:color w:val="000000"/>
          <w:sz w:val="24"/>
          <w:szCs w:val="24"/>
        </w:rPr>
        <w:t>竞</w:t>
      </w:r>
      <w:r>
        <w:rPr>
          <w:rFonts w:hint="eastAsia" w:ascii="楷体_GB2312" w:hAnsi="宋体" w:eastAsia="楷体_GB2312" w:cs="楷体_GB2312"/>
          <w:b/>
          <w:bCs/>
          <w:color w:val="000000"/>
          <w:sz w:val="24"/>
          <w:szCs w:val="24"/>
          <w:lang w:eastAsia="zh-CN"/>
        </w:rPr>
        <w:t>选</w:t>
      </w:r>
      <w:r>
        <w:rPr>
          <w:rFonts w:hint="eastAsia" w:ascii="楷体_GB2312" w:hAnsi="宋体" w:eastAsia="楷体_GB2312" w:cs="楷体_GB2312"/>
          <w:b/>
          <w:bCs/>
          <w:color w:val="000000"/>
          <w:sz w:val="24"/>
          <w:szCs w:val="24"/>
        </w:rPr>
        <w:t>文件的组成</w:t>
      </w:r>
    </w:p>
    <w:p>
      <w:pPr>
        <w:numPr>
          <w:ilvl w:val="0"/>
          <w:numId w:val="8"/>
        </w:numPr>
        <w:tabs>
          <w:tab w:val="left" w:pos="993"/>
        </w:tabs>
        <w:ind w:left="0" w:firstLine="567"/>
        <w:rPr>
          <w:rFonts w:ascii="楷体_GB2312" w:eastAsia="楷体_GB2312" w:cs="Times New Roman"/>
          <w:color w:val="000000"/>
          <w:sz w:val="24"/>
          <w:szCs w:val="24"/>
        </w:rPr>
      </w:pPr>
      <w:r>
        <w:rPr>
          <w:rFonts w:hint="eastAsia" w:ascii="楷体_GB2312" w:hAnsi="宋体" w:eastAsia="楷体_GB2312" w:cs="楷体_GB2312"/>
          <w:color w:val="000000"/>
          <w:sz w:val="24"/>
          <w:szCs w:val="24"/>
        </w:rPr>
        <w:t>竞</w:t>
      </w:r>
      <w:r>
        <w:rPr>
          <w:rFonts w:hint="eastAsia" w:ascii="楷体_GB2312" w:hAnsi="宋体" w:eastAsia="楷体_GB2312" w:cs="楷体_GB2312"/>
          <w:color w:val="000000"/>
          <w:sz w:val="24"/>
          <w:szCs w:val="24"/>
          <w:lang w:eastAsia="zh-CN"/>
        </w:rPr>
        <w:t>投</w:t>
      </w:r>
      <w:r>
        <w:rPr>
          <w:rFonts w:hint="eastAsia" w:ascii="楷体_GB2312" w:hAnsi="宋体" w:eastAsia="楷体_GB2312" w:cs="楷体_GB2312"/>
          <w:color w:val="000000"/>
          <w:sz w:val="24"/>
          <w:szCs w:val="24"/>
        </w:rPr>
        <w:t>人须知。</w:t>
      </w:r>
    </w:p>
    <w:p>
      <w:pPr>
        <w:numPr>
          <w:ilvl w:val="0"/>
          <w:numId w:val="8"/>
        </w:numPr>
        <w:tabs>
          <w:tab w:val="left" w:pos="993"/>
        </w:tabs>
        <w:ind w:left="0" w:firstLine="567"/>
        <w:rPr>
          <w:rFonts w:ascii="楷体_GB2312" w:eastAsia="楷体_GB2312" w:cs="Times New Roman"/>
          <w:color w:val="000000"/>
          <w:sz w:val="24"/>
          <w:szCs w:val="24"/>
        </w:rPr>
      </w:pPr>
      <w:r>
        <w:rPr>
          <w:rFonts w:hint="eastAsia" w:ascii="楷体_GB2312" w:hAnsi="宋体" w:eastAsia="楷体_GB2312" w:cs="楷体_GB2312"/>
          <w:color w:val="000000"/>
          <w:sz w:val="24"/>
          <w:szCs w:val="24"/>
        </w:rPr>
        <w:t>竞</w:t>
      </w:r>
      <w:r>
        <w:rPr>
          <w:rFonts w:hint="eastAsia" w:ascii="楷体_GB2312" w:hAnsi="宋体" w:eastAsia="楷体_GB2312" w:cs="楷体_GB2312"/>
          <w:color w:val="000000"/>
          <w:sz w:val="24"/>
          <w:szCs w:val="24"/>
          <w:lang w:eastAsia="zh-CN"/>
        </w:rPr>
        <w:t>选</w:t>
      </w:r>
      <w:r>
        <w:rPr>
          <w:rFonts w:hint="eastAsia" w:ascii="楷体_GB2312" w:hAnsi="宋体" w:eastAsia="楷体_GB2312" w:cs="楷体_GB2312"/>
          <w:color w:val="000000"/>
          <w:sz w:val="24"/>
          <w:szCs w:val="24"/>
        </w:rPr>
        <w:t>公告。</w:t>
      </w:r>
    </w:p>
    <w:p>
      <w:pPr>
        <w:numPr>
          <w:ilvl w:val="0"/>
          <w:numId w:val="8"/>
        </w:numPr>
        <w:tabs>
          <w:tab w:val="left" w:pos="993"/>
        </w:tabs>
        <w:ind w:left="0" w:firstLine="567"/>
        <w:rPr>
          <w:rFonts w:ascii="楷体_GB2312" w:eastAsia="楷体_GB2312" w:cs="Times New Roman"/>
          <w:color w:val="000000"/>
          <w:sz w:val="24"/>
          <w:szCs w:val="24"/>
        </w:rPr>
      </w:pPr>
      <w:r>
        <w:rPr>
          <w:rFonts w:hint="eastAsia" w:ascii="楷体_GB2312" w:hAnsi="宋体" w:eastAsia="楷体_GB2312" w:cs="楷体_GB2312"/>
          <w:color w:val="000000"/>
          <w:sz w:val="24"/>
          <w:szCs w:val="24"/>
        </w:rPr>
        <w:t>评审、选定。</w:t>
      </w:r>
    </w:p>
    <w:p>
      <w:pPr>
        <w:numPr>
          <w:ilvl w:val="0"/>
          <w:numId w:val="8"/>
        </w:numPr>
        <w:tabs>
          <w:tab w:val="left" w:pos="993"/>
        </w:tabs>
        <w:ind w:left="0" w:firstLine="567"/>
        <w:rPr>
          <w:rFonts w:ascii="楷体_GB2312" w:eastAsia="楷体_GB2312" w:cs="Times New Roman"/>
          <w:color w:val="000000"/>
          <w:sz w:val="24"/>
          <w:szCs w:val="24"/>
        </w:rPr>
      </w:pPr>
      <w:r>
        <w:rPr>
          <w:rFonts w:hint="eastAsia" w:ascii="楷体_GB2312" w:hAnsi="宋体" w:eastAsia="楷体_GB2312" w:cs="楷体_GB2312"/>
          <w:color w:val="000000"/>
          <w:sz w:val="24"/>
          <w:szCs w:val="24"/>
        </w:rPr>
        <w:t>竞</w:t>
      </w:r>
      <w:r>
        <w:rPr>
          <w:rFonts w:hint="eastAsia" w:ascii="楷体_GB2312" w:hAnsi="宋体" w:eastAsia="楷体_GB2312" w:cs="楷体_GB2312"/>
          <w:color w:val="000000"/>
          <w:sz w:val="24"/>
          <w:szCs w:val="24"/>
          <w:lang w:eastAsia="zh-CN"/>
        </w:rPr>
        <w:t>投</w:t>
      </w:r>
      <w:r>
        <w:rPr>
          <w:rFonts w:hint="eastAsia" w:ascii="楷体_GB2312" w:hAnsi="宋体" w:eastAsia="楷体_GB2312" w:cs="楷体_GB2312"/>
          <w:color w:val="000000"/>
          <w:sz w:val="24"/>
          <w:szCs w:val="24"/>
        </w:rPr>
        <w:t>文件格式。</w:t>
      </w:r>
    </w:p>
    <w:p>
      <w:pPr>
        <w:numPr>
          <w:ilvl w:val="0"/>
          <w:numId w:val="7"/>
        </w:numPr>
        <w:tabs>
          <w:tab w:val="left" w:pos="1134"/>
        </w:tabs>
        <w:ind w:left="0" w:firstLine="567"/>
        <w:outlineLvl w:val="3"/>
        <w:rPr>
          <w:rFonts w:ascii="楷体_GB2312" w:eastAsia="楷体_GB2312" w:cs="Times New Roman"/>
          <w:b/>
          <w:bCs/>
          <w:color w:val="000000"/>
          <w:sz w:val="24"/>
          <w:szCs w:val="24"/>
        </w:rPr>
      </w:pPr>
      <w:r>
        <w:rPr>
          <w:rFonts w:hint="eastAsia" w:ascii="楷体_GB2312" w:hAnsi="宋体" w:eastAsia="楷体_GB2312" w:cs="楷体_GB2312"/>
          <w:b/>
          <w:bCs/>
          <w:color w:val="000000"/>
          <w:sz w:val="24"/>
          <w:szCs w:val="24"/>
        </w:rPr>
        <w:t>竞</w:t>
      </w:r>
      <w:r>
        <w:rPr>
          <w:rFonts w:hint="eastAsia" w:ascii="楷体_GB2312" w:hAnsi="宋体" w:eastAsia="楷体_GB2312" w:cs="楷体_GB2312"/>
          <w:b/>
          <w:bCs/>
          <w:color w:val="000000"/>
          <w:sz w:val="24"/>
          <w:szCs w:val="24"/>
          <w:lang w:eastAsia="zh-CN"/>
        </w:rPr>
        <w:t>选</w:t>
      </w:r>
      <w:r>
        <w:rPr>
          <w:rFonts w:hint="eastAsia" w:ascii="楷体_GB2312" w:hAnsi="宋体" w:eastAsia="楷体_GB2312" w:cs="楷体_GB2312"/>
          <w:b/>
          <w:bCs/>
          <w:color w:val="000000"/>
          <w:sz w:val="24"/>
          <w:szCs w:val="24"/>
        </w:rPr>
        <w:t>文件的澄清</w:t>
      </w:r>
    </w:p>
    <w:p>
      <w:pPr>
        <w:tabs>
          <w:tab w:val="left" w:pos="0"/>
        </w:tabs>
        <w:ind w:firstLine="31680" w:firstLineChars="196"/>
        <w:outlineLvl w:val="3"/>
        <w:rPr>
          <w:rFonts w:ascii="楷体_GB2312" w:eastAsia="楷体_GB2312" w:cs="Times New Roman"/>
          <w:color w:val="000000"/>
          <w:sz w:val="24"/>
          <w:szCs w:val="24"/>
        </w:rPr>
      </w:pPr>
      <w:r>
        <w:rPr>
          <w:rFonts w:hint="eastAsia" w:ascii="楷体_GB2312" w:hAnsi="宋体" w:eastAsia="楷体_GB2312" w:cs="楷体_GB2312"/>
          <w:sz w:val="24"/>
          <w:szCs w:val="24"/>
        </w:rPr>
        <w:t>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截止时间前，竞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人如对竞</w:t>
      </w:r>
      <w:r>
        <w:rPr>
          <w:rFonts w:hint="eastAsia" w:ascii="楷体_GB2312" w:hAnsi="宋体" w:eastAsia="楷体_GB2312" w:cs="楷体_GB2312"/>
          <w:sz w:val="24"/>
          <w:szCs w:val="24"/>
          <w:lang w:eastAsia="zh-CN"/>
        </w:rPr>
        <w:t>选</w:t>
      </w:r>
      <w:r>
        <w:rPr>
          <w:rFonts w:hint="eastAsia" w:ascii="楷体_GB2312" w:hAnsi="宋体" w:eastAsia="楷体_GB2312" w:cs="楷体_GB2312"/>
          <w:sz w:val="24"/>
          <w:szCs w:val="24"/>
        </w:rPr>
        <w:t>文件有任何疑问，应以书面方式（加盖公章）向招选人提出澄清要求。</w:t>
      </w:r>
    </w:p>
    <w:p>
      <w:pPr>
        <w:numPr>
          <w:ilvl w:val="0"/>
          <w:numId w:val="7"/>
        </w:numPr>
        <w:tabs>
          <w:tab w:val="left" w:pos="1134"/>
        </w:tabs>
        <w:ind w:left="0" w:firstLine="567"/>
        <w:outlineLvl w:val="3"/>
        <w:rPr>
          <w:rFonts w:ascii="楷体_GB2312" w:eastAsia="楷体_GB2312" w:cs="Times New Roman"/>
          <w:b/>
          <w:bCs/>
          <w:color w:val="000000"/>
          <w:sz w:val="24"/>
          <w:szCs w:val="24"/>
        </w:rPr>
      </w:pPr>
      <w:r>
        <w:rPr>
          <w:rFonts w:hint="eastAsia" w:ascii="楷体_GB2312" w:hAnsi="宋体" w:eastAsia="楷体_GB2312" w:cs="楷体_GB2312"/>
          <w:b/>
          <w:bCs/>
          <w:color w:val="000000"/>
          <w:sz w:val="24"/>
          <w:szCs w:val="24"/>
        </w:rPr>
        <w:t>竞</w:t>
      </w:r>
      <w:r>
        <w:rPr>
          <w:rFonts w:hint="eastAsia" w:ascii="楷体_GB2312" w:hAnsi="宋体" w:eastAsia="楷体_GB2312" w:cs="楷体_GB2312"/>
          <w:b/>
          <w:bCs/>
          <w:color w:val="000000"/>
          <w:sz w:val="24"/>
          <w:szCs w:val="24"/>
          <w:lang w:eastAsia="zh-CN"/>
        </w:rPr>
        <w:t>选</w:t>
      </w:r>
      <w:r>
        <w:rPr>
          <w:rFonts w:hint="eastAsia" w:ascii="楷体_GB2312" w:hAnsi="宋体" w:eastAsia="楷体_GB2312" w:cs="楷体_GB2312"/>
          <w:b/>
          <w:bCs/>
          <w:color w:val="000000"/>
          <w:sz w:val="24"/>
          <w:szCs w:val="24"/>
        </w:rPr>
        <w:t>文件的补充和修改</w:t>
      </w:r>
    </w:p>
    <w:p>
      <w:pPr>
        <w:numPr>
          <w:ilvl w:val="0"/>
          <w:numId w:val="9"/>
        </w:numPr>
        <w:tabs>
          <w:tab w:val="left" w:pos="993"/>
        </w:tabs>
        <w:ind w:left="0" w:firstLine="567"/>
        <w:rPr>
          <w:rFonts w:ascii="楷体_GB2312" w:eastAsia="楷体_GB2312" w:cs="Times New Roman"/>
          <w:sz w:val="24"/>
          <w:szCs w:val="24"/>
        </w:rPr>
      </w:pPr>
      <w:bookmarkStart w:id="51" w:name="_Toc225565947"/>
      <w:bookmarkStart w:id="52" w:name="_Toc334797734"/>
      <w:bookmarkStart w:id="53" w:name="_Toc228644972"/>
      <w:bookmarkStart w:id="54" w:name="_Toc428434791"/>
      <w:bookmarkStart w:id="55" w:name="_Toc427828527"/>
      <w:bookmarkStart w:id="56" w:name="_Toc238282334"/>
      <w:bookmarkStart w:id="57" w:name="_Toc185747580"/>
      <w:bookmarkStart w:id="58" w:name="_Toc223939095"/>
      <w:bookmarkStart w:id="59" w:name="_Toc427828577"/>
      <w:bookmarkStart w:id="60" w:name="_Toc224435720"/>
      <w:bookmarkStart w:id="61" w:name="_Toc228899501"/>
      <w:r>
        <w:rPr>
          <w:rFonts w:hint="eastAsia" w:ascii="楷体_GB2312" w:hAnsi="宋体" w:eastAsia="楷体_GB2312" w:cs="楷体_GB2312"/>
          <w:sz w:val="24"/>
          <w:szCs w:val="24"/>
        </w:rPr>
        <w:t>对竞</w:t>
      </w:r>
      <w:r>
        <w:rPr>
          <w:rFonts w:hint="eastAsia" w:ascii="楷体_GB2312" w:hAnsi="宋体" w:eastAsia="楷体_GB2312" w:cs="楷体_GB2312"/>
          <w:sz w:val="24"/>
          <w:szCs w:val="24"/>
          <w:lang w:eastAsia="zh-CN"/>
        </w:rPr>
        <w:t>选</w:t>
      </w:r>
      <w:r>
        <w:rPr>
          <w:rFonts w:hint="eastAsia" w:ascii="楷体_GB2312" w:hAnsi="宋体" w:eastAsia="楷体_GB2312" w:cs="楷体_GB2312"/>
          <w:sz w:val="24"/>
          <w:szCs w:val="24"/>
        </w:rPr>
        <w:t>文件进行必要的补充或修改，该补充或修改的内容为竞</w:t>
      </w:r>
      <w:r>
        <w:rPr>
          <w:rFonts w:hint="eastAsia" w:ascii="楷体_GB2312" w:hAnsi="宋体" w:eastAsia="楷体_GB2312" w:cs="楷体_GB2312"/>
          <w:sz w:val="24"/>
          <w:szCs w:val="24"/>
          <w:lang w:eastAsia="zh-CN"/>
        </w:rPr>
        <w:t>选</w:t>
      </w:r>
      <w:r>
        <w:rPr>
          <w:rFonts w:hint="eastAsia" w:ascii="楷体_GB2312" w:hAnsi="宋体" w:eastAsia="楷体_GB2312" w:cs="楷体_GB2312"/>
          <w:sz w:val="24"/>
          <w:szCs w:val="24"/>
        </w:rPr>
        <w:t>文件的组成部分。</w:t>
      </w:r>
      <w:r>
        <w:rPr>
          <w:rFonts w:ascii="楷体_GB2312" w:hAnsi="宋体" w:eastAsia="楷体_GB2312" w:cs="楷体_GB2312"/>
          <w:sz w:val="24"/>
          <w:szCs w:val="24"/>
        </w:rPr>
        <w:t xml:space="preserve"> </w:t>
      </w:r>
    </w:p>
    <w:p>
      <w:pPr>
        <w:numPr>
          <w:ilvl w:val="0"/>
          <w:numId w:val="9"/>
        </w:numPr>
        <w:tabs>
          <w:tab w:val="left" w:pos="993"/>
        </w:tabs>
        <w:ind w:left="0" w:firstLine="567"/>
        <w:rPr>
          <w:rFonts w:ascii="楷体_GB2312" w:eastAsia="楷体_GB2312" w:cs="Times New Roman"/>
          <w:sz w:val="24"/>
          <w:szCs w:val="24"/>
        </w:rPr>
      </w:pPr>
      <w:r>
        <w:rPr>
          <w:rFonts w:hint="eastAsia" w:ascii="楷体_GB2312" w:hAnsi="宋体" w:eastAsia="楷体_GB2312" w:cs="楷体_GB2312"/>
          <w:sz w:val="24"/>
          <w:szCs w:val="24"/>
        </w:rPr>
        <w:t>竞</w:t>
      </w:r>
      <w:r>
        <w:rPr>
          <w:rFonts w:hint="eastAsia" w:ascii="楷体_GB2312" w:hAnsi="宋体" w:eastAsia="楷体_GB2312" w:cs="楷体_GB2312"/>
          <w:sz w:val="24"/>
          <w:szCs w:val="24"/>
          <w:lang w:eastAsia="zh-CN"/>
        </w:rPr>
        <w:t>选</w:t>
      </w:r>
      <w:r>
        <w:rPr>
          <w:rFonts w:hint="eastAsia" w:ascii="楷体_GB2312" w:hAnsi="宋体" w:eastAsia="楷体_GB2312" w:cs="楷体_GB2312"/>
          <w:sz w:val="24"/>
          <w:szCs w:val="24"/>
        </w:rPr>
        <w:t>过程中的一切修改文件或补充文件一旦确认后与竞</w:t>
      </w:r>
      <w:r>
        <w:rPr>
          <w:rFonts w:hint="eastAsia" w:ascii="楷体_GB2312" w:hAnsi="宋体" w:eastAsia="楷体_GB2312" w:cs="楷体_GB2312"/>
          <w:sz w:val="24"/>
          <w:szCs w:val="24"/>
          <w:lang w:eastAsia="zh-CN"/>
        </w:rPr>
        <w:t>选</w:t>
      </w:r>
      <w:r>
        <w:rPr>
          <w:rFonts w:hint="eastAsia" w:ascii="楷体_GB2312" w:hAnsi="宋体" w:eastAsia="楷体_GB2312" w:cs="楷体_GB2312"/>
          <w:sz w:val="24"/>
          <w:szCs w:val="24"/>
        </w:rPr>
        <w:t>文件具有同等法律效力，竞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人有责任履行相应的义务。</w:t>
      </w:r>
    </w:p>
    <w:p>
      <w:pPr>
        <w:numPr>
          <w:ilvl w:val="0"/>
          <w:numId w:val="2"/>
        </w:numPr>
        <w:tabs>
          <w:tab w:val="left" w:pos="1276"/>
        </w:tabs>
        <w:ind w:left="0" w:firstLine="567"/>
        <w:outlineLvl w:val="2"/>
        <w:rPr>
          <w:rFonts w:ascii="楷体_GB2312" w:eastAsia="楷体_GB2312" w:cs="Times New Roman"/>
          <w:b/>
          <w:bCs/>
          <w:color w:val="000000"/>
          <w:sz w:val="24"/>
          <w:szCs w:val="24"/>
        </w:rPr>
      </w:pPr>
      <w:r>
        <w:rPr>
          <w:rFonts w:hint="eastAsia" w:ascii="楷体_GB2312" w:hAnsi="宋体" w:eastAsia="楷体_GB2312" w:cs="楷体_GB2312"/>
          <w:b/>
          <w:bCs/>
          <w:color w:val="000000"/>
          <w:sz w:val="24"/>
          <w:szCs w:val="24"/>
        </w:rPr>
        <w:t>竞</w:t>
      </w:r>
      <w:r>
        <w:rPr>
          <w:rFonts w:hint="eastAsia" w:ascii="楷体_GB2312" w:hAnsi="宋体" w:eastAsia="楷体_GB2312" w:cs="楷体_GB2312"/>
          <w:b/>
          <w:bCs/>
          <w:color w:val="000000"/>
          <w:sz w:val="24"/>
          <w:szCs w:val="24"/>
          <w:lang w:eastAsia="zh-CN"/>
        </w:rPr>
        <w:t>投</w:t>
      </w:r>
      <w:r>
        <w:rPr>
          <w:rFonts w:hint="eastAsia" w:ascii="楷体_GB2312" w:hAnsi="宋体" w:eastAsia="楷体_GB2312" w:cs="楷体_GB2312"/>
          <w:b/>
          <w:bCs/>
          <w:color w:val="000000"/>
          <w:sz w:val="24"/>
          <w:szCs w:val="24"/>
        </w:rPr>
        <w:t>文件</w:t>
      </w:r>
      <w:bookmarkEnd w:id="51"/>
      <w:bookmarkEnd w:id="52"/>
      <w:bookmarkEnd w:id="53"/>
      <w:bookmarkEnd w:id="54"/>
      <w:bookmarkEnd w:id="55"/>
      <w:bookmarkEnd w:id="56"/>
      <w:bookmarkEnd w:id="57"/>
      <w:bookmarkEnd w:id="58"/>
      <w:bookmarkEnd w:id="59"/>
      <w:bookmarkEnd w:id="60"/>
      <w:bookmarkEnd w:id="61"/>
    </w:p>
    <w:p>
      <w:pPr>
        <w:numPr>
          <w:ilvl w:val="0"/>
          <w:numId w:val="10"/>
        </w:numPr>
        <w:tabs>
          <w:tab w:val="left" w:pos="1134"/>
        </w:tabs>
        <w:ind w:left="0" w:firstLine="567"/>
        <w:outlineLvl w:val="3"/>
        <w:rPr>
          <w:rFonts w:ascii="楷体_GB2312" w:eastAsia="楷体_GB2312" w:cs="Times New Roman"/>
          <w:b/>
          <w:bCs/>
          <w:color w:val="000000"/>
          <w:sz w:val="24"/>
          <w:szCs w:val="24"/>
        </w:rPr>
      </w:pPr>
      <w:r>
        <w:rPr>
          <w:rFonts w:hint="eastAsia" w:ascii="楷体_GB2312" w:hAnsi="宋体" w:eastAsia="楷体_GB2312" w:cs="楷体_GB2312"/>
          <w:b/>
          <w:bCs/>
          <w:color w:val="000000"/>
          <w:sz w:val="24"/>
          <w:szCs w:val="24"/>
        </w:rPr>
        <w:t>竞</w:t>
      </w:r>
      <w:r>
        <w:rPr>
          <w:rFonts w:hint="eastAsia" w:ascii="楷体_GB2312" w:hAnsi="宋体" w:eastAsia="楷体_GB2312" w:cs="楷体_GB2312"/>
          <w:b/>
          <w:bCs/>
          <w:color w:val="000000"/>
          <w:sz w:val="24"/>
          <w:szCs w:val="24"/>
          <w:lang w:eastAsia="zh-CN"/>
        </w:rPr>
        <w:t>投</w:t>
      </w:r>
      <w:r>
        <w:rPr>
          <w:rFonts w:hint="eastAsia" w:ascii="楷体_GB2312" w:hAnsi="宋体" w:eastAsia="楷体_GB2312" w:cs="楷体_GB2312"/>
          <w:b/>
          <w:bCs/>
          <w:color w:val="000000"/>
          <w:sz w:val="24"/>
          <w:szCs w:val="24"/>
        </w:rPr>
        <w:t>文件的编写</w:t>
      </w:r>
    </w:p>
    <w:p>
      <w:pPr>
        <w:numPr>
          <w:ilvl w:val="0"/>
          <w:numId w:val="11"/>
        </w:numPr>
        <w:tabs>
          <w:tab w:val="left" w:pos="993"/>
        </w:tabs>
        <w:ind w:left="0" w:firstLine="567"/>
        <w:rPr>
          <w:rFonts w:ascii="楷体_GB2312" w:eastAsia="楷体_GB2312" w:cs="Times New Roman"/>
          <w:color w:val="000000"/>
          <w:sz w:val="24"/>
          <w:szCs w:val="24"/>
        </w:rPr>
      </w:pPr>
      <w:r>
        <w:rPr>
          <w:rFonts w:hint="eastAsia" w:ascii="楷体_GB2312" w:hAnsi="宋体" w:eastAsia="楷体_GB2312" w:cs="楷体_GB2312"/>
          <w:sz w:val="24"/>
          <w:szCs w:val="24"/>
        </w:rPr>
        <w:t>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人应仔细阅读竞价文件的所有内容，按竞</w:t>
      </w:r>
      <w:r>
        <w:rPr>
          <w:rFonts w:hint="eastAsia" w:ascii="楷体_GB2312" w:hAnsi="宋体" w:eastAsia="楷体_GB2312" w:cs="楷体_GB2312"/>
          <w:sz w:val="24"/>
          <w:szCs w:val="24"/>
          <w:lang w:eastAsia="zh-CN"/>
        </w:rPr>
        <w:t>选</w:t>
      </w:r>
      <w:r>
        <w:rPr>
          <w:rFonts w:hint="eastAsia" w:ascii="楷体_GB2312" w:hAnsi="宋体" w:eastAsia="楷体_GB2312" w:cs="楷体_GB2312"/>
          <w:sz w:val="24"/>
          <w:szCs w:val="24"/>
        </w:rPr>
        <w:t>文件的要求制作并递交竞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文件，并保证所提供的全部资料的真实性、准确性。</w:t>
      </w:r>
    </w:p>
    <w:p>
      <w:pPr>
        <w:numPr>
          <w:ilvl w:val="0"/>
          <w:numId w:val="11"/>
        </w:numPr>
        <w:tabs>
          <w:tab w:val="left" w:pos="993"/>
        </w:tabs>
        <w:ind w:left="0" w:firstLine="567"/>
        <w:rPr>
          <w:rFonts w:ascii="楷体_GB2312" w:eastAsia="楷体_GB2312" w:cs="Times New Roman"/>
          <w:sz w:val="24"/>
          <w:szCs w:val="24"/>
        </w:rPr>
      </w:pPr>
      <w:r>
        <w:rPr>
          <w:rFonts w:hint="eastAsia" w:ascii="楷体_GB2312" w:hAnsi="宋体" w:eastAsia="楷体_GB2312" w:cs="楷体_GB2312"/>
          <w:sz w:val="24"/>
          <w:szCs w:val="24"/>
        </w:rPr>
        <w:t>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语言和计量单位：竞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文件和来往函件应用简体中文书写。计量单位应使用国际公制单位。</w:t>
      </w:r>
    </w:p>
    <w:p>
      <w:pPr>
        <w:numPr>
          <w:ilvl w:val="0"/>
          <w:numId w:val="11"/>
        </w:numPr>
        <w:tabs>
          <w:tab w:val="left" w:pos="993"/>
        </w:tabs>
        <w:ind w:left="0" w:firstLine="567"/>
        <w:rPr>
          <w:rFonts w:ascii="楷体_GB2312" w:eastAsia="楷体_GB2312" w:cs="Times New Roman"/>
          <w:sz w:val="24"/>
          <w:szCs w:val="24"/>
        </w:rPr>
      </w:pPr>
      <w:r>
        <w:rPr>
          <w:rFonts w:hint="eastAsia" w:ascii="楷体_GB2312" w:hAnsi="宋体" w:eastAsia="楷体_GB2312" w:cs="楷体_GB2312"/>
          <w:sz w:val="24"/>
          <w:szCs w:val="24"/>
        </w:rPr>
        <w:t>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人须用人民币作为报价的货币单位。竞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文件的大写金额和小写金额不一致的，以大写金额为准；总价金额与按单价汇总金额不一致的，以单价金额计算结果为准；单价金额小数点有明显错位的，应以总价为准，并修改单价。</w:t>
      </w:r>
    </w:p>
    <w:p>
      <w:pPr>
        <w:numPr>
          <w:ilvl w:val="0"/>
          <w:numId w:val="11"/>
        </w:numPr>
        <w:tabs>
          <w:tab w:val="left" w:pos="993"/>
        </w:tabs>
        <w:ind w:left="0" w:firstLine="567"/>
        <w:rPr>
          <w:rFonts w:ascii="楷体_GB2312" w:eastAsia="楷体_GB2312" w:cs="Times New Roman"/>
          <w:sz w:val="24"/>
          <w:szCs w:val="24"/>
        </w:rPr>
      </w:pPr>
      <w:r>
        <w:rPr>
          <w:rFonts w:hint="eastAsia" w:ascii="楷体_GB2312" w:hAnsi="宋体" w:eastAsia="楷体_GB2312" w:cs="楷体_GB2312"/>
          <w:sz w:val="24"/>
          <w:szCs w:val="24"/>
        </w:rPr>
        <w:t>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人应自行承担能满足所承诺达到的服务质量所必需但竞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文件没有包含的所有人员、货物、版权、专利等一切费用，如果竞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人在中选并签署合同后，工作中出现任何遗漏，均由中选单位免费提供，招选人将不再支付任何费用。</w:t>
      </w:r>
    </w:p>
    <w:p>
      <w:pPr>
        <w:numPr>
          <w:ilvl w:val="0"/>
          <w:numId w:val="11"/>
        </w:numPr>
        <w:tabs>
          <w:tab w:val="left" w:pos="993"/>
        </w:tabs>
        <w:ind w:left="0" w:firstLine="567"/>
        <w:rPr>
          <w:rFonts w:ascii="楷体_GB2312" w:eastAsia="楷体_GB2312" w:cs="Times New Roman"/>
          <w:b/>
          <w:bCs/>
          <w:color w:val="000000"/>
          <w:sz w:val="24"/>
          <w:szCs w:val="24"/>
        </w:rPr>
      </w:pPr>
      <w:r>
        <w:rPr>
          <w:rFonts w:hint="eastAsia" w:ascii="楷体_GB2312" w:hAnsi="宋体" w:eastAsia="楷体_GB2312" w:cs="楷体_GB2312"/>
          <w:sz w:val="24"/>
          <w:szCs w:val="24"/>
        </w:rPr>
        <w:t>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人在详细报价中应列出招选人需求的所有项目，竞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人认为必要的但在竞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文件中未列出的其它项目可在报价表后面做出补充，所补充的内容应在竞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文件中加以详细说明。</w:t>
      </w:r>
    </w:p>
    <w:p>
      <w:pPr>
        <w:numPr>
          <w:ilvl w:val="0"/>
          <w:numId w:val="11"/>
        </w:numPr>
        <w:tabs>
          <w:tab w:val="left" w:pos="993"/>
        </w:tabs>
        <w:ind w:left="0" w:firstLine="567"/>
        <w:rPr>
          <w:rFonts w:ascii="楷体_GB2312" w:eastAsia="楷体_GB2312" w:cs="Times New Roman"/>
          <w:b/>
          <w:bCs/>
          <w:color w:val="000000"/>
          <w:sz w:val="24"/>
          <w:szCs w:val="24"/>
        </w:rPr>
      </w:pPr>
      <w:r>
        <w:rPr>
          <w:rFonts w:hint="eastAsia" w:ascii="楷体_GB2312" w:hAnsi="宋体" w:eastAsia="楷体_GB2312" w:cs="楷体_GB2312"/>
          <w:sz w:val="24"/>
          <w:szCs w:val="24"/>
        </w:rPr>
        <w:t>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人在编写竞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文件时，应填写竞</w:t>
      </w:r>
      <w:r>
        <w:rPr>
          <w:rFonts w:hint="eastAsia" w:ascii="楷体_GB2312" w:hAnsi="宋体" w:eastAsia="楷体_GB2312" w:cs="楷体_GB2312"/>
          <w:sz w:val="24"/>
          <w:szCs w:val="24"/>
          <w:lang w:eastAsia="zh-CN"/>
        </w:rPr>
        <w:t>选</w:t>
      </w:r>
      <w:r>
        <w:rPr>
          <w:rFonts w:hint="eastAsia" w:ascii="楷体_GB2312" w:hAnsi="宋体" w:eastAsia="楷体_GB2312" w:cs="楷体_GB2312"/>
          <w:sz w:val="24"/>
          <w:szCs w:val="24"/>
        </w:rPr>
        <w:t>文件要求的内容及其附件，并根据实际情况补充评审所需资料，竞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文件只填写和提供了竞</w:t>
      </w:r>
      <w:r>
        <w:rPr>
          <w:rFonts w:hint="eastAsia" w:ascii="楷体_GB2312" w:hAnsi="宋体" w:eastAsia="楷体_GB2312" w:cs="楷体_GB2312"/>
          <w:sz w:val="24"/>
          <w:szCs w:val="24"/>
          <w:lang w:eastAsia="zh-CN"/>
        </w:rPr>
        <w:t>选</w:t>
      </w:r>
      <w:r>
        <w:rPr>
          <w:rFonts w:hint="eastAsia" w:ascii="楷体_GB2312" w:hAnsi="宋体" w:eastAsia="楷体_GB2312" w:cs="楷体_GB2312"/>
          <w:sz w:val="24"/>
          <w:szCs w:val="24"/>
        </w:rPr>
        <w:t>文件要求的部分内容和附件，或没有提供竞</w:t>
      </w:r>
      <w:r>
        <w:rPr>
          <w:rFonts w:hint="eastAsia" w:ascii="楷体_GB2312" w:hAnsi="宋体" w:eastAsia="楷体_GB2312" w:cs="楷体_GB2312"/>
          <w:sz w:val="24"/>
          <w:szCs w:val="24"/>
          <w:lang w:eastAsia="zh-CN"/>
        </w:rPr>
        <w:t>选</w:t>
      </w:r>
      <w:r>
        <w:rPr>
          <w:rFonts w:hint="eastAsia" w:ascii="楷体_GB2312" w:hAnsi="宋体" w:eastAsia="楷体_GB2312" w:cs="楷体_GB2312"/>
          <w:sz w:val="24"/>
          <w:szCs w:val="24"/>
        </w:rPr>
        <w:t>文件中所要求的全部资料及数据，或没有按实际情况提供竞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所需资料的，其可能导致的结果和责任由竞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人自行承担。</w:t>
      </w:r>
    </w:p>
    <w:p>
      <w:pPr>
        <w:numPr>
          <w:ilvl w:val="0"/>
          <w:numId w:val="10"/>
        </w:numPr>
        <w:tabs>
          <w:tab w:val="left" w:pos="1134"/>
        </w:tabs>
        <w:ind w:left="0" w:firstLine="567"/>
        <w:outlineLvl w:val="3"/>
        <w:rPr>
          <w:rFonts w:ascii="楷体_GB2312" w:eastAsia="楷体_GB2312" w:cs="Times New Roman"/>
          <w:b/>
          <w:bCs/>
          <w:color w:val="000000"/>
          <w:sz w:val="24"/>
          <w:szCs w:val="24"/>
        </w:rPr>
      </w:pPr>
      <w:r>
        <w:rPr>
          <w:rFonts w:hint="eastAsia" w:ascii="楷体_GB2312" w:hAnsi="宋体" w:eastAsia="楷体_GB2312" w:cs="楷体_GB2312"/>
          <w:b/>
          <w:bCs/>
          <w:color w:val="000000"/>
          <w:sz w:val="24"/>
          <w:szCs w:val="24"/>
        </w:rPr>
        <w:t>竞</w:t>
      </w:r>
      <w:r>
        <w:rPr>
          <w:rFonts w:hint="eastAsia" w:ascii="楷体_GB2312" w:hAnsi="宋体" w:eastAsia="楷体_GB2312" w:cs="楷体_GB2312"/>
          <w:b/>
          <w:bCs/>
          <w:color w:val="000000"/>
          <w:sz w:val="24"/>
          <w:szCs w:val="24"/>
          <w:lang w:eastAsia="zh-CN"/>
        </w:rPr>
        <w:t>投</w:t>
      </w:r>
      <w:r>
        <w:rPr>
          <w:rFonts w:hint="eastAsia" w:ascii="楷体_GB2312" w:hAnsi="宋体" w:eastAsia="楷体_GB2312" w:cs="楷体_GB2312"/>
          <w:b/>
          <w:bCs/>
          <w:color w:val="000000"/>
          <w:sz w:val="24"/>
          <w:szCs w:val="24"/>
        </w:rPr>
        <w:t>文件的组成</w:t>
      </w:r>
    </w:p>
    <w:p>
      <w:pPr>
        <w:tabs>
          <w:tab w:val="left" w:pos="0"/>
        </w:tabs>
        <w:ind w:firstLine="31680" w:firstLineChars="196"/>
        <w:outlineLvl w:val="3"/>
        <w:rPr>
          <w:rFonts w:ascii="楷体_GB2312" w:eastAsia="楷体_GB2312" w:cs="Times New Roman"/>
          <w:color w:val="000000"/>
          <w:sz w:val="24"/>
          <w:szCs w:val="24"/>
        </w:rPr>
      </w:pPr>
      <w:r>
        <w:rPr>
          <w:rFonts w:hint="eastAsia" w:ascii="楷体_GB2312" w:hAnsi="宋体" w:eastAsia="楷体_GB2312" w:cs="楷体_GB2312"/>
          <w:color w:val="000000"/>
          <w:sz w:val="24"/>
          <w:szCs w:val="24"/>
        </w:rPr>
        <w:t>竞</w:t>
      </w:r>
      <w:r>
        <w:rPr>
          <w:rFonts w:hint="eastAsia" w:ascii="楷体_GB2312" w:hAnsi="宋体" w:eastAsia="楷体_GB2312" w:cs="楷体_GB2312"/>
          <w:color w:val="000000"/>
          <w:sz w:val="24"/>
          <w:szCs w:val="24"/>
          <w:lang w:eastAsia="zh-CN"/>
        </w:rPr>
        <w:t>投</w:t>
      </w:r>
      <w:r>
        <w:rPr>
          <w:rFonts w:hint="eastAsia" w:ascii="楷体_GB2312" w:hAnsi="宋体" w:eastAsia="楷体_GB2312" w:cs="楷体_GB2312"/>
          <w:color w:val="000000"/>
          <w:sz w:val="24"/>
          <w:szCs w:val="24"/>
        </w:rPr>
        <w:t>文件应包含但不限于以下内容：</w:t>
      </w:r>
    </w:p>
    <w:p>
      <w:pPr>
        <w:numPr>
          <w:ilvl w:val="0"/>
          <w:numId w:val="12"/>
        </w:numPr>
        <w:tabs>
          <w:tab w:val="left" w:pos="993"/>
        </w:tabs>
        <w:ind w:left="0" w:firstLine="567"/>
        <w:rPr>
          <w:rFonts w:ascii="楷体_GB2312" w:eastAsia="楷体_GB2312" w:cs="Times New Roman"/>
          <w:b/>
          <w:bCs/>
          <w:sz w:val="24"/>
          <w:szCs w:val="24"/>
          <w:u w:val="single"/>
        </w:rPr>
      </w:pPr>
      <w:r>
        <w:rPr>
          <w:rFonts w:hint="eastAsia" w:ascii="楷体_GB2312" w:hAnsi="宋体" w:eastAsia="楷体_GB2312" w:cs="楷体_GB2312"/>
          <w:b/>
          <w:bCs/>
          <w:sz w:val="24"/>
          <w:szCs w:val="24"/>
          <w:u w:val="single"/>
        </w:rPr>
        <w:t>按规定填写的竞</w:t>
      </w:r>
      <w:r>
        <w:rPr>
          <w:rFonts w:hint="eastAsia" w:ascii="楷体_GB2312" w:hAnsi="宋体" w:eastAsia="楷体_GB2312" w:cs="楷体_GB2312"/>
          <w:b/>
          <w:bCs/>
          <w:sz w:val="24"/>
          <w:szCs w:val="24"/>
          <w:u w:val="single"/>
          <w:lang w:eastAsia="zh-CN"/>
        </w:rPr>
        <w:t>投</w:t>
      </w:r>
      <w:r>
        <w:rPr>
          <w:rFonts w:hint="eastAsia" w:ascii="楷体_GB2312" w:hAnsi="宋体" w:eastAsia="楷体_GB2312" w:cs="楷体_GB2312"/>
          <w:b/>
          <w:bCs/>
          <w:sz w:val="24"/>
          <w:szCs w:val="24"/>
          <w:u w:val="single"/>
        </w:rPr>
        <w:t>函、法定代表人证明及授权书、竞</w:t>
      </w:r>
      <w:r>
        <w:rPr>
          <w:rFonts w:hint="eastAsia" w:ascii="楷体_GB2312" w:hAnsi="宋体" w:eastAsia="楷体_GB2312" w:cs="楷体_GB2312"/>
          <w:b/>
          <w:bCs/>
          <w:sz w:val="24"/>
          <w:szCs w:val="24"/>
          <w:u w:val="single"/>
          <w:lang w:eastAsia="zh-CN"/>
        </w:rPr>
        <w:t>投</w:t>
      </w:r>
      <w:r>
        <w:rPr>
          <w:rFonts w:hint="eastAsia" w:ascii="楷体_GB2312" w:hAnsi="宋体" w:eastAsia="楷体_GB2312" w:cs="楷体_GB2312"/>
          <w:b/>
          <w:bCs/>
          <w:sz w:val="24"/>
          <w:szCs w:val="24"/>
          <w:u w:val="single"/>
        </w:rPr>
        <w:t>报价表。</w:t>
      </w:r>
    </w:p>
    <w:p>
      <w:pPr>
        <w:numPr>
          <w:ilvl w:val="0"/>
          <w:numId w:val="12"/>
        </w:numPr>
        <w:tabs>
          <w:tab w:val="left" w:pos="993"/>
        </w:tabs>
        <w:ind w:left="0" w:firstLine="567"/>
        <w:rPr>
          <w:rFonts w:ascii="楷体_GB2312" w:eastAsia="楷体_GB2312" w:cs="Times New Roman"/>
          <w:b/>
          <w:bCs/>
          <w:color w:val="000000"/>
          <w:sz w:val="24"/>
          <w:szCs w:val="24"/>
        </w:rPr>
      </w:pPr>
      <w:r>
        <w:rPr>
          <w:rFonts w:hint="eastAsia" w:ascii="楷体_GB2312" w:hAnsi="宋体" w:eastAsia="楷体_GB2312" w:cs="楷体_GB2312"/>
          <w:b/>
          <w:bCs/>
          <w:sz w:val="24"/>
          <w:szCs w:val="24"/>
          <w:u w:val="single"/>
        </w:rPr>
        <w:t>资格证明文件，即营业执照副本及其年检合格的证明材料。</w:t>
      </w:r>
    </w:p>
    <w:p>
      <w:pPr>
        <w:numPr>
          <w:ilvl w:val="0"/>
          <w:numId w:val="12"/>
        </w:numPr>
        <w:tabs>
          <w:tab w:val="left" w:pos="993"/>
        </w:tabs>
        <w:ind w:left="0" w:firstLine="567"/>
        <w:rPr>
          <w:rFonts w:ascii="楷体_GB2312" w:eastAsia="楷体_GB2312" w:cs="Times New Roman"/>
          <w:b/>
          <w:bCs/>
          <w:color w:val="000000"/>
          <w:sz w:val="24"/>
          <w:szCs w:val="24"/>
        </w:rPr>
      </w:pPr>
      <w:r>
        <w:rPr>
          <w:rFonts w:hint="eastAsia" w:ascii="楷体_GB2312" w:hAnsi="宋体" w:eastAsia="楷体_GB2312" w:cs="楷体_GB2312"/>
          <w:b/>
          <w:bCs/>
          <w:sz w:val="24"/>
          <w:szCs w:val="24"/>
          <w:u w:val="single"/>
        </w:rPr>
        <w:t>相关的资质证</w:t>
      </w:r>
      <w:r>
        <w:rPr>
          <w:rFonts w:hint="eastAsia" w:ascii="楷体_GB2312" w:hAnsi="宋体" w:eastAsia="楷体_GB2312" w:cs="楷体_GB2312"/>
          <w:b/>
          <w:bCs/>
          <w:sz w:val="24"/>
          <w:szCs w:val="24"/>
          <w:u w:val="single"/>
          <w:lang w:eastAsia="zh-CN"/>
        </w:rPr>
        <w:t>明</w:t>
      </w:r>
      <w:r>
        <w:rPr>
          <w:rFonts w:hint="eastAsia" w:ascii="楷体_GB2312" w:hAnsi="宋体" w:eastAsia="楷体_GB2312" w:cs="楷体_GB2312"/>
          <w:b/>
          <w:bCs/>
          <w:sz w:val="24"/>
          <w:szCs w:val="24"/>
          <w:u w:val="single"/>
        </w:rPr>
        <w:t>。</w:t>
      </w:r>
    </w:p>
    <w:p>
      <w:pPr>
        <w:numPr>
          <w:ilvl w:val="0"/>
          <w:numId w:val="12"/>
        </w:numPr>
        <w:tabs>
          <w:tab w:val="left" w:pos="993"/>
        </w:tabs>
        <w:ind w:left="0" w:firstLine="567"/>
        <w:rPr>
          <w:rFonts w:ascii="楷体_GB2312" w:eastAsia="楷体_GB2312" w:cs="Times New Roman"/>
          <w:b/>
          <w:bCs/>
          <w:color w:val="000000"/>
          <w:sz w:val="24"/>
          <w:szCs w:val="24"/>
        </w:rPr>
      </w:pPr>
      <w:r>
        <w:rPr>
          <w:rFonts w:hint="eastAsia" w:ascii="楷体_GB2312" w:hAnsi="宋体" w:eastAsia="楷体_GB2312" w:cs="楷体_GB2312"/>
          <w:sz w:val="24"/>
          <w:szCs w:val="24"/>
        </w:rPr>
        <w:t>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人认为须提交与竞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相关的其他资料。</w:t>
      </w:r>
    </w:p>
    <w:p>
      <w:pPr>
        <w:numPr>
          <w:ilvl w:val="0"/>
          <w:numId w:val="10"/>
        </w:numPr>
        <w:tabs>
          <w:tab w:val="left" w:pos="1134"/>
        </w:tabs>
        <w:ind w:left="0" w:firstLine="567"/>
        <w:outlineLvl w:val="3"/>
        <w:rPr>
          <w:rFonts w:ascii="楷体_GB2312" w:eastAsia="楷体_GB2312" w:cs="Times New Roman"/>
          <w:b/>
          <w:bCs/>
          <w:color w:val="000000"/>
          <w:sz w:val="24"/>
          <w:szCs w:val="24"/>
        </w:rPr>
      </w:pPr>
      <w:r>
        <w:rPr>
          <w:rFonts w:hint="eastAsia" w:ascii="楷体_GB2312" w:hAnsi="宋体" w:eastAsia="楷体_GB2312" w:cs="楷体_GB2312"/>
          <w:b/>
          <w:bCs/>
          <w:color w:val="000000"/>
          <w:sz w:val="24"/>
          <w:szCs w:val="24"/>
        </w:rPr>
        <w:t>竞</w:t>
      </w:r>
      <w:r>
        <w:rPr>
          <w:rFonts w:hint="eastAsia" w:ascii="楷体_GB2312" w:hAnsi="宋体" w:eastAsia="楷体_GB2312" w:cs="楷体_GB2312"/>
          <w:b/>
          <w:bCs/>
          <w:color w:val="000000"/>
          <w:sz w:val="24"/>
          <w:szCs w:val="24"/>
          <w:lang w:eastAsia="zh-CN"/>
        </w:rPr>
        <w:t>投</w:t>
      </w:r>
      <w:r>
        <w:rPr>
          <w:rFonts w:hint="eastAsia" w:ascii="楷体_GB2312" w:hAnsi="宋体" w:eastAsia="楷体_GB2312" w:cs="楷体_GB2312"/>
          <w:b/>
          <w:bCs/>
          <w:color w:val="000000"/>
          <w:sz w:val="24"/>
          <w:szCs w:val="24"/>
        </w:rPr>
        <w:t>文件的修改和撤回</w:t>
      </w:r>
    </w:p>
    <w:p>
      <w:pPr>
        <w:tabs>
          <w:tab w:val="left" w:pos="0"/>
        </w:tabs>
        <w:ind w:firstLine="31680" w:firstLineChars="196"/>
        <w:outlineLvl w:val="3"/>
        <w:rPr>
          <w:rFonts w:ascii="楷体_GB2312" w:eastAsia="楷体_GB2312" w:cs="Times New Roman"/>
          <w:sz w:val="24"/>
          <w:szCs w:val="24"/>
        </w:rPr>
      </w:pPr>
      <w:bookmarkStart w:id="62" w:name="_Toc228644973"/>
      <w:bookmarkStart w:id="63" w:name="_Toc427828528"/>
      <w:bookmarkStart w:id="64" w:name="_Toc224435721"/>
      <w:bookmarkStart w:id="65" w:name="_Toc223939096"/>
      <w:bookmarkStart w:id="66" w:name="_Toc185747581"/>
      <w:bookmarkStart w:id="67" w:name="_Toc334797735"/>
      <w:bookmarkStart w:id="68" w:name="_Toc427828578"/>
      <w:bookmarkStart w:id="69" w:name="_Toc228899502"/>
      <w:bookmarkStart w:id="70" w:name="_Toc225565948"/>
      <w:bookmarkStart w:id="71" w:name="_Toc428434792"/>
      <w:bookmarkStart w:id="72" w:name="_Toc238282335"/>
      <w:bookmarkStart w:id="73" w:name="_Toc153615292"/>
      <w:bookmarkStart w:id="74" w:name="_Toc130697187"/>
      <w:bookmarkStart w:id="75" w:name="_Toc61327402"/>
      <w:bookmarkStart w:id="76" w:name="_Toc130695595"/>
      <w:r>
        <w:rPr>
          <w:rFonts w:hint="eastAsia" w:ascii="楷体_GB2312" w:hAnsi="宋体" w:eastAsia="楷体_GB2312" w:cs="楷体_GB2312"/>
          <w:sz w:val="24"/>
          <w:szCs w:val="24"/>
        </w:rPr>
        <w:t>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截止时间之后，竞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人不得对其竞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文件做任何修改。从竞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截止时间起至竞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有效期前，竞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人不得撤回其竞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文件。</w:t>
      </w:r>
    </w:p>
    <w:p>
      <w:pPr>
        <w:numPr>
          <w:ilvl w:val="0"/>
          <w:numId w:val="2"/>
        </w:numPr>
        <w:ind w:left="0" w:firstLine="567"/>
        <w:outlineLvl w:val="2"/>
        <w:rPr>
          <w:rFonts w:ascii="楷体_GB2312" w:eastAsia="楷体_GB2312" w:cs="Times New Roman"/>
          <w:b/>
          <w:bCs/>
          <w:color w:val="000000"/>
          <w:sz w:val="24"/>
          <w:szCs w:val="24"/>
        </w:rPr>
      </w:pPr>
      <w:r>
        <w:rPr>
          <w:rFonts w:hint="eastAsia" w:ascii="楷体_GB2312" w:hAnsi="宋体" w:eastAsia="楷体_GB2312" w:cs="楷体_GB2312"/>
          <w:b/>
          <w:bCs/>
          <w:color w:val="000000"/>
          <w:sz w:val="24"/>
          <w:szCs w:val="24"/>
        </w:rPr>
        <w:t>竞</w:t>
      </w:r>
      <w:r>
        <w:rPr>
          <w:rFonts w:hint="eastAsia" w:ascii="楷体_GB2312" w:hAnsi="宋体" w:eastAsia="楷体_GB2312" w:cs="楷体_GB2312"/>
          <w:b/>
          <w:bCs/>
          <w:color w:val="000000"/>
          <w:sz w:val="24"/>
          <w:szCs w:val="24"/>
          <w:lang w:eastAsia="zh-CN"/>
        </w:rPr>
        <w:t>投</w:t>
      </w:r>
      <w:r>
        <w:rPr>
          <w:rFonts w:hint="eastAsia" w:ascii="楷体_GB2312" w:hAnsi="宋体" w:eastAsia="楷体_GB2312" w:cs="楷体_GB2312"/>
          <w:b/>
          <w:bCs/>
          <w:color w:val="000000"/>
          <w:sz w:val="24"/>
          <w:szCs w:val="24"/>
        </w:rPr>
        <w:t>总则</w:t>
      </w:r>
      <w:bookmarkEnd w:id="62"/>
      <w:bookmarkEnd w:id="63"/>
      <w:bookmarkEnd w:id="64"/>
      <w:bookmarkEnd w:id="65"/>
      <w:bookmarkEnd w:id="66"/>
      <w:bookmarkEnd w:id="67"/>
      <w:bookmarkEnd w:id="68"/>
      <w:bookmarkEnd w:id="69"/>
      <w:bookmarkEnd w:id="70"/>
      <w:bookmarkEnd w:id="71"/>
      <w:bookmarkEnd w:id="72"/>
    </w:p>
    <w:bookmarkEnd w:id="73"/>
    <w:bookmarkEnd w:id="74"/>
    <w:bookmarkEnd w:id="75"/>
    <w:bookmarkEnd w:id="76"/>
    <w:p>
      <w:pPr>
        <w:numPr>
          <w:ilvl w:val="0"/>
          <w:numId w:val="13"/>
        </w:numPr>
        <w:tabs>
          <w:tab w:val="left" w:pos="1134"/>
        </w:tabs>
        <w:ind w:left="0" w:firstLine="567"/>
        <w:outlineLvl w:val="3"/>
        <w:rPr>
          <w:rFonts w:ascii="楷体_GB2312" w:eastAsia="楷体_GB2312" w:cs="Times New Roman"/>
          <w:b/>
          <w:bCs/>
          <w:sz w:val="24"/>
          <w:szCs w:val="24"/>
        </w:rPr>
      </w:pPr>
      <w:bookmarkStart w:id="77" w:name="_Toc427828529"/>
      <w:bookmarkStart w:id="78" w:name="_Toc428434793"/>
      <w:bookmarkStart w:id="79" w:name="_Toc130180737"/>
      <w:bookmarkStart w:id="80" w:name="_Toc238282338"/>
      <w:bookmarkStart w:id="81" w:name="_Toc130180842"/>
      <w:bookmarkStart w:id="82" w:name="_Toc334797738"/>
      <w:bookmarkStart w:id="83" w:name="_Toc130180923"/>
      <w:r>
        <w:rPr>
          <w:rFonts w:hint="eastAsia" w:ascii="楷体_GB2312" w:hAnsi="宋体" w:eastAsia="楷体_GB2312" w:cs="楷体_GB2312"/>
          <w:b/>
          <w:bCs/>
          <w:sz w:val="24"/>
          <w:szCs w:val="24"/>
        </w:rPr>
        <w:t>竞</w:t>
      </w:r>
      <w:r>
        <w:rPr>
          <w:rFonts w:hint="eastAsia" w:ascii="楷体_GB2312" w:hAnsi="宋体" w:eastAsia="楷体_GB2312" w:cs="楷体_GB2312"/>
          <w:b/>
          <w:bCs/>
          <w:sz w:val="24"/>
          <w:szCs w:val="24"/>
          <w:lang w:eastAsia="zh-CN"/>
        </w:rPr>
        <w:t>投</w:t>
      </w:r>
    </w:p>
    <w:p>
      <w:pPr>
        <w:numPr>
          <w:ilvl w:val="0"/>
          <w:numId w:val="14"/>
        </w:numPr>
        <w:tabs>
          <w:tab w:val="left" w:pos="993"/>
        </w:tabs>
        <w:ind w:left="0" w:firstLine="567"/>
        <w:rPr>
          <w:rFonts w:ascii="楷体_GB2312" w:eastAsia="楷体_GB2312" w:cs="Times New Roman"/>
          <w:sz w:val="24"/>
          <w:szCs w:val="24"/>
        </w:rPr>
      </w:pPr>
      <w:r>
        <w:rPr>
          <w:rFonts w:hint="eastAsia" w:ascii="楷体_GB2312" w:hAnsi="宋体" w:eastAsia="楷体_GB2312" w:cs="楷体_GB2312"/>
          <w:b/>
          <w:bCs/>
          <w:sz w:val="24"/>
          <w:szCs w:val="24"/>
          <w:u w:val="single"/>
        </w:rPr>
        <w:t>全部竞</w:t>
      </w:r>
      <w:r>
        <w:rPr>
          <w:rFonts w:hint="eastAsia" w:ascii="楷体_GB2312" w:hAnsi="宋体" w:eastAsia="楷体_GB2312" w:cs="楷体_GB2312"/>
          <w:b/>
          <w:bCs/>
          <w:sz w:val="24"/>
          <w:szCs w:val="24"/>
          <w:u w:val="single"/>
          <w:lang w:eastAsia="zh-CN"/>
        </w:rPr>
        <w:t>投</w:t>
      </w:r>
      <w:r>
        <w:rPr>
          <w:rFonts w:hint="eastAsia" w:ascii="楷体_GB2312" w:hAnsi="宋体" w:eastAsia="楷体_GB2312" w:cs="楷体_GB2312"/>
          <w:b/>
          <w:bCs/>
          <w:sz w:val="24"/>
          <w:szCs w:val="24"/>
          <w:u w:val="single"/>
        </w:rPr>
        <w:t>文件应一式贰份，其中正本壹份，副本壹份。所有竞</w:t>
      </w:r>
      <w:r>
        <w:rPr>
          <w:rFonts w:hint="eastAsia" w:ascii="楷体_GB2312" w:hAnsi="宋体" w:eastAsia="楷体_GB2312" w:cs="楷体_GB2312"/>
          <w:b/>
          <w:bCs/>
          <w:sz w:val="24"/>
          <w:szCs w:val="24"/>
          <w:u w:val="single"/>
          <w:lang w:eastAsia="zh-CN"/>
        </w:rPr>
        <w:t>投</w:t>
      </w:r>
      <w:r>
        <w:rPr>
          <w:rFonts w:hint="eastAsia" w:ascii="楷体_GB2312" w:hAnsi="宋体" w:eastAsia="楷体_GB2312" w:cs="楷体_GB2312"/>
          <w:b/>
          <w:bCs/>
          <w:sz w:val="24"/>
          <w:szCs w:val="24"/>
          <w:u w:val="single"/>
        </w:rPr>
        <w:t>文件应用</w:t>
      </w:r>
      <w:r>
        <w:rPr>
          <w:rFonts w:ascii="楷体_GB2312" w:hAnsi="宋体" w:eastAsia="楷体_GB2312" w:cs="楷体_GB2312"/>
          <w:b/>
          <w:bCs/>
          <w:sz w:val="24"/>
          <w:szCs w:val="24"/>
          <w:u w:val="single"/>
        </w:rPr>
        <w:t xml:space="preserve"> A4 </w:t>
      </w:r>
      <w:r>
        <w:rPr>
          <w:rFonts w:hint="eastAsia" w:ascii="楷体_GB2312" w:hAnsi="宋体" w:eastAsia="楷体_GB2312" w:cs="楷体_GB2312"/>
          <w:b/>
          <w:bCs/>
          <w:sz w:val="24"/>
          <w:szCs w:val="24"/>
          <w:u w:val="single"/>
        </w:rPr>
        <w:t>规格纸张打印</w:t>
      </w:r>
      <w:r>
        <w:rPr>
          <w:rFonts w:hint="eastAsia" w:ascii="楷体_GB2312" w:hAnsi="宋体" w:eastAsia="楷体_GB2312" w:cs="楷体_GB2312"/>
          <w:sz w:val="24"/>
          <w:szCs w:val="24"/>
        </w:rPr>
        <w:t>，并装订成册。竞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文件于封面注明“正本”和“副本”。如果正本与副本不符，应以正本为准。竞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文件应由竞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人的合法授权代表正式签署。</w:t>
      </w:r>
    </w:p>
    <w:p>
      <w:pPr>
        <w:numPr>
          <w:ilvl w:val="0"/>
          <w:numId w:val="14"/>
        </w:numPr>
        <w:tabs>
          <w:tab w:val="left" w:pos="993"/>
        </w:tabs>
        <w:ind w:left="0" w:firstLine="567"/>
        <w:rPr>
          <w:rFonts w:ascii="楷体_GB2312" w:eastAsia="楷体_GB2312" w:cs="Times New Roman"/>
          <w:sz w:val="24"/>
          <w:szCs w:val="24"/>
        </w:rPr>
      </w:pPr>
      <w:r>
        <w:rPr>
          <w:rFonts w:hint="eastAsia" w:ascii="楷体_GB2312" w:hAnsi="宋体" w:eastAsia="楷体_GB2312" w:cs="楷体_GB2312"/>
          <w:sz w:val="24"/>
          <w:szCs w:val="24"/>
        </w:rPr>
        <w:t>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人资格文件视为竞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文件不可分割的一部分。</w:t>
      </w:r>
    </w:p>
    <w:p>
      <w:pPr>
        <w:numPr>
          <w:ilvl w:val="0"/>
          <w:numId w:val="14"/>
        </w:numPr>
        <w:tabs>
          <w:tab w:val="left" w:pos="993"/>
        </w:tabs>
        <w:ind w:left="0" w:firstLine="567"/>
        <w:rPr>
          <w:rFonts w:ascii="楷体_GB2312" w:eastAsia="楷体_GB2312" w:cs="Times New Roman"/>
          <w:sz w:val="24"/>
          <w:szCs w:val="24"/>
        </w:rPr>
      </w:pPr>
      <w:r>
        <w:rPr>
          <w:rFonts w:hint="eastAsia" w:ascii="楷体_GB2312" w:hAnsi="宋体" w:eastAsia="楷体_GB2312" w:cs="楷体_GB2312"/>
          <w:sz w:val="24"/>
          <w:szCs w:val="24"/>
        </w:rPr>
        <w:t>本次竞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文件须</w:t>
      </w:r>
      <w:r>
        <w:rPr>
          <w:rFonts w:hint="eastAsia" w:ascii="楷体_GB2312" w:hAnsi="宋体" w:eastAsia="楷体_GB2312" w:cs="楷体_GB2312"/>
          <w:b/>
          <w:bCs/>
          <w:sz w:val="24"/>
          <w:szCs w:val="24"/>
          <w:u w:val="single"/>
        </w:rPr>
        <w:t>密封封装</w:t>
      </w:r>
      <w:r>
        <w:rPr>
          <w:rFonts w:hint="eastAsia" w:ascii="楷体_GB2312" w:hAnsi="宋体" w:eastAsia="楷体_GB2312" w:cs="楷体_GB2312"/>
          <w:sz w:val="24"/>
          <w:szCs w:val="24"/>
        </w:rPr>
        <w:t>；包括但不限于竞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函、授权书、企业资质文件等相关文件、报价表等。</w:t>
      </w:r>
    </w:p>
    <w:p>
      <w:pPr>
        <w:numPr>
          <w:ilvl w:val="0"/>
          <w:numId w:val="14"/>
        </w:numPr>
        <w:tabs>
          <w:tab w:val="left" w:pos="993"/>
        </w:tabs>
        <w:ind w:left="0" w:firstLine="567"/>
        <w:rPr>
          <w:rFonts w:ascii="楷体_GB2312" w:eastAsia="楷体_GB2312" w:cs="Times New Roman"/>
          <w:sz w:val="24"/>
          <w:szCs w:val="24"/>
        </w:rPr>
      </w:pPr>
      <w:r>
        <w:rPr>
          <w:rFonts w:hint="eastAsia" w:ascii="楷体_GB2312" w:hAnsi="宋体" w:eastAsia="楷体_GB2312" w:cs="楷体_GB2312"/>
          <w:b/>
          <w:bCs/>
          <w:sz w:val="24"/>
          <w:szCs w:val="24"/>
          <w:u w:val="single"/>
        </w:rPr>
        <w:t>所有竞</w:t>
      </w:r>
      <w:r>
        <w:rPr>
          <w:rFonts w:hint="eastAsia" w:ascii="楷体_GB2312" w:hAnsi="宋体" w:eastAsia="楷体_GB2312" w:cs="楷体_GB2312"/>
          <w:b/>
          <w:bCs/>
          <w:sz w:val="24"/>
          <w:szCs w:val="24"/>
          <w:u w:val="single"/>
          <w:lang w:eastAsia="zh-CN"/>
        </w:rPr>
        <w:t>投</w:t>
      </w:r>
      <w:r>
        <w:rPr>
          <w:rFonts w:hint="eastAsia" w:ascii="楷体_GB2312" w:hAnsi="宋体" w:eastAsia="楷体_GB2312" w:cs="楷体_GB2312"/>
          <w:b/>
          <w:bCs/>
          <w:sz w:val="24"/>
          <w:szCs w:val="24"/>
          <w:u w:val="single"/>
        </w:rPr>
        <w:t>文件应在竞</w:t>
      </w:r>
      <w:r>
        <w:rPr>
          <w:rFonts w:hint="eastAsia" w:ascii="楷体_GB2312" w:hAnsi="宋体" w:eastAsia="楷体_GB2312" w:cs="楷体_GB2312"/>
          <w:b/>
          <w:bCs/>
          <w:sz w:val="24"/>
          <w:szCs w:val="24"/>
          <w:u w:val="single"/>
          <w:lang w:eastAsia="zh-CN"/>
        </w:rPr>
        <w:t>投</w:t>
      </w:r>
      <w:r>
        <w:rPr>
          <w:rFonts w:hint="eastAsia" w:ascii="楷体_GB2312" w:hAnsi="宋体" w:eastAsia="楷体_GB2312" w:cs="楷体_GB2312"/>
          <w:b/>
          <w:bCs/>
          <w:sz w:val="24"/>
          <w:szCs w:val="24"/>
          <w:u w:val="single"/>
        </w:rPr>
        <w:t>截止时间前送达竞</w:t>
      </w:r>
      <w:r>
        <w:rPr>
          <w:rFonts w:hint="eastAsia" w:ascii="楷体_GB2312" w:hAnsi="宋体" w:eastAsia="楷体_GB2312" w:cs="楷体_GB2312"/>
          <w:b/>
          <w:bCs/>
          <w:sz w:val="24"/>
          <w:szCs w:val="24"/>
          <w:u w:val="single"/>
          <w:lang w:eastAsia="zh-CN"/>
        </w:rPr>
        <w:t>投</w:t>
      </w:r>
      <w:r>
        <w:rPr>
          <w:rFonts w:hint="eastAsia" w:ascii="楷体_GB2312" w:hAnsi="宋体" w:eastAsia="楷体_GB2312" w:cs="楷体_GB2312"/>
          <w:b/>
          <w:bCs/>
          <w:sz w:val="24"/>
          <w:szCs w:val="24"/>
          <w:u w:val="single"/>
        </w:rPr>
        <w:t>评审会地点，并交予招选人，任何迟于截止时间的竞</w:t>
      </w:r>
      <w:r>
        <w:rPr>
          <w:rFonts w:hint="eastAsia" w:ascii="楷体_GB2312" w:hAnsi="宋体" w:eastAsia="楷体_GB2312" w:cs="楷体_GB2312"/>
          <w:b/>
          <w:bCs/>
          <w:sz w:val="24"/>
          <w:szCs w:val="24"/>
          <w:u w:val="single"/>
          <w:lang w:eastAsia="zh-CN"/>
        </w:rPr>
        <w:t>投</w:t>
      </w:r>
      <w:r>
        <w:rPr>
          <w:rFonts w:hint="eastAsia" w:ascii="楷体_GB2312" w:hAnsi="宋体" w:eastAsia="楷体_GB2312" w:cs="楷体_GB2312"/>
          <w:b/>
          <w:bCs/>
          <w:sz w:val="24"/>
          <w:szCs w:val="24"/>
          <w:u w:val="single"/>
        </w:rPr>
        <w:t>将被拒绝</w:t>
      </w:r>
      <w:r>
        <w:rPr>
          <w:rFonts w:hint="eastAsia" w:ascii="楷体_GB2312" w:hAnsi="宋体" w:eastAsia="楷体_GB2312" w:cs="楷体_GB2312"/>
          <w:sz w:val="24"/>
          <w:szCs w:val="24"/>
        </w:rPr>
        <w:t>。</w:t>
      </w:r>
    </w:p>
    <w:p>
      <w:pPr>
        <w:numPr>
          <w:ilvl w:val="0"/>
          <w:numId w:val="14"/>
        </w:numPr>
        <w:tabs>
          <w:tab w:val="left" w:pos="993"/>
        </w:tabs>
        <w:ind w:left="0" w:firstLine="567"/>
        <w:rPr>
          <w:rFonts w:ascii="楷体_GB2312" w:eastAsia="楷体_GB2312" w:cs="Times New Roman"/>
          <w:sz w:val="24"/>
          <w:szCs w:val="24"/>
        </w:rPr>
      </w:pPr>
      <w:r>
        <w:rPr>
          <w:rFonts w:hint="eastAsia" w:ascii="楷体_GB2312" w:hAnsi="宋体" w:eastAsia="楷体_GB2312" w:cs="楷体_GB2312"/>
          <w:b/>
          <w:bCs/>
          <w:sz w:val="24"/>
          <w:szCs w:val="24"/>
          <w:u w:val="single"/>
        </w:rPr>
        <w:t>所有竞</w:t>
      </w:r>
      <w:r>
        <w:rPr>
          <w:rFonts w:hint="eastAsia" w:ascii="楷体_GB2312" w:hAnsi="宋体" w:eastAsia="楷体_GB2312" w:cs="楷体_GB2312"/>
          <w:b/>
          <w:bCs/>
          <w:sz w:val="24"/>
          <w:szCs w:val="24"/>
          <w:u w:val="single"/>
          <w:lang w:eastAsia="zh-CN"/>
        </w:rPr>
        <w:t>投</w:t>
      </w:r>
      <w:r>
        <w:rPr>
          <w:rFonts w:hint="eastAsia" w:ascii="楷体_GB2312" w:hAnsi="宋体" w:eastAsia="楷体_GB2312" w:cs="楷体_GB2312"/>
          <w:b/>
          <w:bCs/>
          <w:sz w:val="24"/>
          <w:szCs w:val="24"/>
          <w:u w:val="single"/>
        </w:rPr>
        <w:t>文件必须封入密封完好的信封或包装，封口加盖竞投单位公章。</w:t>
      </w:r>
      <w:r>
        <w:rPr>
          <w:rFonts w:hint="eastAsia" w:ascii="楷体_GB2312" w:hAnsi="宋体" w:eastAsia="楷体_GB2312" w:cs="楷体_GB2312"/>
          <w:sz w:val="24"/>
          <w:szCs w:val="24"/>
        </w:rPr>
        <w:t>招选人不接受电报、电话、电传、传真和邮寄等非约定形式竞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w:t>
      </w:r>
    </w:p>
    <w:p>
      <w:pPr>
        <w:numPr>
          <w:ilvl w:val="0"/>
          <w:numId w:val="14"/>
        </w:numPr>
        <w:tabs>
          <w:tab w:val="left" w:pos="993"/>
        </w:tabs>
        <w:ind w:left="0" w:firstLine="567"/>
        <w:rPr>
          <w:rFonts w:ascii="楷体_GB2312" w:eastAsia="楷体_GB2312" w:cs="Times New Roman"/>
          <w:b/>
          <w:bCs/>
          <w:sz w:val="24"/>
          <w:szCs w:val="24"/>
          <w:u w:val="single"/>
        </w:rPr>
      </w:pPr>
      <w:r>
        <w:rPr>
          <w:rFonts w:hint="eastAsia" w:ascii="楷体_GB2312" w:hAnsi="宋体" w:eastAsia="楷体_GB2312" w:cs="楷体_GB2312"/>
          <w:b/>
          <w:bCs/>
          <w:sz w:val="24"/>
          <w:szCs w:val="24"/>
          <w:u w:val="single"/>
        </w:rPr>
        <w:t>本次竞</w:t>
      </w:r>
      <w:r>
        <w:rPr>
          <w:rFonts w:hint="eastAsia" w:ascii="楷体_GB2312" w:hAnsi="宋体" w:eastAsia="楷体_GB2312" w:cs="楷体_GB2312"/>
          <w:b/>
          <w:bCs/>
          <w:sz w:val="24"/>
          <w:szCs w:val="24"/>
          <w:u w:val="single"/>
          <w:lang w:eastAsia="zh-CN"/>
        </w:rPr>
        <w:t>投</w:t>
      </w:r>
      <w:r>
        <w:rPr>
          <w:rFonts w:hint="eastAsia" w:ascii="楷体_GB2312" w:hAnsi="宋体" w:eastAsia="楷体_GB2312" w:cs="楷体_GB2312"/>
          <w:b/>
          <w:bCs/>
          <w:sz w:val="24"/>
          <w:szCs w:val="24"/>
          <w:u w:val="single"/>
        </w:rPr>
        <w:t>评审按最低价中标方式选定中选单位。</w:t>
      </w:r>
    </w:p>
    <w:p>
      <w:pPr>
        <w:numPr>
          <w:ilvl w:val="0"/>
          <w:numId w:val="13"/>
        </w:numPr>
        <w:tabs>
          <w:tab w:val="left" w:pos="1134"/>
        </w:tabs>
        <w:ind w:left="0" w:firstLine="567"/>
        <w:outlineLvl w:val="3"/>
        <w:rPr>
          <w:rFonts w:ascii="楷体_GB2312" w:eastAsia="楷体_GB2312" w:cs="Times New Roman"/>
          <w:b/>
          <w:bCs/>
          <w:sz w:val="24"/>
          <w:szCs w:val="24"/>
        </w:rPr>
      </w:pPr>
      <w:r>
        <w:rPr>
          <w:rFonts w:hint="eastAsia" w:ascii="楷体_GB2312" w:hAnsi="宋体" w:eastAsia="楷体_GB2312" w:cs="楷体_GB2312"/>
          <w:b/>
          <w:bCs/>
          <w:sz w:val="24"/>
          <w:szCs w:val="24"/>
        </w:rPr>
        <w:t>竞</w:t>
      </w:r>
      <w:r>
        <w:rPr>
          <w:rFonts w:hint="eastAsia" w:ascii="楷体_GB2312" w:hAnsi="宋体" w:eastAsia="楷体_GB2312" w:cs="楷体_GB2312"/>
          <w:b/>
          <w:bCs/>
          <w:sz w:val="24"/>
          <w:szCs w:val="24"/>
          <w:lang w:eastAsia="zh-CN"/>
        </w:rPr>
        <w:t>投</w:t>
      </w:r>
      <w:r>
        <w:rPr>
          <w:rFonts w:hint="eastAsia" w:ascii="楷体_GB2312" w:hAnsi="宋体" w:eastAsia="楷体_GB2312" w:cs="楷体_GB2312"/>
          <w:b/>
          <w:bCs/>
          <w:sz w:val="24"/>
          <w:szCs w:val="24"/>
        </w:rPr>
        <w:t>截止日</w:t>
      </w:r>
    </w:p>
    <w:p>
      <w:pPr>
        <w:tabs>
          <w:tab w:val="left" w:pos="0"/>
        </w:tabs>
        <w:ind w:firstLine="31680" w:firstLineChars="396"/>
        <w:outlineLvl w:val="3"/>
        <w:rPr>
          <w:rFonts w:ascii="楷体_GB2312" w:eastAsia="楷体_GB2312" w:cs="Times New Roman"/>
          <w:sz w:val="24"/>
          <w:szCs w:val="24"/>
        </w:rPr>
      </w:pPr>
      <w:r>
        <w:rPr>
          <w:rFonts w:ascii="楷体_GB2312" w:hAnsi="宋体" w:eastAsia="楷体_GB2312" w:cs="楷体_GB2312"/>
          <w:kern w:val="0"/>
          <w:sz w:val="24"/>
          <w:szCs w:val="24"/>
          <w:u w:val="single"/>
        </w:rPr>
        <w:t>201</w:t>
      </w:r>
      <w:r>
        <w:rPr>
          <w:rFonts w:hint="eastAsia" w:ascii="楷体_GB2312" w:hAnsi="宋体" w:eastAsia="楷体_GB2312" w:cs="楷体_GB2312"/>
          <w:kern w:val="0"/>
          <w:sz w:val="24"/>
          <w:szCs w:val="24"/>
          <w:u w:val="single"/>
          <w:lang w:val="en-US" w:eastAsia="zh-CN"/>
        </w:rPr>
        <w:t>7</w:t>
      </w:r>
      <w:r>
        <w:rPr>
          <w:rFonts w:ascii="楷体_GB2312" w:hAnsi="宋体" w:eastAsia="楷体_GB2312" w:cs="楷体_GB2312"/>
          <w:kern w:val="0"/>
          <w:sz w:val="24"/>
          <w:szCs w:val="24"/>
          <w:u w:val="single"/>
        </w:rPr>
        <w:t xml:space="preserve"> </w:t>
      </w:r>
      <w:r>
        <w:rPr>
          <w:rFonts w:hint="eastAsia" w:ascii="楷体_GB2312" w:hAnsi="宋体" w:eastAsia="楷体_GB2312" w:cs="楷体_GB2312"/>
          <w:kern w:val="0"/>
          <w:sz w:val="24"/>
          <w:szCs w:val="24"/>
        </w:rPr>
        <w:t>年</w:t>
      </w:r>
      <w:r>
        <w:rPr>
          <w:rFonts w:ascii="楷体_GB2312" w:hAnsi="宋体" w:eastAsia="楷体_GB2312" w:cs="楷体_GB2312"/>
          <w:kern w:val="0"/>
          <w:sz w:val="24"/>
          <w:szCs w:val="24"/>
          <w:u w:val="single"/>
        </w:rPr>
        <w:t xml:space="preserve">    </w:t>
      </w:r>
      <w:r>
        <w:rPr>
          <w:rFonts w:hint="eastAsia" w:ascii="楷体_GB2312" w:hAnsi="宋体" w:eastAsia="楷体_GB2312" w:cs="楷体_GB2312"/>
          <w:kern w:val="0"/>
          <w:sz w:val="24"/>
          <w:szCs w:val="24"/>
        </w:rPr>
        <w:t>月</w:t>
      </w:r>
      <w:r>
        <w:rPr>
          <w:rFonts w:ascii="楷体_GB2312" w:hAnsi="宋体" w:eastAsia="楷体_GB2312" w:cs="楷体_GB2312"/>
          <w:kern w:val="0"/>
          <w:sz w:val="24"/>
          <w:szCs w:val="24"/>
          <w:u w:val="single"/>
        </w:rPr>
        <w:t xml:space="preserve">     </w:t>
      </w:r>
      <w:r>
        <w:rPr>
          <w:rFonts w:hint="eastAsia" w:ascii="楷体_GB2312" w:hAnsi="宋体" w:eastAsia="楷体_GB2312" w:cs="楷体_GB2312"/>
          <w:kern w:val="0"/>
          <w:sz w:val="24"/>
          <w:szCs w:val="24"/>
        </w:rPr>
        <w:t>日</w:t>
      </w:r>
      <w:r>
        <w:rPr>
          <w:rFonts w:ascii="楷体_GB2312" w:hAnsi="宋体" w:eastAsia="楷体_GB2312" w:cs="楷体_GB2312"/>
          <w:kern w:val="0"/>
          <w:sz w:val="24"/>
          <w:szCs w:val="24"/>
          <w:u w:val="single"/>
        </w:rPr>
        <w:t xml:space="preserve">    </w:t>
      </w:r>
      <w:r>
        <w:rPr>
          <w:rFonts w:hint="eastAsia" w:ascii="楷体_GB2312" w:hAnsi="宋体" w:eastAsia="楷体_GB2312" w:cs="楷体_GB2312"/>
          <w:kern w:val="0"/>
          <w:sz w:val="24"/>
          <w:szCs w:val="24"/>
        </w:rPr>
        <w:t>时（北京时间）</w:t>
      </w:r>
      <w:r>
        <w:rPr>
          <w:rFonts w:hint="eastAsia" w:ascii="楷体_GB2312" w:hAnsi="宋体" w:eastAsia="楷体_GB2312" w:cs="楷体_GB2312"/>
          <w:sz w:val="24"/>
          <w:szCs w:val="24"/>
        </w:rPr>
        <w:t>。</w:t>
      </w:r>
    </w:p>
    <w:p>
      <w:pPr>
        <w:numPr>
          <w:ilvl w:val="0"/>
          <w:numId w:val="13"/>
        </w:numPr>
        <w:tabs>
          <w:tab w:val="left" w:pos="1134"/>
        </w:tabs>
        <w:ind w:left="0" w:firstLine="567"/>
        <w:outlineLvl w:val="3"/>
        <w:rPr>
          <w:rFonts w:ascii="楷体_GB2312" w:eastAsia="楷体_GB2312" w:cs="Times New Roman"/>
          <w:b/>
          <w:bCs/>
          <w:sz w:val="24"/>
          <w:szCs w:val="24"/>
        </w:rPr>
      </w:pPr>
      <w:r>
        <w:rPr>
          <w:rFonts w:hint="eastAsia" w:ascii="楷体_GB2312" w:hAnsi="宋体" w:eastAsia="楷体_GB2312" w:cs="楷体_GB2312"/>
          <w:b/>
          <w:bCs/>
          <w:sz w:val="24"/>
          <w:szCs w:val="24"/>
        </w:rPr>
        <w:t>竞</w:t>
      </w:r>
      <w:r>
        <w:rPr>
          <w:rFonts w:hint="eastAsia" w:ascii="楷体_GB2312" w:hAnsi="宋体" w:eastAsia="楷体_GB2312" w:cs="楷体_GB2312"/>
          <w:b/>
          <w:bCs/>
          <w:sz w:val="24"/>
          <w:szCs w:val="24"/>
          <w:lang w:eastAsia="zh-CN"/>
        </w:rPr>
        <w:t>投</w:t>
      </w:r>
      <w:r>
        <w:rPr>
          <w:rFonts w:hint="eastAsia" w:ascii="楷体_GB2312" w:hAnsi="宋体" w:eastAsia="楷体_GB2312" w:cs="楷体_GB2312"/>
          <w:b/>
          <w:bCs/>
          <w:sz w:val="24"/>
          <w:szCs w:val="24"/>
        </w:rPr>
        <w:t>保证金</w:t>
      </w:r>
    </w:p>
    <w:p>
      <w:pPr>
        <w:tabs>
          <w:tab w:val="left" w:pos="0"/>
        </w:tabs>
        <w:ind w:firstLine="31680" w:firstLineChars="196"/>
        <w:outlineLvl w:val="3"/>
        <w:rPr>
          <w:rFonts w:ascii="楷体_GB2312" w:eastAsia="楷体_GB2312" w:cs="Times New Roman"/>
          <w:sz w:val="24"/>
          <w:szCs w:val="24"/>
        </w:rPr>
      </w:pPr>
      <w:r>
        <w:rPr>
          <w:rFonts w:hint="eastAsia" w:ascii="楷体_GB2312" w:hAnsi="宋体" w:eastAsia="楷体_GB2312" w:cs="楷体_GB2312"/>
          <w:sz w:val="24"/>
          <w:szCs w:val="24"/>
        </w:rPr>
        <w:t>本项目不设竞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保证金。</w:t>
      </w:r>
    </w:p>
    <w:p>
      <w:pPr>
        <w:tabs>
          <w:tab w:val="left" w:pos="0"/>
        </w:tabs>
        <w:ind w:firstLine="31680" w:firstLineChars="196"/>
        <w:outlineLvl w:val="3"/>
        <w:rPr>
          <w:rFonts w:ascii="楷体_GB2312" w:eastAsia="楷体_GB2312" w:cs="Times New Roman"/>
          <w:sz w:val="24"/>
          <w:szCs w:val="24"/>
        </w:rPr>
      </w:pPr>
    </w:p>
    <w:p>
      <w:pPr>
        <w:numPr>
          <w:ilvl w:val="0"/>
          <w:numId w:val="1"/>
        </w:numPr>
        <w:ind w:left="0" w:right="31680" w:rightChars="-27" w:firstLine="0"/>
        <w:jc w:val="center"/>
        <w:outlineLvl w:val="0"/>
        <w:rPr>
          <w:rFonts w:ascii="楷体_GB2312" w:eastAsia="楷体_GB2312" w:cs="Times New Roman"/>
          <w:b/>
          <w:bCs/>
          <w:color w:val="000000"/>
          <w:sz w:val="24"/>
          <w:szCs w:val="24"/>
        </w:rPr>
      </w:pPr>
      <w:r>
        <w:rPr>
          <w:rFonts w:ascii="楷体_GB2312" w:eastAsia="楷体_GB2312" w:cs="Times New Roman"/>
          <w:b/>
          <w:bCs/>
          <w:color w:val="000000"/>
          <w:sz w:val="32"/>
          <w:szCs w:val="32"/>
        </w:rPr>
        <w:br w:type="page"/>
      </w:r>
      <w:r>
        <w:rPr>
          <w:rFonts w:hint="eastAsia" w:ascii="楷体_GB2312" w:hAnsi="宋体" w:eastAsia="楷体_GB2312" w:cs="楷体_GB2312"/>
          <w:b/>
          <w:bCs/>
          <w:color w:val="000000"/>
          <w:sz w:val="32"/>
          <w:szCs w:val="32"/>
        </w:rPr>
        <w:t>招选人需求</w:t>
      </w:r>
      <w:bookmarkEnd w:id="77"/>
      <w:bookmarkEnd w:id="78"/>
    </w:p>
    <w:p>
      <w:pPr>
        <w:tabs>
          <w:tab w:val="left" w:pos="0"/>
        </w:tabs>
        <w:ind w:firstLine="31680" w:firstLineChars="200"/>
        <w:rPr>
          <w:rFonts w:ascii="楷体_GB2312" w:eastAsia="楷体_GB2312" w:cs="Times New Roman"/>
          <w:b/>
          <w:bCs/>
          <w:color w:val="000000"/>
          <w:sz w:val="24"/>
          <w:szCs w:val="24"/>
        </w:rPr>
      </w:pPr>
    </w:p>
    <w:p>
      <w:pPr>
        <w:widowControl/>
        <w:numPr>
          <w:ilvl w:val="0"/>
          <w:numId w:val="15"/>
        </w:numPr>
        <w:tabs>
          <w:tab w:val="left" w:pos="0"/>
          <w:tab w:val="left" w:pos="1134"/>
        </w:tabs>
        <w:ind w:left="0" w:firstLine="567"/>
        <w:jc w:val="left"/>
        <w:rPr>
          <w:rFonts w:ascii="楷体_GB2312" w:eastAsia="楷体_GB2312" w:cs="Times New Roman"/>
          <w:color w:val="000000"/>
          <w:kern w:val="0"/>
          <w:sz w:val="24"/>
          <w:szCs w:val="24"/>
        </w:rPr>
      </w:pPr>
      <w:r>
        <w:rPr>
          <w:rFonts w:hint="eastAsia" w:ascii="楷体_GB2312" w:hAnsi="宋体" w:eastAsia="楷体_GB2312" w:cs="楷体_GB2312"/>
          <w:b/>
          <w:bCs/>
          <w:color w:val="000000"/>
          <w:sz w:val="24"/>
          <w:szCs w:val="24"/>
        </w:rPr>
        <w:t>项目介绍</w:t>
      </w:r>
    </w:p>
    <w:p>
      <w:pPr>
        <w:widowControl/>
        <w:tabs>
          <w:tab w:val="left" w:pos="0"/>
          <w:tab w:val="left" w:pos="1134"/>
        </w:tabs>
        <w:ind w:left="7" w:firstLine="31680" w:firstLineChars="233"/>
        <w:jc w:val="left"/>
        <w:rPr>
          <w:rFonts w:ascii="楷体_GB2312" w:eastAsia="楷体_GB2312" w:cs="Times New Roman"/>
          <w:color w:val="000000"/>
          <w:kern w:val="0"/>
          <w:sz w:val="24"/>
          <w:szCs w:val="24"/>
        </w:rPr>
      </w:pPr>
      <w:r>
        <w:rPr>
          <w:rFonts w:hint="eastAsia" w:ascii="楷体_GB2312" w:hAnsi="宋体" w:eastAsia="楷体_GB2312" w:cs="楷体_GB2312"/>
          <w:color w:val="000000"/>
          <w:kern w:val="0"/>
          <w:sz w:val="24"/>
          <w:szCs w:val="24"/>
        </w:rPr>
        <w:t>流花展贸中心</w:t>
      </w:r>
      <w:r>
        <w:rPr>
          <w:rFonts w:hint="eastAsia" w:ascii="楷体_GB2312" w:hAnsi="宋体" w:eastAsia="楷体_GB2312" w:cs="楷体_GB2312"/>
          <w:color w:val="000000"/>
          <w:kern w:val="0"/>
          <w:sz w:val="24"/>
          <w:szCs w:val="24"/>
          <w:lang w:eastAsia="zh-CN"/>
        </w:rPr>
        <w:t>废旧物品评估单位的选取</w:t>
      </w:r>
      <w:r>
        <w:rPr>
          <w:rFonts w:hint="eastAsia" w:ascii="楷体_GB2312" w:hAnsi="宋体" w:eastAsia="楷体_GB2312" w:cs="楷体_GB2312"/>
          <w:color w:val="000000"/>
          <w:kern w:val="0"/>
          <w:sz w:val="24"/>
          <w:szCs w:val="24"/>
        </w:rPr>
        <w:t>。</w:t>
      </w:r>
    </w:p>
    <w:p>
      <w:pPr>
        <w:numPr>
          <w:ilvl w:val="0"/>
          <w:numId w:val="15"/>
        </w:numPr>
        <w:tabs>
          <w:tab w:val="left" w:pos="0"/>
          <w:tab w:val="left" w:pos="1134"/>
        </w:tabs>
        <w:ind w:left="0" w:firstLine="567"/>
        <w:rPr>
          <w:rFonts w:ascii="楷体_GB2312" w:eastAsia="楷体_GB2312" w:cs="Times New Roman"/>
          <w:b/>
          <w:bCs/>
          <w:color w:val="000000"/>
          <w:sz w:val="24"/>
          <w:szCs w:val="24"/>
        </w:rPr>
      </w:pPr>
      <w:r>
        <w:rPr>
          <w:rFonts w:hint="eastAsia" w:ascii="楷体_GB2312" w:hAnsi="宋体" w:eastAsia="楷体_GB2312" w:cs="楷体_GB2312"/>
          <w:b/>
          <w:bCs/>
          <w:color w:val="000000"/>
          <w:kern w:val="0"/>
          <w:sz w:val="24"/>
          <w:szCs w:val="24"/>
        </w:rPr>
        <w:t>项目性质</w:t>
      </w:r>
    </w:p>
    <w:p>
      <w:pPr>
        <w:tabs>
          <w:tab w:val="left" w:pos="0"/>
        </w:tabs>
        <w:ind w:firstLine="31680" w:firstLineChars="196"/>
        <w:outlineLvl w:val="3"/>
        <w:rPr>
          <w:rFonts w:ascii="楷体_GB2312" w:eastAsia="楷体_GB2312" w:cs="Times New Roman"/>
          <w:b/>
          <w:bCs/>
          <w:color w:val="000000"/>
          <w:sz w:val="24"/>
          <w:szCs w:val="24"/>
        </w:rPr>
      </w:pPr>
      <w:r>
        <w:rPr>
          <w:rFonts w:hint="eastAsia" w:ascii="楷体_GB2312" w:hAnsi="宋体" w:eastAsia="楷体_GB2312" w:cs="楷体_GB2312"/>
          <w:color w:val="000000"/>
          <w:sz w:val="24"/>
          <w:szCs w:val="24"/>
          <w:lang w:eastAsia="zh-CN"/>
        </w:rPr>
        <w:t>对流花展贸中心废旧物品进行评估</w:t>
      </w:r>
      <w:r>
        <w:rPr>
          <w:rFonts w:hint="eastAsia" w:ascii="楷体_GB2312" w:hAnsi="宋体" w:eastAsia="楷体_GB2312" w:cs="楷体_GB2312"/>
          <w:color w:val="000000"/>
          <w:sz w:val="24"/>
          <w:szCs w:val="24"/>
        </w:rPr>
        <w:t>。</w:t>
      </w:r>
    </w:p>
    <w:p>
      <w:pPr>
        <w:numPr>
          <w:ilvl w:val="0"/>
          <w:numId w:val="15"/>
        </w:numPr>
        <w:tabs>
          <w:tab w:val="left" w:pos="0"/>
          <w:tab w:val="left" w:pos="1134"/>
        </w:tabs>
        <w:ind w:left="0" w:firstLine="567"/>
        <w:rPr>
          <w:rFonts w:ascii="楷体_GB2312" w:eastAsia="楷体_GB2312" w:cs="Times New Roman"/>
          <w:color w:val="000000"/>
          <w:sz w:val="24"/>
          <w:szCs w:val="24"/>
        </w:rPr>
      </w:pPr>
      <w:r>
        <w:rPr>
          <w:rFonts w:hint="eastAsia" w:ascii="楷体_GB2312" w:hAnsi="宋体" w:eastAsia="楷体_GB2312" w:cs="楷体_GB2312"/>
          <w:b/>
          <w:bCs/>
          <w:color w:val="000000"/>
          <w:kern w:val="0"/>
          <w:sz w:val="24"/>
          <w:szCs w:val="24"/>
        </w:rPr>
        <w:t>项目</w:t>
      </w:r>
      <w:r>
        <w:rPr>
          <w:rFonts w:hint="eastAsia" w:ascii="楷体_GB2312" w:hAnsi="宋体" w:eastAsia="楷体_GB2312" w:cs="楷体_GB2312"/>
          <w:b/>
          <w:bCs/>
          <w:color w:val="000000"/>
          <w:sz w:val="24"/>
          <w:szCs w:val="24"/>
        </w:rPr>
        <w:t>地点：</w:t>
      </w:r>
    </w:p>
    <w:p>
      <w:pPr>
        <w:tabs>
          <w:tab w:val="left" w:pos="0"/>
        </w:tabs>
        <w:ind w:firstLine="31680" w:firstLineChars="196"/>
        <w:outlineLvl w:val="3"/>
        <w:rPr>
          <w:rFonts w:ascii="楷体_GB2312" w:eastAsia="楷体_GB2312" w:cs="Times New Roman"/>
          <w:color w:val="000000"/>
          <w:sz w:val="24"/>
          <w:szCs w:val="24"/>
        </w:rPr>
      </w:pPr>
      <w:r>
        <w:rPr>
          <w:rFonts w:hint="eastAsia" w:ascii="楷体_GB2312" w:hAnsi="宋体" w:eastAsia="楷体_GB2312" w:cs="楷体_GB2312"/>
          <w:color w:val="000000"/>
          <w:sz w:val="24"/>
          <w:szCs w:val="24"/>
        </w:rPr>
        <w:t>广州市越秀区流花路</w:t>
      </w:r>
      <w:r>
        <w:rPr>
          <w:rFonts w:ascii="楷体_GB2312" w:hAnsi="宋体" w:eastAsia="楷体_GB2312" w:cs="楷体_GB2312"/>
          <w:color w:val="000000"/>
          <w:sz w:val="24"/>
          <w:szCs w:val="24"/>
        </w:rPr>
        <w:t>117</w:t>
      </w:r>
      <w:r>
        <w:rPr>
          <w:rFonts w:hint="eastAsia" w:ascii="楷体_GB2312" w:hAnsi="宋体" w:eastAsia="楷体_GB2312" w:cs="楷体_GB2312"/>
          <w:color w:val="000000"/>
          <w:sz w:val="24"/>
          <w:szCs w:val="24"/>
        </w:rPr>
        <w:t>号流花展贸中心。</w:t>
      </w:r>
    </w:p>
    <w:p>
      <w:pPr>
        <w:tabs>
          <w:tab w:val="left" w:pos="0"/>
          <w:tab w:val="left" w:pos="1134"/>
        </w:tabs>
        <w:ind w:firstLine="31680" w:firstLineChars="196"/>
        <w:rPr>
          <w:rFonts w:ascii="楷体_GB2312" w:eastAsia="楷体_GB2312" w:cs="Times New Roman"/>
          <w:b/>
          <w:bCs/>
          <w:color w:val="000000"/>
          <w:sz w:val="24"/>
          <w:szCs w:val="24"/>
        </w:rPr>
      </w:pPr>
      <w:r>
        <w:rPr>
          <w:rFonts w:hint="eastAsia" w:ascii="楷体_GB2312" w:hAnsi="宋体" w:eastAsia="楷体_GB2312" w:cs="楷体_GB2312"/>
          <w:b/>
          <w:bCs/>
          <w:color w:val="000000"/>
          <w:sz w:val="24"/>
          <w:szCs w:val="24"/>
        </w:rPr>
        <w:t>（四）项目服务内容（包括但不限于）：</w:t>
      </w:r>
      <w:r>
        <w:rPr>
          <w:rFonts w:ascii="楷体_GB2312" w:hAnsi="宋体" w:eastAsia="楷体_GB2312" w:cs="楷体_GB2312"/>
          <w:b/>
          <w:bCs/>
          <w:color w:val="000000"/>
          <w:sz w:val="24"/>
          <w:szCs w:val="24"/>
        </w:rPr>
        <w:t xml:space="preserve"> </w:t>
      </w:r>
    </w:p>
    <w:p>
      <w:pPr>
        <w:spacing w:line="500" w:lineRule="exact"/>
        <w:ind w:firstLine="31680" w:firstLineChars="200"/>
        <w:rPr>
          <w:rFonts w:hint="eastAsia" w:ascii="楷体_GB2312" w:hAnsi="宋体" w:eastAsia="楷体_GB2312" w:cs="楷体_GB2312"/>
          <w:sz w:val="24"/>
          <w:szCs w:val="24"/>
          <w:lang w:eastAsia="zh-CN"/>
        </w:rPr>
      </w:pPr>
      <w:r>
        <w:rPr>
          <w:rFonts w:hint="eastAsia" w:ascii="楷体_GB2312" w:hAnsi="宋体" w:eastAsia="楷体_GB2312" w:cs="楷体_GB2312"/>
          <w:sz w:val="24"/>
          <w:szCs w:val="24"/>
          <w:highlight w:val="none"/>
          <w:lang w:val="en-US" w:eastAsia="zh-CN"/>
        </w:rPr>
        <w:t>1、</w:t>
      </w:r>
      <w:r>
        <w:rPr>
          <w:rFonts w:hint="eastAsia" w:ascii="楷体_GB2312" w:hAnsi="宋体" w:eastAsia="楷体_GB2312" w:cs="楷体_GB2312"/>
          <w:sz w:val="24"/>
          <w:szCs w:val="24"/>
          <w:highlight w:val="none"/>
        </w:rPr>
        <w:t>完成</w:t>
      </w:r>
      <w:r>
        <w:rPr>
          <w:rFonts w:hint="eastAsia" w:ascii="楷体_GB2312" w:hAnsi="宋体" w:eastAsia="楷体_GB2312" w:cs="楷体_GB2312"/>
          <w:sz w:val="24"/>
          <w:szCs w:val="24"/>
          <w:highlight w:val="none"/>
          <w:lang w:eastAsia="zh-CN"/>
        </w:rPr>
        <w:t>对</w:t>
      </w:r>
      <w:r>
        <w:rPr>
          <w:rFonts w:hint="eastAsia" w:ascii="楷体_GB2312" w:hAnsi="宋体" w:eastAsia="楷体_GB2312" w:cs="楷体_GB2312"/>
          <w:sz w:val="24"/>
          <w:szCs w:val="24"/>
          <w:highlight w:val="none"/>
        </w:rPr>
        <w:t>流花展贸中心</w:t>
      </w:r>
      <w:r>
        <w:rPr>
          <w:rFonts w:hint="eastAsia" w:ascii="楷体_GB2312" w:hAnsi="宋体" w:eastAsia="楷体_GB2312" w:cs="楷体_GB2312"/>
          <w:sz w:val="24"/>
          <w:szCs w:val="24"/>
          <w:highlight w:val="none"/>
          <w:lang w:eastAsia="zh-CN"/>
        </w:rPr>
        <w:t>废旧物品的评估；</w:t>
      </w:r>
    </w:p>
    <w:p>
      <w:pPr>
        <w:numPr>
          <w:ilvl w:val="0"/>
          <w:numId w:val="0"/>
        </w:numPr>
        <w:spacing w:line="500" w:lineRule="exact"/>
        <w:rPr>
          <w:rFonts w:hint="eastAsia" w:ascii="楷体_GB2312" w:hAnsi="宋体" w:eastAsia="楷体_GB2312" w:cs="楷体_GB2312"/>
          <w:sz w:val="24"/>
          <w:szCs w:val="24"/>
          <w:lang w:val="en-US" w:eastAsia="zh-CN"/>
        </w:rPr>
      </w:pPr>
      <w:r>
        <w:rPr>
          <w:rFonts w:hint="eastAsia" w:ascii="楷体_GB2312" w:hAnsi="宋体" w:eastAsia="楷体_GB2312" w:cs="楷体_GB2312"/>
          <w:sz w:val="24"/>
          <w:szCs w:val="24"/>
          <w:lang w:val="en-US" w:eastAsia="zh-CN"/>
        </w:rPr>
        <w:t xml:space="preserve">    2、出具评估报告；</w:t>
      </w:r>
    </w:p>
    <w:p>
      <w:pPr>
        <w:tabs>
          <w:tab w:val="left" w:pos="0"/>
          <w:tab w:val="left" w:pos="1134"/>
        </w:tabs>
        <w:ind w:firstLine="31680" w:firstLineChars="196"/>
        <w:rPr>
          <w:rFonts w:ascii="楷体_GB2312" w:eastAsia="楷体_GB2312" w:cs="Times New Roman"/>
          <w:color w:val="000000"/>
          <w:sz w:val="24"/>
          <w:szCs w:val="24"/>
        </w:rPr>
      </w:pPr>
      <w:r>
        <w:rPr>
          <w:rFonts w:hint="eastAsia" w:ascii="楷体_GB2312" w:hAnsi="宋体" w:eastAsia="楷体_GB2312" w:cs="楷体_GB2312"/>
          <w:b/>
          <w:bCs/>
          <w:color w:val="000000"/>
          <w:sz w:val="24"/>
          <w:szCs w:val="24"/>
        </w:rPr>
        <w:t>（五）服务报价</w:t>
      </w:r>
    </w:p>
    <w:p>
      <w:pPr>
        <w:tabs>
          <w:tab w:val="left" w:pos="0"/>
          <w:tab w:val="left" w:pos="1134"/>
        </w:tabs>
        <w:ind w:firstLine="31680" w:firstLineChars="200"/>
        <w:rPr>
          <w:rFonts w:ascii="楷体_GB2312" w:eastAsia="楷体_GB2312" w:cs="Times New Roman"/>
          <w:color w:val="000000"/>
          <w:sz w:val="24"/>
          <w:szCs w:val="24"/>
        </w:rPr>
      </w:pPr>
      <w:r>
        <w:rPr>
          <w:rFonts w:hint="eastAsia" w:ascii="楷体_GB2312" w:hAnsi="宋体" w:eastAsia="楷体_GB2312" w:cs="楷体_GB2312"/>
          <w:color w:val="000000"/>
          <w:kern w:val="0"/>
          <w:sz w:val="24"/>
          <w:szCs w:val="24"/>
        </w:rPr>
        <w:t>由竞</w:t>
      </w:r>
      <w:r>
        <w:rPr>
          <w:rFonts w:hint="eastAsia" w:ascii="楷体_GB2312" w:hAnsi="宋体" w:eastAsia="楷体_GB2312" w:cs="楷体_GB2312"/>
          <w:color w:val="000000"/>
          <w:kern w:val="0"/>
          <w:sz w:val="24"/>
          <w:szCs w:val="24"/>
          <w:lang w:eastAsia="zh-CN"/>
        </w:rPr>
        <w:t>投</w:t>
      </w:r>
      <w:r>
        <w:rPr>
          <w:rFonts w:hint="eastAsia" w:ascii="楷体_GB2312" w:hAnsi="宋体" w:eastAsia="楷体_GB2312" w:cs="楷体_GB2312"/>
          <w:color w:val="000000"/>
          <w:kern w:val="0"/>
          <w:sz w:val="24"/>
          <w:szCs w:val="24"/>
        </w:rPr>
        <w:t>人</w:t>
      </w:r>
      <w:r>
        <w:rPr>
          <w:rFonts w:hint="eastAsia" w:ascii="楷体_GB2312" w:hAnsi="宋体" w:eastAsia="楷体_GB2312" w:cs="楷体_GB2312"/>
          <w:color w:val="000000"/>
          <w:kern w:val="0"/>
          <w:sz w:val="24"/>
          <w:szCs w:val="24"/>
          <w:lang w:eastAsia="zh-CN"/>
        </w:rPr>
        <w:t>报出本次评估的评估</w:t>
      </w:r>
      <w:r>
        <w:rPr>
          <w:rFonts w:hint="eastAsia" w:ascii="楷体_GB2312" w:hAnsi="宋体" w:eastAsia="楷体_GB2312" w:cs="楷体_GB2312"/>
          <w:color w:val="000000"/>
          <w:kern w:val="0"/>
          <w:sz w:val="24"/>
          <w:szCs w:val="24"/>
        </w:rPr>
        <w:t>报价</w:t>
      </w:r>
      <w:r>
        <w:rPr>
          <w:rFonts w:hint="eastAsia" w:ascii="楷体_GB2312" w:hAnsi="宋体" w:eastAsia="楷体_GB2312" w:cs="楷体_GB2312"/>
          <w:color w:val="000000"/>
          <w:kern w:val="0"/>
          <w:sz w:val="24"/>
          <w:szCs w:val="24"/>
          <w:lang w:eastAsia="zh-CN"/>
        </w:rPr>
        <w:t>。</w:t>
      </w:r>
    </w:p>
    <w:p>
      <w:pPr>
        <w:tabs>
          <w:tab w:val="left" w:pos="0"/>
          <w:tab w:val="left" w:pos="1134"/>
        </w:tabs>
        <w:ind w:firstLine="31680" w:firstLineChars="196"/>
        <w:rPr>
          <w:rFonts w:ascii="楷体_GB2312" w:eastAsia="楷体_GB2312" w:cs="Times New Roman"/>
          <w:b/>
          <w:bCs/>
          <w:color w:val="000000"/>
          <w:sz w:val="24"/>
          <w:szCs w:val="24"/>
        </w:rPr>
      </w:pPr>
      <w:r>
        <w:rPr>
          <w:rFonts w:hint="eastAsia" w:ascii="楷体_GB2312" w:hAnsi="宋体" w:eastAsia="楷体_GB2312" w:cs="楷体_GB2312"/>
          <w:b/>
          <w:bCs/>
          <w:color w:val="000000"/>
          <w:sz w:val="24"/>
          <w:szCs w:val="24"/>
        </w:rPr>
        <w:t>（六）其他</w:t>
      </w:r>
    </w:p>
    <w:p>
      <w:pPr>
        <w:keepNext w:val="0"/>
        <w:keepLines w:val="0"/>
        <w:pageBreakBefore w:val="0"/>
        <w:widowControl w:val="0"/>
        <w:tabs>
          <w:tab w:val="left" w:pos="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3"/>
        <w:rPr>
          <w:rFonts w:ascii="楷体_GB2312" w:eastAsia="楷体_GB2312" w:cs="Times New Roman"/>
          <w:sz w:val="24"/>
          <w:szCs w:val="24"/>
        </w:rPr>
      </w:pPr>
      <w:r>
        <w:rPr>
          <w:rFonts w:ascii="楷体_GB2312" w:hAnsi="宋体" w:eastAsia="楷体_GB2312" w:cs="楷体_GB2312"/>
          <w:sz w:val="24"/>
          <w:szCs w:val="24"/>
        </w:rPr>
        <w:t xml:space="preserve">    </w:t>
      </w:r>
      <w:r>
        <w:rPr>
          <w:rFonts w:hint="eastAsia" w:ascii="楷体_GB2312" w:hAnsi="宋体" w:eastAsia="楷体_GB2312" w:cs="楷体_GB2312"/>
          <w:sz w:val="24"/>
          <w:szCs w:val="24"/>
        </w:rPr>
        <w:t>除招选人在竞</w:t>
      </w:r>
      <w:r>
        <w:rPr>
          <w:rFonts w:hint="eastAsia" w:ascii="楷体_GB2312" w:hAnsi="宋体" w:eastAsia="楷体_GB2312" w:cs="楷体_GB2312"/>
          <w:sz w:val="24"/>
          <w:szCs w:val="24"/>
          <w:lang w:eastAsia="zh-CN"/>
        </w:rPr>
        <w:t>选</w:t>
      </w:r>
      <w:r>
        <w:rPr>
          <w:rFonts w:hint="eastAsia" w:ascii="楷体_GB2312" w:hAnsi="宋体" w:eastAsia="楷体_GB2312" w:cs="楷体_GB2312"/>
          <w:sz w:val="24"/>
          <w:szCs w:val="24"/>
        </w:rPr>
        <w:t>文件中明确外，中选单位不得以任何方式转包、分包或挂靠本项目。如发现中选单位以转包、分包或挂靠的方式谋取选中，招选人有权解除合同及要求赔偿。</w:t>
      </w:r>
    </w:p>
    <w:p>
      <w:pPr>
        <w:adjustRightInd w:val="0"/>
        <w:snapToGrid w:val="0"/>
        <w:ind w:left="31680" w:hangingChars="200" w:firstLine="31680"/>
        <w:rPr>
          <w:rFonts w:ascii="楷体_GB2312" w:eastAsia="楷体_GB2312" w:cs="Times New Roman"/>
          <w:b/>
          <w:bCs/>
          <w:color w:val="000000"/>
          <w:sz w:val="24"/>
          <w:szCs w:val="24"/>
        </w:rPr>
      </w:pPr>
    </w:p>
    <w:p>
      <w:pPr>
        <w:adjustRightInd w:val="0"/>
        <w:snapToGrid w:val="0"/>
        <w:ind w:left="31680" w:hangingChars="200" w:firstLine="31680"/>
        <w:rPr>
          <w:rFonts w:ascii="楷体_GB2312" w:eastAsia="楷体_GB2312" w:cs="Times New Roman"/>
          <w:b/>
          <w:bCs/>
          <w:color w:val="000000"/>
          <w:sz w:val="24"/>
          <w:szCs w:val="24"/>
        </w:rPr>
      </w:pPr>
    </w:p>
    <w:p>
      <w:pPr>
        <w:adjustRightInd w:val="0"/>
        <w:snapToGrid w:val="0"/>
        <w:ind w:left="31680" w:hangingChars="200" w:firstLine="31680"/>
        <w:rPr>
          <w:rFonts w:ascii="楷体_GB2312" w:eastAsia="楷体_GB2312" w:cs="Times New Roman"/>
          <w:b/>
          <w:bCs/>
          <w:color w:val="000000"/>
          <w:sz w:val="24"/>
          <w:szCs w:val="24"/>
        </w:rPr>
      </w:pPr>
    </w:p>
    <w:p>
      <w:pPr>
        <w:adjustRightInd w:val="0"/>
        <w:snapToGrid w:val="0"/>
        <w:ind w:left="31680" w:hangingChars="200" w:firstLine="31680"/>
        <w:rPr>
          <w:rFonts w:ascii="楷体_GB2312" w:eastAsia="楷体_GB2312" w:cs="Times New Roman"/>
          <w:b/>
          <w:bCs/>
          <w:color w:val="000000"/>
          <w:sz w:val="24"/>
          <w:szCs w:val="24"/>
        </w:rPr>
      </w:pPr>
    </w:p>
    <w:p>
      <w:pPr>
        <w:adjustRightInd w:val="0"/>
        <w:snapToGrid w:val="0"/>
        <w:ind w:left="31680" w:hangingChars="200" w:firstLine="31680"/>
        <w:rPr>
          <w:rFonts w:ascii="楷体_GB2312" w:eastAsia="楷体_GB2312" w:cs="Times New Roman"/>
          <w:b/>
          <w:bCs/>
          <w:color w:val="000000"/>
          <w:sz w:val="24"/>
          <w:szCs w:val="24"/>
        </w:rPr>
      </w:pPr>
    </w:p>
    <w:p>
      <w:pPr>
        <w:adjustRightInd w:val="0"/>
        <w:snapToGrid w:val="0"/>
        <w:ind w:left="31680" w:hangingChars="200" w:firstLine="31680"/>
        <w:rPr>
          <w:rFonts w:ascii="楷体_GB2312" w:eastAsia="楷体_GB2312" w:cs="Times New Roman"/>
          <w:b/>
          <w:bCs/>
          <w:color w:val="000000"/>
          <w:sz w:val="24"/>
          <w:szCs w:val="24"/>
        </w:rPr>
      </w:pPr>
    </w:p>
    <w:bookmarkEnd w:id="79"/>
    <w:bookmarkEnd w:id="80"/>
    <w:bookmarkEnd w:id="81"/>
    <w:bookmarkEnd w:id="82"/>
    <w:bookmarkEnd w:id="83"/>
    <w:p>
      <w:pPr>
        <w:ind w:right="31680" w:rightChars="-210"/>
        <w:outlineLvl w:val="0"/>
        <w:rPr>
          <w:rFonts w:ascii="楷体_GB2312" w:eastAsia="楷体_GB2312" w:cs="Times New Roman"/>
          <w:b/>
          <w:bCs/>
          <w:color w:val="000000"/>
          <w:kern w:val="44"/>
          <w:sz w:val="32"/>
          <w:szCs w:val="32"/>
        </w:rPr>
      </w:pPr>
      <w:bookmarkStart w:id="84" w:name="_Toc427828530"/>
    </w:p>
    <w:p>
      <w:pPr>
        <w:numPr>
          <w:ilvl w:val="0"/>
          <w:numId w:val="0"/>
        </w:numPr>
        <w:ind w:left="2978" w:leftChars="0" w:right="31680" w:rightChars="-210"/>
        <w:outlineLvl w:val="0"/>
        <w:rPr>
          <w:rFonts w:hint="eastAsia" w:ascii="楷体_GB2312" w:hAnsi="宋体" w:eastAsia="楷体_GB2312" w:cs="楷体_GB2312"/>
          <w:b/>
          <w:bCs/>
          <w:color w:val="000000"/>
          <w:kern w:val="44"/>
          <w:sz w:val="32"/>
          <w:szCs w:val="32"/>
          <w:lang w:eastAsia="zh-CN"/>
        </w:rPr>
      </w:pPr>
      <w:bookmarkStart w:id="85" w:name="_Toc428434794"/>
      <w:r>
        <w:rPr>
          <w:rFonts w:ascii="楷体_GB2312" w:eastAsia="楷体_GB2312" w:cs="Times New Roman"/>
          <w:b/>
          <w:bCs/>
          <w:color w:val="000000"/>
          <w:kern w:val="44"/>
          <w:sz w:val="32"/>
          <w:szCs w:val="32"/>
        </w:rPr>
        <w:br w:type="page"/>
      </w:r>
      <w:bookmarkEnd w:id="84"/>
      <w:bookmarkEnd w:id="85"/>
      <w:bookmarkStart w:id="86" w:name="_Toc334797740"/>
      <w:bookmarkStart w:id="87" w:name="_Toc428434850"/>
      <w:bookmarkStart w:id="88" w:name="_Toc427828555"/>
      <w:r>
        <w:rPr>
          <w:rFonts w:hint="eastAsia" w:ascii="楷体_GB2312" w:eastAsia="楷体_GB2312" w:cs="Times New Roman"/>
          <w:b/>
          <w:bCs/>
          <w:color w:val="000000"/>
          <w:kern w:val="44"/>
          <w:sz w:val="32"/>
          <w:szCs w:val="32"/>
          <w:lang w:eastAsia="zh-CN"/>
        </w:rPr>
        <w:t>第三章</w:t>
      </w:r>
      <w:r>
        <w:rPr>
          <w:rFonts w:hint="eastAsia" w:ascii="楷体_GB2312" w:eastAsia="楷体_GB2312" w:cs="Times New Roman"/>
          <w:b/>
          <w:bCs/>
          <w:color w:val="000000"/>
          <w:kern w:val="44"/>
          <w:sz w:val="32"/>
          <w:szCs w:val="32"/>
          <w:lang w:val="en-US" w:eastAsia="zh-CN"/>
        </w:rPr>
        <w:t xml:space="preserve">  </w:t>
      </w:r>
      <w:r>
        <w:rPr>
          <w:rFonts w:hint="eastAsia" w:ascii="楷体_GB2312" w:hAnsi="宋体" w:eastAsia="楷体_GB2312" w:cs="楷体_GB2312"/>
          <w:b/>
          <w:bCs/>
          <w:color w:val="000000"/>
          <w:kern w:val="44"/>
          <w:sz w:val="32"/>
          <w:szCs w:val="32"/>
          <w:lang w:eastAsia="zh-CN"/>
        </w:rPr>
        <w:t>合同</w:t>
      </w:r>
    </w:p>
    <w:p>
      <w:pPr>
        <w:snapToGrid w:val="0"/>
        <w:spacing w:before="312" w:beforeLines="100" w:after="156" w:afterLines="50" w:line="360" w:lineRule="auto"/>
        <w:jc w:val="center"/>
        <w:rPr>
          <w:rFonts w:hint="eastAsia" w:ascii="黑体" w:eastAsia="黑体"/>
          <w:b/>
          <w:sz w:val="48"/>
          <w:szCs w:val="48"/>
        </w:rPr>
      </w:pPr>
    </w:p>
    <w:p>
      <w:pPr>
        <w:snapToGrid w:val="0"/>
        <w:spacing w:before="312" w:beforeLines="100" w:after="156" w:afterLines="50" w:line="360" w:lineRule="auto"/>
        <w:jc w:val="center"/>
        <w:rPr>
          <w:rFonts w:hint="eastAsia" w:ascii="黑体" w:eastAsia="黑体"/>
          <w:b/>
          <w:sz w:val="44"/>
          <w:szCs w:val="44"/>
        </w:rPr>
      </w:pPr>
      <w:r>
        <w:rPr>
          <w:rFonts w:hint="eastAsia" w:ascii="黑体" w:eastAsia="黑体"/>
          <w:b/>
          <w:sz w:val="48"/>
          <w:szCs w:val="48"/>
        </w:rPr>
        <w:t>***资产评估合同</w:t>
      </w:r>
    </w:p>
    <w:p>
      <w:pPr>
        <w:snapToGrid w:val="0"/>
        <w:spacing w:before="312" w:beforeLines="100" w:after="156" w:afterLines="50" w:line="360" w:lineRule="auto"/>
        <w:jc w:val="center"/>
        <w:rPr>
          <w:rFonts w:hint="eastAsia" w:ascii="黑体" w:eastAsia="黑体"/>
          <w:b/>
          <w:sz w:val="44"/>
          <w:szCs w:val="44"/>
        </w:rPr>
      </w:pPr>
    </w:p>
    <w:p>
      <w:pPr>
        <w:snapToGrid w:val="0"/>
        <w:spacing w:before="312" w:beforeLines="100" w:after="156" w:afterLines="50" w:line="360" w:lineRule="auto"/>
        <w:jc w:val="center"/>
        <w:rPr>
          <w:rFonts w:hint="eastAsia" w:ascii="黑体" w:eastAsia="黑体"/>
          <w:b/>
          <w:sz w:val="44"/>
          <w:szCs w:val="44"/>
        </w:rPr>
      </w:pPr>
    </w:p>
    <w:p>
      <w:pPr>
        <w:snapToGrid w:val="0"/>
        <w:spacing w:before="312" w:beforeLines="100" w:after="156" w:afterLines="50" w:line="360" w:lineRule="auto"/>
        <w:jc w:val="center"/>
        <w:rPr>
          <w:rFonts w:hint="eastAsia" w:ascii="黑体" w:eastAsia="黑体"/>
          <w:b/>
          <w:sz w:val="44"/>
          <w:szCs w:val="44"/>
        </w:rPr>
      </w:pPr>
    </w:p>
    <w:p>
      <w:pPr>
        <w:snapToGrid w:val="0"/>
        <w:spacing w:before="312" w:beforeLines="100" w:after="156" w:afterLines="50" w:line="360" w:lineRule="auto"/>
        <w:jc w:val="center"/>
        <w:rPr>
          <w:rFonts w:hint="eastAsia" w:ascii="黑体" w:eastAsia="黑体"/>
          <w:b/>
          <w:sz w:val="44"/>
          <w:szCs w:val="44"/>
        </w:rPr>
      </w:pPr>
    </w:p>
    <w:p>
      <w:pPr>
        <w:snapToGrid w:val="0"/>
        <w:spacing w:before="312" w:beforeLines="100" w:after="156" w:afterLines="50" w:line="360" w:lineRule="auto"/>
        <w:jc w:val="center"/>
        <w:rPr>
          <w:rFonts w:hint="eastAsia" w:ascii="黑体" w:eastAsia="黑体"/>
          <w:b/>
          <w:sz w:val="44"/>
          <w:szCs w:val="44"/>
        </w:rPr>
      </w:pPr>
    </w:p>
    <w:p>
      <w:pPr>
        <w:snapToGrid w:val="0"/>
        <w:spacing w:before="312" w:beforeLines="100" w:after="156" w:afterLines="50" w:line="360" w:lineRule="auto"/>
        <w:jc w:val="center"/>
        <w:rPr>
          <w:rFonts w:hint="eastAsia" w:ascii="黑体" w:eastAsia="黑体"/>
          <w:b/>
          <w:sz w:val="44"/>
          <w:szCs w:val="44"/>
        </w:rPr>
      </w:pPr>
    </w:p>
    <w:p>
      <w:pPr>
        <w:snapToGrid w:val="0"/>
        <w:spacing w:line="360" w:lineRule="auto"/>
        <w:ind w:firstLine="1120" w:firstLineChars="3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 广州市城市建设投资集团有限公司</w:t>
      </w:r>
    </w:p>
    <w:p>
      <w:pPr>
        <w:snapToGrid w:val="0"/>
        <w:spacing w:line="360" w:lineRule="auto"/>
        <w:ind w:firstLine="1120" w:firstLineChars="3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 **评估有限公司</w:t>
      </w:r>
    </w:p>
    <w:p>
      <w:pPr>
        <w:snapToGrid w:val="0"/>
        <w:spacing w:line="360" w:lineRule="auto"/>
        <w:ind w:firstLine="1120" w:firstLineChars="350"/>
        <w:rPr>
          <w:rFonts w:hint="eastAsia" w:ascii="仿宋_GB2312" w:hAnsi="仿宋_GB2312" w:eastAsia="仿宋_GB2312" w:cs="仿宋_GB2312"/>
          <w:sz w:val="32"/>
          <w:szCs w:val="32"/>
        </w:rPr>
      </w:pPr>
    </w:p>
    <w:p>
      <w:pPr>
        <w:snapToGrid w:val="0"/>
        <w:spacing w:line="360" w:lineRule="auto"/>
        <w:ind w:firstLine="1120" w:firstLineChars="3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    年  月   日</w:t>
      </w:r>
    </w:p>
    <w:p>
      <w:pPr>
        <w:snapToGrid w:val="0"/>
        <w:spacing w:line="360" w:lineRule="auto"/>
        <w:ind w:firstLine="1120" w:firstLineChars="3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签约地点：广东省广州市</w:t>
      </w:r>
    </w:p>
    <w:p>
      <w:pPr>
        <w:snapToGrid w:val="0"/>
        <w:spacing w:line="360" w:lineRule="auto"/>
        <w:ind w:firstLine="1120" w:firstLineChars="350"/>
        <w:rPr>
          <w:rFonts w:hint="eastAsia" w:ascii="宋体" w:hAnsi="宋体"/>
          <w:sz w:val="32"/>
          <w:szCs w:val="32"/>
        </w:rPr>
      </w:pPr>
    </w:p>
    <w:p>
      <w:pPr>
        <w:rPr>
          <w:rFonts w:hint="eastAsia" w:ascii="仿宋_GB2312" w:eastAsia="仿宋_GB2312"/>
          <w:sz w:val="24"/>
          <w:szCs w:val="24"/>
        </w:rPr>
      </w:pPr>
      <w:r>
        <w:rPr>
          <w:rFonts w:hint="eastAsia" w:ascii="仿宋_GB2312" w:eastAsia="仿宋_GB2312"/>
          <w:sz w:val="24"/>
          <w:szCs w:val="24"/>
        </w:rPr>
        <w:t>甲方： 广州市城市建设投资集团有限公司</w:t>
      </w:r>
    </w:p>
    <w:p>
      <w:pPr>
        <w:rPr>
          <w:rFonts w:hint="eastAsia" w:ascii="仿宋_GB2312" w:eastAsia="仿宋_GB2312"/>
          <w:sz w:val="24"/>
          <w:szCs w:val="24"/>
        </w:rPr>
      </w:pPr>
    </w:p>
    <w:p>
      <w:pPr>
        <w:rPr>
          <w:rFonts w:hint="eastAsia" w:ascii="仿宋_GB2312" w:eastAsia="仿宋_GB2312"/>
          <w:sz w:val="24"/>
          <w:szCs w:val="24"/>
        </w:rPr>
      </w:pPr>
      <w:r>
        <w:rPr>
          <w:rFonts w:hint="eastAsia" w:ascii="仿宋_GB2312" w:eastAsia="仿宋_GB2312"/>
          <w:sz w:val="24"/>
          <w:szCs w:val="24"/>
        </w:rPr>
        <w:t>乙方： ***评估有限公司</w:t>
      </w:r>
    </w:p>
    <w:p>
      <w:pPr>
        <w:rPr>
          <w:rFonts w:hint="eastAsia" w:ascii="仿宋_GB2312" w:eastAsia="仿宋_GB2312"/>
          <w:sz w:val="24"/>
          <w:szCs w:val="24"/>
        </w:rPr>
      </w:pPr>
    </w:p>
    <w:p>
      <w:pPr>
        <w:rPr>
          <w:rFonts w:hint="eastAsia" w:ascii="仿宋_GB2312" w:eastAsia="仿宋_GB2312"/>
          <w:sz w:val="24"/>
          <w:szCs w:val="24"/>
        </w:rPr>
      </w:pPr>
      <w:r>
        <w:rPr>
          <w:rFonts w:hint="eastAsia" w:ascii="仿宋_GB2312" w:eastAsia="仿宋_GB2312"/>
          <w:sz w:val="24"/>
          <w:szCs w:val="24"/>
        </w:rPr>
        <w:t xml:space="preserve">    甲方为***处置所涉及的一批设备及工程遗留物资的市场价值，委托乙方作为评估机构进行评估工作，乙方同意接受甲方的委托。根据相关法律、法规的规定，为明确双方的权利、义务，经甲乙双方友好协商，订立本合同。</w:t>
      </w:r>
    </w:p>
    <w:p>
      <w:pPr>
        <w:ind w:firstLine="630" w:firstLineChars="196"/>
        <w:rPr>
          <w:rFonts w:hint="eastAsia" w:ascii="仿宋_GB2312" w:hAnsi="宋体" w:eastAsia="仿宋_GB2312"/>
          <w:b/>
          <w:sz w:val="24"/>
          <w:szCs w:val="24"/>
        </w:rPr>
      </w:pPr>
      <w:r>
        <w:rPr>
          <w:rFonts w:hint="eastAsia" w:ascii="仿宋_GB2312" w:hAnsi="宋体" w:eastAsia="仿宋_GB2312"/>
          <w:b/>
          <w:sz w:val="24"/>
          <w:szCs w:val="24"/>
        </w:rPr>
        <w:t>第一条 评估项目基本概述</w:t>
      </w:r>
    </w:p>
    <w:p>
      <w:pPr>
        <w:ind w:firstLine="645"/>
        <w:rPr>
          <w:rFonts w:hint="eastAsia" w:ascii="仿宋_GB2312" w:hAnsi="宋体" w:eastAsia="仿宋_GB2312"/>
          <w:sz w:val="24"/>
          <w:szCs w:val="24"/>
        </w:rPr>
      </w:pPr>
      <w:r>
        <w:rPr>
          <w:rFonts w:hint="eastAsia" w:ascii="仿宋_GB2312" w:hAnsi="宋体" w:eastAsia="仿宋_GB2312"/>
          <w:sz w:val="24"/>
          <w:szCs w:val="24"/>
        </w:rPr>
        <w:t>评估目的：</w:t>
      </w:r>
      <w:r>
        <w:rPr>
          <w:rFonts w:hint="eastAsia" w:ascii="仿宋_GB2312" w:eastAsia="仿宋_GB2312"/>
          <w:sz w:val="24"/>
          <w:szCs w:val="24"/>
        </w:rPr>
        <w:t>甲方为了解拟处置的***的价值，委托乙方对其市场价值进行评估，评估结果作为本次经济行为的参考依据。</w:t>
      </w:r>
    </w:p>
    <w:p>
      <w:pPr>
        <w:ind w:firstLine="645"/>
        <w:rPr>
          <w:rFonts w:hint="eastAsia" w:ascii="仿宋_GB2312" w:hAnsi="宋体" w:eastAsia="仿宋_GB2312"/>
          <w:sz w:val="24"/>
          <w:szCs w:val="24"/>
        </w:rPr>
      </w:pPr>
      <w:r>
        <w:rPr>
          <w:rFonts w:hint="eastAsia" w:ascii="仿宋_GB2312" w:hAnsi="宋体" w:eastAsia="仿宋_GB2312"/>
          <w:sz w:val="24"/>
          <w:szCs w:val="24"/>
        </w:rPr>
        <w:t>评估基准日：</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   月   日</w:t>
      </w:r>
    </w:p>
    <w:p>
      <w:pPr>
        <w:ind w:firstLine="645"/>
        <w:rPr>
          <w:rFonts w:hint="eastAsia" w:ascii="仿宋_GB2312" w:hAnsi="宋体" w:eastAsia="仿宋_GB2312"/>
          <w:sz w:val="24"/>
          <w:szCs w:val="24"/>
        </w:rPr>
      </w:pPr>
      <w:r>
        <w:rPr>
          <w:rFonts w:hint="eastAsia" w:ascii="仿宋_GB2312" w:hAnsi="宋体" w:eastAsia="仿宋_GB2312"/>
          <w:sz w:val="24"/>
          <w:szCs w:val="24"/>
        </w:rPr>
        <w:t>评估范围：</w:t>
      </w:r>
      <w:r>
        <w:rPr>
          <w:rFonts w:hint="eastAsia" w:ascii="仿宋_GB2312" w:eastAsia="仿宋_GB2312"/>
          <w:sz w:val="24"/>
          <w:szCs w:val="24"/>
        </w:rPr>
        <w:t>甲方存放*****，具体清单详见甲方提交给乙方的本合同附件之《资产评估申报明细表》。</w:t>
      </w:r>
    </w:p>
    <w:p>
      <w:pPr>
        <w:ind w:firstLine="640" w:firstLineChars="200"/>
        <w:rPr>
          <w:rFonts w:hint="eastAsia" w:ascii="仿宋_GB2312" w:hAnsi="宋体" w:eastAsia="仿宋_GB2312"/>
          <w:sz w:val="24"/>
          <w:szCs w:val="24"/>
        </w:rPr>
      </w:pPr>
      <w:r>
        <w:rPr>
          <w:rFonts w:hint="eastAsia" w:ascii="仿宋_GB2312" w:hAnsi="宋体" w:eastAsia="仿宋_GB2312"/>
          <w:sz w:val="24"/>
          <w:szCs w:val="24"/>
        </w:rPr>
        <w:t>评估对象：</w:t>
      </w:r>
      <w:r>
        <w:rPr>
          <w:rFonts w:hint="eastAsia" w:ascii="仿宋_GB2312" w:eastAsia="仿宋_GB2312"/>
          <w:sz w:val="24"/>
          <w:szCs w:val="24"/>
        </w:rPr>
        <w:t>***的市场价值。</w:t>
      </w:r>
    </w:p>
    <w:p>
      <w:pPr>
        <w:ind w:firstLine="630" w:firstLineChars="196"/>
        <w:rPr>
          <w:rFonts w:hint="eastAsia" w:ascii="仿宋_GB2312" w:hAnsi="宋体" w:eastAsia="仿宋_GB2312"/>
          <w:b/>
          <w:sz w:val="24"/>
          <w:szCs w:val="24"/>
        </w:rPr>
      </w:pPr>
      <w:r>
        <w:rPr>
          <w:rFonts w:hint="eastAsia" w:ascii="仿宋_GB2312" w:hAnsi="宋体" w:eastAsia="仿宋_GB2312"/>
          <w:b/>
          <w:sz w:val="24"/>
          <w:szCs w:val="24"/>
        </w:rPr>
        <w:t>第二条 资产评估报告使用者</w:t>
      </w:r>
    </w:p>
    <w:p>
      <w:pPr>
        <w:ind w:firstLine="640" w:firstLineChars="200"/>
        <w:rPr>
          <w:rFonts w:hint="eastAsia" w:ascii="仿宋_GB2312" w:eastAsia="仿宋_GB2312"/>
          <w:sz w:val="24"/>
          <w:szCs w:val="24"/>
        </w:rPr>
      </w:pPr>
      <w:r>
        <w:rPr>
          <w:rFonts w:hint="eastAsia" w:ascii="仿宋_GB2312" w:eastAsia="仿宋_GB2312"/>
          <w:sz w:val="24"/>
          <w:szCs w:val="24"/>
        </w:rPr>
        <w:t>报告使用者为：评估报告仅供甲方和本合同约定的其他评估报告使用者使用，法律、法规另有规定的除外。委托方和其他评估报告使用者要合理使用评估报告。因评估报告使用不当所造成的后果，注册评估师和评估机构不承担责任。</w:t>
      </w:r>
    </w:p>
    <w:p>
      <w:pPr>
        <w:ind w:firstLine="630" w:firstLineChars="196"/>
        <w:rPr>
          <w:rFonts w:hint="eastAsia" w:ascii="仿宋_GB2312" w:eastAsia="仿宋_GB2312"/>
          <w:sz w:val="24"/>
          <w:szCs w:val="24"/>
        </w:rPr>
      </w:pPr>
      <w:r>
        <w:rPr>
          <w:rFonts w:hint="eastAsia" w:ascii="仿宋_GB2312" w:hAnsi="宋体" w:eastAsia="仿宋_GB2312"/>
          <w:b/>
          <w:sz w:val="24"/>
          <w:szCs w:val="24"/>
        </w:rPr>
        <w:t xml:space="preserve">第三条 </w:t>
      </w:r>
      <w:r>
        <w:rPr>
          <w:rFonts w:hint="eastAsia" w:ascii="仿宋_GB2312" w:eastAsia="仿宋_GB2312"/>
          <w:b/>
          <w:sz w:val="24"/>
          <w:szCs w:val="24"/>
        </w:rPr>
        <w:t>出具正式的评估报告</w:t>
      </w:r>
    </w:p>
    <w:p>
      <w:pPr>
        <w:ind w:firstLine="640" w:firstLineChars="200"/>
        <w:rPr>
          <w:rFonts w:hint="eastAsia" w:ascii="仿宋_GB2312" w:eastAsia="仿宋_GB2312"/>
          <w:sz w:val="24"/>
          <w:szCs w:val="24"/>
        </w:rPr>
      </w:pPr>
      <w:r>
        <w:rPr>
          <w:rFonts w:hint="eastAsia" w:ascii="仿宋_GB2312" w:eastAsia="仿宋_GB2312"/>
          <w:sz w:val="24"/>
          <w:szCs w:val="24"/>
        </w:rPr>
        <w:t>乙方向甲方提交正式的评估报告。乙方出具的正式评估报告，需按照客观、独立、科学的原则，深入调查、准确分析，为甲方提供相应的客观真实数据，并为所提供的报告负责。</w:t>
      </w:r>
    </w:p>
    <w:p>
      <w:pPr>
        <w:ind w:firstLine="630" w:firstLineChars="196"/>
        <w:rPr>
          <w:rFonts w:hint="eastAsia" w:ascii="仿宋_GB2312" w:eastAsia="仿宋_GB2312"/>
          <w:sz w:val="24"/>
          <w:szCs w:val="24"/>
        </w:rPr>
      </w:pPr>
      <w:r>
        <w:rPr>
          <w:rFonts w:hint="eastAsia" w:ascii="仿宋_GB2312" w:hAnsi="宋体" w:eastAsia="仿宋_GB2312"/>
          <w:b/>
          <w:sz w:val="24"/>
          <w:szCs w:val="24"/>
        </w:rPr>
        <w:t>第四条</w:t>
      </w:r>
      <w:r>
        <w:rPr>
          <w:rFonts w:hint="eastAsia" w:ascii="仿宋_GB2312" w:eastAsia="仿宋_GB2312"/>
          <w:sz w:val="24"/>
          <w:szCs w:val="24"/>
        </w:rPr>
        <w:t xml:space="preserve">  </w:t>
      </w:r>
      <w:r>
        <w:rPr>
          <w:rFonts w:hint="eastAsia" w:ascii="仿宋_GB2312" w:eastAsia="仿宋_GB2312"/>
          <w:b/>
          <w:sz w:val="24"/>
          <w:szCs w:val="24"/>
        </w:rPr>
        <w:t>本项目评估负责人</w:t>
      </w:r>
    </w:p>
    <w:p>
      <w:pPr>
        <w:ind w:firstLine="640" w:firstLineChars="200"/>
        <w:rPr>
          <w:rFonts w:hint="eastAsia" w:ascii="仿宋_GB2312" w:eastAsia="仿宋_GB2312"/>
          <w:sz w:val="24"/>
          <w:szCs w:val="24"/>
        </w:rPr>
      </w:pPr>
      <w:r>
        <w:rPr>
          <w:rFonts w:hint="eastAsia" w:ascii="仿宋_GB2312" w:eastAsia="仿宋_GB2312"/>
          <w:sz w:val="24"/>
          <w:szCs w:val="24"/>
        </w:rPr>
        <w:t>乙方为确保评估工作按期完成，指派****作为本项目总负责人，负责评估工作的组织、协调、评估工作的具体实施。甲方对乙方评估人员与评估工作有利害关系的人员有权要求其回避。乙方在收到甲方要求利害关系人员回避的通知后2天内需要重新安排适当人选承办该项业务。</w:t>
      </w:r>
    </w:p>
    <w:p>
      <w:pPr>
        <w:ind w:firstLine="630" w:firstLineChars="196"/>
        <w:rPr>
          <w:rFonts w:hint="eastAsia" w:ascii="仿宋_GB2312" w:eastAsia="仿宋_GB2312"/>
          <w:sz w:val="24"/>
          <w:szCs w:val="24"/>
        </w:rPr>
      </w:pPr>
      <w:r>
        <w:rPr>
          <w:rFonts w:hint="eastAsia" w:ascii="仿宋_GB2312" w:eastAsia="仿宋_GB2312"/>
          <w:b/>
          <w:sz w:val="24"/>
          <w:szCs w:val="24"/>
        </w:rPr>
        <w:t>第五条</w:t>
      </w:r>
      <w:r>
        <w:rPr>
          <w:rFonts w:hint="eastAsia" w:ascii="仿宋_GB2312" w:eastAsia="仿宋_GB2312"/>
          <w:sz w:val="24"/>
          <w:szCs w:val="24"/>
        </w:rPr>
        <w:t xml:space="preserve">  </w:t>
      </w:r>
      <w:r>
        <w:rPr>
          <w:rFonts w:hint="eastAsia" w:ascii="仿宋_GB2312" w:eastAsia="仿宋_GB2312"/>
          <w:b/>
          <w:sz w:val="24"/>
          <w:szCs w:val="24"/>
        </w:rPr>
        <w:t>评估工作时间要求</w:t>
      </w:r>
    </w:p>
    <w:p>
      <w:pPr>
        <w:ind w:firstLine="640" w:firstLineChars="200"/>
        <w:rPr>
          <w:rFonts w:hint="eastAsia" w:ascii="仿宋_GB2312" w:eastAsia="仿宋_GB2312"/>
          <w:sz w:val="24"/>
          <w:szCs w:val="24"/>
        </w:rPr>
      </w:pPr>
      <w:r>
        <w:rPr>
          <w:rFonts w:hint="eastAsia" w:ascii="仿宋_GB2312" w:eastAsia="仿宋_GB2312"/>
          <w:sz w:val="24"/>
          <w:szCs w:val="24"/>
        </w:rPr>
        <w:t>乙方应先提交评估报告的初稿，在收到甲方通知后</w:t>
      </w:r>
      <w:r>
        <w:rPr>
          <w:rFonts w:hint="eastAsia" w:ascii="仿宋_GB2312" w:eastAsia="仿宋_GB2312"/>
          <w:sz w:val="24"/>
          <w:szCs w:val="24"/>
          <w:u w:val="single"/>
        </w:rPr>
        <w:t xml:space="preserve">   </w:t>
      </w:r>
      <w:r>
        <w:rPr>
          <w:rFonts w:hint="eastAsia" w:ascii="仿宋_GB2312" w:eastAsia="仿宋_GB2312"/>
          <w:sz w:val="24"/>
          <w:szCs w:val="24"/>
        </w:rPr>
        <w:t>个工作日内向甲方交付正式的评估报告及详细附件（提交纸质版一式</w:t>
      </w:r>
      <w:r>
        <w:rPr>
          <w:rFonts w:hint="eastAsia" w:ascii="仿宋_GB2312" w:eastAsia="仿宋_GB2312"/>
          <w:sz w:val="24"/>
          <w:szCs w:val="24"/>
          <w:u w:val="single"/>
        </w:rPr>
        <w:t>肆</w:t>
      </w:r>
      <w:r>
        <w:rPr>
          <w:rFonts w:hint="eastAsia" w:ascii="仿宋_GB2312" w:eastAsia="仿宋_GB2312"/>
          <w:sz w:val="24"/>
          <w:szCs w:val="24"/>
        </w:rPr>
        <w:t>份，并提供可编辑的电子版）。</w:t>
      </w:r>
    </w:p>
    <w:p>
      <w:pPr>
        <w:ind w:firstLine="630" w:firstLineChars="196"/>
        <w:rPr>
          <w:rFonts w:hint="eastAsia" w:ascii="仿宋_GB2312" w:eastAsia="仿宋_GB2312"/>
          <w:b/>
          <w:sz w:val="24"/>
          <w:szCs w:val="24"/>
        </w:rPr>
      </w:pPr>
      <w:r>
        <w:rPr>
          <w:rFonts w:hint="eastAsia" w:ascii="仿宋_GB2312" w:hAnsi="宋体" w:eastAsia="仿宋_GB2312"/>
          <w:b/>
          <w:sz w:val="24"/>
          <w:szCs w:val="24"/>
        </w:rPr>
        <w:t xml:space="preserve">第六条 </w:t>
      </w:r>
      <w:r>
        <w:rPr>
          <w:rFonts w:hint="eastAsia" w:ascii="仿宋_GB2312" w:eastAsia="仿宋_GB2312"/>
          <w:b/>
          <w:sz w:val="24"/>
          <w:szCs w:val="24"/>
        </w:rPr>
        <w:t>评估费用：***元整（RMB***元）。</w:t>
      </w:r>
    </w:p>
    <w:p>
      <w:pPr>
        <w:ind w:firstLine="640" w:firstLineChars="200"/>
        <w:rPr>
          <w:rFonts w:hint="eastAsia" w:ascii="仿宋_GB2312" w:eastAsia="仿宋_GB2312"/>
          <w:sz w:val="24"/>
          <w:szCs w:val="24"/>
        </w:rPr>
      </w:pPr>
      <w:r>
        <w:rPr>
          <w:rFonts w:hint="eastAsia" w:ascii="仿宋_GB2312" w:eastAsia="仿宋_GB2312"/>
          <w:sz w:val="24"/>
          <w:szCs w:val="24"/>
        </w:rPr>
        <w:t>乙方各项配合服务工作、出具正式评估报告等所有评估工作相关费用已含在上述评估费用中，甲方不再另行支付任何费用。</w:t>
      </w:r>
    </w:p>
    <w:p>
      <w:pPr>
        <w:ind w:firstLine="630" w:firstLineChars="196"/>
        <w:rPr>
          <w:rFonts w:hint="eastAsia" w:ascii="仿宋_GB2312" w:eastAsia="仿宋_GB2312"/>
          <w:sz w:val="24"/>
          <w:szCs w:val="24"/>
        </w:rPr>
      </w:pPr>
      <w:r>
        <w:rPr>
          <w:rFonts w:hint="eastAsia" w:ascii="仿宋_GB2312" w:eastAsia="仿宋_GB2312"/>
          <w:b/>
          <w:sz w:val="24"/>
          <w:szCs w:val="24"/>
        </w:rPr>
        <w:t>第七条</w:t>
      </w:r>
      <w:r>
        <w:rPr>
          <w:rFonts w:hint="eastAsia" w:ascii="仿宋_GB2312" w:eastAsia="仿宋_GB2312"/>
          <w:sz w:val="24"/>
          <w:szCs w:val="24"/>
        </w:rPr>
        <w:t xml:space="preserve">  </w:t>
      </w:r>
      <w:r>
        <w:rPr>
          <w:rFonts w:hint="eastAsia" w:ascii="仿宋_GB2312" w:eastAsia="仿宋_GB2312"/>
          <w:b/>
          <w:sz w:val="24"/>
          <w:szCs w:val="24"/>
        </w:rPr>
        <w:t>费用支付方式</w:t>
      </w:r>
    </w:p>
    <w:p>
      <w:pPr>
        <w:ind w:firstLine="64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经甲乙双方友好协商，在乙方出具符合约定的正式评估报告后5个工作日内甲方向乙方一次性付清评估费用，付款前乙方应先向甲方开具等额增值税专用发票。若乙方逾期提供发票，甲方有权延期付款，因此产生的责任及损失由乙方自行承担。</w:t>
      </w:r>
    </w:p>
    <w:p>
      <w:pPr>
        <w:ind w:firstLine="630" w:firstLineChars="196"/>
        <w:rPr>
          <w:rFonts w:hint="eastAsia" w:ascii="仿宋_GB2312" w:eastAsia="仿宋_GB2312"/>
          <w:sz w:val="24"/>
          <w:szCs w:val="24"/>
        </w:rPr>
      </w:pPr>
      <w:r>
        <w:rPr>
          <w:rFonts w:hint="eastAsia" w:ascii="仿宋_GB2312" w:eastAsia="仿宋_GB2312"/>
          <w:b/>
          <w:sz w:val="24"/>
          <w:szCs w:val="24"/>
        </w:rPr>
        <w:t>第八条</w:t>
      </w:r>
      <w:r>
        <w:rPr>
          <w:rFonts w:hint="eastAsia" w:ascii="仿宋_GB2312" w:eastAsia="仿宋_GB2312"/>
          <w:sz w:val="24"/>
          <w:szCs w:val="24"/>
        </w:rPr>
        <w:t xml:space="preserve"> </w:t>
      </w:r>
      <w:r>
        <w:rPr>
          <w:rFonts w:hint="eastAsia" w:ascii="仿宋_GB2312" w:eastAsia="仿宋_GB2312"/>
          <w:b/>
          <w:sz w:val="24"/>
          <w:szCs w:val="24"/>
        </w:rPr>
        <w:t>甲方的权利义务</w:t>
      </w:r>
    </w:p>
    <w:p>
      <w:pPr>
        <w:ind w:firstLine="640" w:firstLineChars="200"/>
        <w:rPr>
          <w:rFonts w:hint="eastAsia" w:ascii="仿宋_GB2312" w:eastAsia="仿宋_GB2312"/>
          <w:sz w:val="24"/>
          <w:szCs w:val="24"/>
        </w:rPr>
      </w:pPr>
      <w:r>
        <w:rPr>
          <w:rFonts w:hint="eastAsia" w:ascii="仿宋_GB2312" w:eastAsia="仿宋_GB2312"/>
          <w:sz w:val="24"/>
          <w:szCs w:val="24"/>
        </w:rPr>
        <w:t>1.向乙方提供评估所需的文件、资料，并对所提供的文件、资料的真实性和合法性负责。</w:t>
      </w:r>
    </w:p>
    <w:p>
      <w:pPr>
        <w:ind w:firstLine="640" w:firstLineChars="200"/>
        <w:rPr>
          <w:rFonts w:hint="eastAsia" w:ascii="仿宋_GB2312" w:eastAsia="仿宋_GB2312"/>
          <w:sz w:val="24"/>
          <w:szCs w:val="24"/>
        </w:rPr>
      </w:pPr>
      <w:r>
        <w:rPr>
          <w:rFonts w:hint="eastAsia" w:ascii="仿宋_GB2312" w:eastAsia="仿宋_GB2312"/>
          <w:sz w:val="24"/>
          <w:szCs w:val="24"/>
        </w:rPr>
        <w:t>2.密切配合乙方进行评估工作，特别是在乙方进行现场勘察及其他资产抽查核实工作时，甲方应指定专业人员配合。</w:t>
      </w:r>
    </w:p>
    <w:p>
      <w:pPr>
        <w:ind w:firstLine="640" w:firstLineChars="200"/>
        <w:rPr>
          <w:rFonts w:hint="eastAsia" w:ascii="仿宋_GB2312" w:eastAsia="仿宋_GB2312"/>
          <w:sz w:val="24"/>
          <w:szCs w:val="24"/>
        </w:rPr>
      </w:pPr>
      <w:r>
        <w:rPr>
          <w:rFonts w:hint="eastAsia" w:ascii="仿宋_GB2312" w:eastAsia="仿宋_GB2312"/>
          <w:sz w:val="24"/>
          <w:szCs w:val="24"/>
        </w:rPr>
        <w:t>3.为乙方协调企业内部及与评估相关的其他有关外部机构的关系创造良好条件。</w:t>
      </w:r>
    </w:p>
    <w:p>
      <w:pPr>
        <w:ind w:firstLine="640" w:firstLineChars="200"/>
        <w:rPr>
          <w:rFonts w:hint="eastAsia" w:ascii="仿宋_GB2312" w:eastAsia="仿宋_GB2312"/>
          <w:sz w:val="24"/>
          <w:szCs w:val="24"/>
        </w:rPr>
      </w:pPr>
      <w:r>
        <w:rPr>
          <w:rFonts w:hint="eastAsia" w:ascii="仿宋_GB2312" w:eastAsia="仿宋_GB2312"/>
          <w:sz w:val="24"/>
          <w:szCs w:val="24"/>
        </w:rPr>
        <w:t>4.对乙方工作的进度、质量及纪律的遵守情况等事项进行监督和检查。如乙方有不履行约定义务行为，影响工作质量和未按时完成评估工作的，甲方可以解除本合同。</w:t>
      </w:r>
    </w:p>
    <w:p>
      <w:pPr>
        <w:ind w:firstLine="640" w:firstLineChars="200"/>
        <w:rPr>
          <w:rFonts w:hint="eastAsia" w:ascii="仿宋_GB2312" w:eastAsia="仿宋_GB2312"/>
          <w:sz w:val="24"/>
          <w:szCs w:val="24"/>
        </w:rPr>
      </w:pPr>
      <w:r>
        <w:rPr>
          <w:rFonts w:hint="eastAsia" w:ascii="仿宋_GB2312" w:eastAsia="仿宋_GB2312"/>
          <w:sz w:val="24"/>
          <w:szCs w:val="24"/>
        </w:rPr>
        <w:t>5.对评估报告和其他工作成果进行验收。</w:t>
      </w:r>
    </w:p>
    <w:p>
      <w:pPr>
        <w:ind w:firstLine="640" w:firstLineChars="200"/>
        <w:rPr>
          <w:rFonts w:hint="eastAsia" w:ascii="仿宋_GB2312" w:eastAsia="仿宋_GB2312"/>
          <w:sz w:val="24"/>
          <w:szCs w:val="24"/>
        </w:rPr>
      </w:pPr>
      <w:r>
        <w:rPr>
          <w:rFonts w:hint="eastAsia" w:ascii="仿宋_GB2312" w:eastAsia="仿宋_GB2312"/>
          <w:sz w:val="24"/>
          <w:szCs w:val="24"/>
        </w:rPr>
        <w:t>6.有权停止、减少乙方的评估范围，费用按乙方实际评估范围计付。</w:t>
      </w:r>
    </w:p>
    <w:p>
      <w:pPr>
        <w:ind w:firstLine="640" w:firstLineChars="200"/>
        <w:rPr>
          <w:rFonts w:hint="eastAsia" w:ascii="仿宋_GB2312" w:eastAsia="仿宋_GB2312"/>
          <w:sz w:val="24"/>
          <w:szCs w:val="24"/>
        </w:rPr>
      </w:pPr>
      <w:r>
        <w:rPr>
          <w:rFonts w:hint="eastAsia" w:ascii="仿宋_GB2312" w:eastAsia="仿宋_GB2312"/>
          <w:sz w:val="24"/>
          <w:szCs w:val="24"/>
        </w:rPr>
        <w:t>7.有权要求乙方出席相关会议，报告评估情况并回答询问。</w:t>
      </w:r>
    </w:p>
    <w:p>
      <w:pPr>
        <w:ind w:firstLine="640" w:firstLineChars="200"/>
        <w:rPr>
          <w:rFonts w:hint="eastAsia" w:ascii="仿宋_GB2312" w:eastAsia="仿宋_GB2312"/>
          <w:sz w:val="24"/>
          <w:szCs w:val="24"/>
        </w:rPr>
      </w:pPr>
      <w:r>
        <w:rPr>
          <w:rFonts w:hint="eastAsia" w:ascii="仿宋_GB2312" w:eastAsia="仿宋_GB2312"/>
          <w:sz w:val="24"/>
          <w:szCs w:val="24"/>
        </w:rPr>
        <w:t>8.按合同约定支付评估费用。</w:t>
      </w:r>
    </w:p>
    <w:p>
      <w:pPr>
        <w:ind w:firstLine="630" w:firstLineChars="196"/>
        <w:rPr>
          <w:rFonts w:hint="eastAsia" w:ascii="仿宋_GB2312" w:eastAsia="仿宋_GB2312"/>
          <w:sz w:val="24"/>
          <w:szCs w:val="24"/>
        </w:rPr>
      </w:pPr>
      <w:r>
        <w:rPr>
          <w:rFonts w:hint="eastAsia" w:ascii="仿宋_GB2312" w:eastAsia="仿宋_GB2312"/>
          <w:b/>
          <w:sz w:val="24"/>
          <w:szCs w:val="24"/>
        </w:rPr>
        <w:t>第九条</w:t>
      </w:r>
      <w:r>
        <w:rPr>
          <w:rFonts w:hint="eastAsia" w:ascii="仿宋_GB2312" w:eastAsia="仿宋_GB2312"/>
          <w:sz w:val="24"/>
          <w:szCs w:val="24"/>
        </w:rPr>
        <w:t xml:space="preserve"> </w:t>
      </w:r>
      <w:r>
        <w:rPr>
          <w:rFonts w:hint="eastAsia" w:ascii="仿宋_GB2312" w:eastAsia="仿宋_GB2312"/>
          <w:b/>
          <w:sz w:val="24"/>
          <w:szCs w:val="24"/>
        </w:rPr>
        <w:t>乙方的权利义务</w:t>
      </w:r>
    </w:p>
    <w:p>
      <w:pPr>
        <w:ind w:firstLine="640" w:firstLineChars="200"/>
        <w:rPr>
          <w:rFonts w:hint="eastAsia" w:ascii="仿宋_GB2312" w:eastAsia="仿宋_GB2312"/>
          <w:sz w:val="24"/>
          <w:szCs w:val="24"/>
        </w:rPr>
      </w:pPr>
      <w:r>
        <w:rPr>
          <w:rFonts w:hint="eastAsia" w:ascii="仿宋_GB2312" w:eastAsia="仿宋_GB2312"/>
          <w:sz w:val="24"/>
          <w:szCs w:val="24"/>
        </w:rPr>
        <w:t>1.在评估工作中，坚持独立、客观、公正的原则，认真执行法律和行政法规，保证评估报告内容和结论的真实性、合法性，并对出具的正式评估报告书承担法律责任。</w:t>
      </w:r>
    </w:p>
    <w:p>
      <w:pPr>
        <w:ind w:firstLine="640" w:firstLineChars="200"/>
        <w:rPr>
          <w:rFonts w:hint="eastAsia" w:ascii="仿宋_GB2312" w:eastAsia="仿宋_GB2312"/>
          <w:sz w:val="24"/>
          <w:szCs w:val="24"/>
        </w:rPr>
      </w:pPr>
      <w:r>
        <w:rPr>
          <w:rFonts w:hint="eastAsia" w:ascii="仿宋_GB2312" w:eastAsia="仿宋_GB2312"/>
          <w:sz w:val="24"/>
          <w:szCs w:val="24"/>
        </w:rPr>
        <w:t>2.遵守职业道德，对甲方提供的内部资料和评估结果，严守秘密。如乙方未经甲方书面授权，不得擅自向任何其它方透露有关本项目评估的任何信息（包括但不限于项目概括、评估数据、评估结果等）。如果因泄露相关信息由此给甲方造成损失的，乙方还应当予以全额赔偿。对该项赔偿金额，甲方有权在评估费用中扣除抵消。</w:t>
      </w:r>
    </w:p>
    <w:p>
      <w:pPr>
        <w:ind w:firstLine="640" w:firstLineChars="200"/>
        <w:rPr>
          <w:rFonts w:hint="eastAsia" w:ascii="仿宋_GB2312" w:eastAsia="仿宋_GB2312"/>
          <w:sz w:val="24"/>
          <w:szCs w:val="24"/>
        </w:rPr>
      </w:pPr>
      <w:r>
        <w:rPr>
          <w:rFonts w:hint="eastAsia" w:ascii="仿宋_GB2312" w:eastAsia="仿宋_GB2312"/>
          <w:sz w:val="24"/>
          <w:szCs w:val="24"/>
        </w:rPr>
        <w:t>3.有义务指派专人指导甲方人员，并搜集有关评估资料，以勤勉、敬业、负责的工作态度完成工作，进行仔细现场勘察，同时应进行充分市场调查，严格执行行业标准。并应作好与其他中介机构的协调工作。</w:t>
      </w:r>
    </w:p>
    <w:p>
      <w:pPr>
        <w:ind w:firstLine="640" w:firstLineChars="200"/>
        <w:rPr>
          <w:rFonts w:hint="eastAsia" w:ascii="仿宋_GB2312" w:eastAsia="仿宋_GB2312"/>
          <w:sz w:val="24"/>
          <w:szCs w:val="24"/>
        </w:rPr>
      </w:pPr>
      <w:r>
        <w:rPr>
          <w:rFonts w:hint="eastAsia" w:ascii="仿宋_GB2312" w:eastAsia="仿宋_GB2312"/>
          <w:sz w:val="24"/>
          <w:szCs w:val="24"/>
        </w:rPr>
        <w:t>4.按合同约定及甲方要求提供评估报告。若乙方未能按照甲方的时间要求提供评估报告或者所提供的评估报告有明显错误，乙方除了必须无偿修正外，另须向甲方支付逾期交付违约金（每逾期1天按总评估服务费用的2%计）。对该项赔偿金额，甲方有权在评估费用中扣除抵消。乙方逾期3天以上无法依约提供符合约定的正式评估报告的，甲方有权单方解除本合同，并要求乙方支付总评估费50%违约金。</w:t>
      </w:r>
    </w:p>
    <w:p>
      <w:pPr>
        <w:ind w:firstLine="640" w:firstLineChars="200"/>
        <w:rPr>
          <w:rFonts w:hint="eastAsia" w:ascii="仿宋_GB2312" w:eastAsia="仿宋_GB2312"/>
          <w:sz w:val="24"/>
          <w:szCs w:val="24"/>
        </w:rPr>
      </w:pPr>
      <w:r>
        <w:rPr>
          <w:rFonts w:hint="eastAsia" w:ascii="仿宋_GB2312" w:eastAsia="仿宋_GB2312"/>
          <w:sz w:val="24"/>
          <w:szCs w:val="24"/>
        </w:rPr>
        <w:t>5.对甲方就评估报告提出的质疑或疑问须及时做出解释。对在评估过程中甲方发现有遗漏或错误的，须及时做出更正。</w:t>
      </w:r>
    </w:p>
    <w:p>
      <w:pPr>
        <w:ind w:firstLine="640" w:firstLineChars="200"/>
        <w:rPr>
          <w:rFonts w:hint="eastAsia" w:ascii="仿宋_GB2312" w:eastAsia="仿宋_GB2312"/>
          <w:sz w:val="24"/>
          <w:szCs w:val="24"/>
        </w:rPr>
      </w:pPr>
      <w:r>
        <w:rPr>
          <w:rFonts w:hint="eastAsia" w:ascii="仿宋_GB2312" w:eastAsia="仿宋_GB2312"/>
          <w:sz w:val="24"/>
          <w:szCs w:val="24"/>
        </w:rPr>
        <w:t>6.妥善保管甲方提供的文件和资料，在甲方要求时或最迟在评估后将甲方提供的全部原件资料完整返还甲方。</w:t>
      </w:r>
    </w:p>
    <w:p>
      <w:pPr>
        <w:ind w:firstLine="640" w:firstLineChars="200"/>
        <w:rPr>
          <w:rFonts w:hint="eastAsia" w:ascii="仿宋_GB2312" w:eastAsia="仿宋_GB2312"/>
          <w:sz w:val="24"/>
          <w:szCs w:val="24"/>
        </w:rPr>
      </w:pPr>
      <w:r>
        <w:rPr>
          <w:rFonts w:hint="eastAsia" w:ascii="仿宋_GB2312" w:eastAsia="仿宋_GB2312"/>
          <w:sz w:val="24"/>
          <w:szCs w:val="24"/>
        </w:rPr>
        <w:t>7.乙方在评估工作完成时出具的正式评估报告，在甲方支付全部评估费用后，其所有权及知识产权权益归甲方所有，但评估报告仅能用于报告书中确定的目的，使用不当的责任与乙方无关。未经甲方书面同意，乙方不得向其他人提供或公开该报告书及相关内容。</w:t>
      </w:r>
    </w:p>
    <w:p>
      <w:pPr>
        <w:ind w:firstLine="640" w:firstLineChars="200"/>
        <w:rPr>
          <w:rFonts w:hint="eastAsia" w:ascii="仿宋_GB2312" w:eastAsia="仿宋_GB2312"/>
          <w:sz w:val="24"/>
          <w:szCs w:val="24"/>
        </w:rPr>
      </w:pPr>
      <w:r>
        <w:rPr>
          <w:rFonts w:hint="eastAsia" w:ascii="仿宋_GB2312" w:eastAsia="仿宋_GB2312"/>
          <w:sz w:val="24"/>
          <w:szCs w:val="24"/>
        </w:rPr>
        <w:t>8.按合同约定收取评估费用。</w:t>
      </w:r>
    </w:p>
    <w:p>
      <w:pPr>
        <w:ind w:firstLine="640" w:firstLineChars="200"/>
        <w:rPr>
          <w:rFonts w:hint="eastAsia" w:ascii="仿宋_GB2312" w:eastAsia="仿宋_GB2312"/>
          <w:sz w:val="24"/>
          <w:szCs w:val="24"/>
        </w:rPr>
      </w:pPr>
      <w:r>
        <w:rPr>
          <w:rFonts w:hint="eastAsia" w:ascii="仿宋_GB2312" w:eastAsia="仿宋_GB2312"/>
          <w:sz w:val="24"/>
          <w:szCs w:val="24"/>
        </w:rPr>
        <w:t>9.乙方指派负责本项业务的评估人员均应依法具有相关的评估作业资质，否则甲方有权要求乙方立即更换有资质的评估人员，同时甲方有权要求乙方支付人民币1000元违约金/人/次。</w:t>
      </w:r>
    </w:p>
    <w:p>
      <w:pPr>
        <w:ind w:firstLine="640" w:firstLineChars="200"/>
        <w:rPr>
          <w:rFonts w:hint="eastAsia" w:ascii="仿宋_GB2312" w:eastAsia="仿宋_GB2312"/>
          <w:sz w:val="24"/>
          <w:szCs w:val="24"/>
        </w:rPr>
      </w:pPr>
      <w:r>
        <w:rPr>
          <w:rFonts w:hint="eastAsia" w:ascii="仿宋_GB2312" w:eastAsia="仿宋_GB2312"/>
          <w:sz w:val="24"/>
          <w:szCs w:val="24"/>
        </w:rPr>
        <w:t>10.应甲方要求，出席相关会议，报告评估情况并回答询问。</w:t>
      </w:r>
    </w:p>
    <w:p>
      <w:pPr>
        <w:ind w:firstLine="630" w:firstLineChars="196"/>
        <w:rPr>
          <w:rFonts w:hint="eastAsia" w:ascii="仿宋_GB2312" w:hAnsi="宋体" w:eastAsia="仿宋_GB2312"/>
          <w:b/>
          <w:sz w:val="24"/>
          <w:szCs w:val="24"/>
        </w:rPr>
      </w:pPr>
      <w:r>
        <w:rPr>
          <w:rFonts w:hint="eastAsia" w:ascii="仿宋_GB2312" w:hAnsi="宋体" w:eastAsia="仿宋_GB2312"/>
          <w:b/>
          <w:sz w:val="24"/>
          <w:szCs w:val="24"/>
        </w:rPr>
        <w:t>第十条 违约责任和争议解决</w:t>
      </w:r>
    </w:p>
    <w:p>
      <w:pPr>
        <w:ind w:firstLine="640" w:firstLineChars="200"/>
        <w:rPr>
          <w:rFonts w:hint="eastAsia" w:ascii="仿宋_GB2312" w:hAnsi="宋体" w:eastAsia="仿宋_GB2312"/>
          <w:sz w:val="24"/>
          <w:szCs w:val="24"/>
        </w:rPr>
      </w:pPr>
      <w:r>
        <w:rPr>
          <w:rFonts w:hint="eastAsia" w:ascii="仿宋_GB2312" w:hAnsi="宋体" w:eastAsia="仿宋_GB2312"/>
          <w:sz w:val="24"/>
          <w:szCs w:val="24"/>
        </w:rPr>
        <w:t>1.如乙方无故终止履行本约定，所收评估服务费应退还甲方，除应向甲方支付总评估费50%违约金外，还应赔偿由此造成甲方的一切损失。</w:t>
      </w:r>
    </w:p>
    <w:p>
      <w:pPr>
        <w:ind w:firstLine="640" w:firstLineChars="200"/>
        <w:rPr>
          <w:rFonts w:hint="eastAsia" w:ascii="仿宋_GB2312" w:hAnsi="宋体" w:eastAsia="仿宋_GB2312"/>
          <w:sz w:val="24"/>
          <w:szCs w:val="24"/>
        </w:rPr>
      </w:pPr>
      <w:r>
        <w:rPr>
          <w:rFonts w:hint="eastAsia" w:ascii="仿宋_GB2312" w:hAnsi="宋体" w:eastAsia="仿宋_GB2312"/>
          <w:sz w:val="24"/>
          <w:szCs w:val="24"/>
        </w:rPr>
        <w:t>2.如因甲方原因终止履行本约定，而且乙方已实施了相应评估程序，乙方所收评估服务费不予退还。若乙方已完成的工作量所对应的应收评估服务费超过乙方已收取的评估服务费，乙方可以要求甲方按照已完成的符合合同约定的工作量支付相应的评估服务费。</w:t>
      </w:r>
    </w:p>
    <w:p>
      <w:pPr>
        <w:ind w:firstLine="640" w:firstLineChars="200"/>
        <w:rPr>
          <w:rFonts w:hint="eastAsia" w:ascii="仿宋_GB2312" w:hAnsi="宋体" w:eastAsia="仿宋_GB2312"/>
          <w:sz w:val="24"/>
          <w:szCs w:val="24"/>
        </w:rPr>
      </w:pPr>
      <w:r>
        <w:rPr>
          <w:rFonts w:hint="eastAsia" w:ascii="仿宋_GB2312" w:hAnsi="宋体" w:eastAsia="仿宋_GB2312"/>
          <w:sz w:val="24"/>
          <w:szCs w:val="24"/>
        </w:rPr>
        <w:t>3.当执行评估程序受非乙方引致的因素所限制对与评估目的相对应的评估结论构成重大影响时，乙方可以要求中止履行本合同，经双方协商一致后可中止履行，乙方可将所收评估服务费扣除已完成工作量所对应的应收评估服务费后的余额退还甲方；相关限制无法排除时，经双方协商一致后可以解除本合同而双方互不承担违约责任。</w:t>
      </w:r>
    </w:p>
    <w:p>
      <w:pPr>
        <w:ind w:firstLine="630" w:firstLineChars="196"/>
        <w:rPr>
          <w:rFonts w:hint="eastAsia" w:ascii="仿宋_GB2312" w:eastAsia="仿宋_GB2312"/>
          <w:sz w:val="24"/>
          <w:szCs w:val="24"/>
        </w:rPr>
      </w:pPr>
      <w:r>
        <w:rPr>
          <w:rFonts w:hint="eastAsia" w:ascii="仿宋_GB2312" w:eastAsia="仿宋_GB2312"/>
          <w:b/>
          <w:sz w:val="24"/>
          <w:szCs w:val="24"/>
        </w:rPr>
        <w:t>第十一条</w:t>
      </w:r>
      <w:r>
        <w:rPr>
          <w:rFonts w:hint="eastAsia" w:ascii="仿宋_GB2312" w:eastAsia="仿宋_GB2312"/>
          <w:sz w:val="24"/>
          <w:szCs w:val="24"/>
        </w:rPr>
        <w:t xml:space="preserve">  其他事项</w:t>
      </w:r>
    </w:p>
    <w:p>
      <w:pPr>
        <w:ind w:firstLine="640" w:firstLineChars="200"/>
        <w:rPr>
          <w:rFonts w:hint="eastAsia" w:ascii="仿宋_GB2312" w:eastAsia="仿宋_GB2312"/>
          <w:sz w:val="24"/>
          <w:szCs w:val="24"/>
        </w:rPr>
      </w:pPr>
      <w:r>
        <w:rPr>
          <w:rFonts w:hint="eastAsia" w:ascii="仿宋_GB2312" w:eastAsia="仿宋_GB2312"/>
          <w:sz w:val="24"/>
          <w:szCs w:val="24"/>
        </w:rPr>
        <w:t>1.本合同自双方签字盖章之日起生效。</w:t>
      </w:r>
    </w:p>
    <w:p>
      <w:pPr>
        <w:ind w:firstLine="640" w:firstLineChars="200"/>
        <w:rPr>
          <w:rFonts w:hint="eastAsia" w:ascii="仿宋_GB2312" w:eastAsia="仿宋_GB2312"/>
          <w:sz w:val="24"/>
          <w:szCs w:val="24"/>
        </w:rPr>
      </w:pPr>
      <w:r>
        <w:rPr>
          <w:rFonts w:hint="eastAsia" w:ascii="仿宋_GB2312" w:eastAsia="仿宋_GB2312"/>
          <w:sz w:val="24"/>
          <w:szCs w:val="24"/>
        </w:rPr>
        <w:t>2.本合同一式肆份，双方各执贰份，均具有同等法律效力。</w:t>
      </w:r>
    </w:p>
    <w:p>
      <w:pPr>
        <w:ind w:firstLine="640" w:firstLineChars="200"/>
        <w:rPr>
          <w:rFonts w:hint="eastAsia" w:ascii="仿宋_GB2312" w:hAnsi="宋体" w:eastAsia="仿宋_GB2312"/>
          <w:sz w:val="24"/>
          <w:szCs w:val="24"/>
        </w:rPr>
      </w:pPr>
      <w:r>
        <w:rPr>
          <w:rFonts w:hint="eastAsia" w:ascii="仿宋_GB2312" w:eastAsia="仿宋_GB2312"/>
          <w:sz w:val="24"/>
          <w:szCs w:val="24"/>
        </w:rPr>
        <w:t>3.</w:t>
      </w:r>
      <w:r>
        <w:rPr>
          <w:rFonts w:hint="eastAsia" w:ascii="仿宋_GB2312" w:eastAsia="仿宋_GB2312"/>
          <w:color w:val="000000"/>
          <w:sz w:val="24"/>
          <w:szCs w:val="24"/>
        </w:rPr>
        <w:t>本合同如有未尽事宜</w:t>
      </w:r>
      <w:r>
        <w:rPr>
          <w:rFonts w:hint="eastAsia" w:ascii="仿宋_GB2312" w:eastAsia="仿宋_GB2312"/>
          <w:sz w:val="24"/>
          <w:szCs w:val="24"/>
        </w:rPr>
        <w:t>，由双方友好协商解决，协商不成的，可向甲方所在地人民法院提起诉讼。</w:t>
      </w:r>
    </w:p>
    <w:p>
      <w:pPr>
        <w:ind w:firstLine="640" w:firstLineChars="200"/>
        <w:rPr>
          <w:rFonts w:hint="eastAsia" w:ascii="仿宋_GB2312" w:eastAsia="仿宋_GB2312"/>
          <w:sz w:val="24"/>
          <w:szCs w:val="24"/>
        </w:rPr>
      </w:pPr>
      <w:r>
        <w:rPr>
          <w:rFonts w:hint="eastAsia" w:ascii="仿宋_GB2312" w:hAnsi="宋体" w:eastAsia="仿宋_GB2312"/>
          <w:sz w:val="24"/>
          <w:szCs w:val="24"/>
        </w:rPr>
        <w:t>（以下无正文）</w:t>
      </w:r>
    </w:p>
    <w:p>
      <w:pPr>
        <w:ind w:firstLine="640" w:firstLineChars="200"/>
        <w:rPr>
          <w:rFonts w:hint="eastAsia" w:ascii="仿宋_GB2312" w:hAnsi="宋体" w:eastAsia="仿宋_GB2312"/>
          <w:sz w:val="24"/>
          <w:szCs w:val="24"/>
        </w:rPr>
      </w:pPr>
    </w:p>
    <w:p>
      <w:pPr>
        <w:rPr>
          <w:rFonts w:hint="eastAsia" w:ascii="仿宋_GB2312" w:eastAsia="仿宋_GB2312"/>
          <w:sz w:val="24"/>
          <w:szCs w:val="24"/>
        </w:rPr>
      </w:pPr>
      <w:r>
        <w:rPr>
          <w:rFonts w:hint="eastAsia" w:ascii="仿宋_GB2312" w:eastAsia="仿宋_GB2312"/>
          <w:sz w:val="24"/>
          <w:szCs w:val="24"/>
        </w:rPr>
        <w:t xml:space="preserve">甲方：广州市城市建设投资集团有限公司  </w:t>
      </w:r>
    </w:p>
    <w:p>
      <w:pPr>
        <w:rPr>
          <w:rFonts w:hint="eastAsia" w:ascii="仿宋_GB2312" w:eastAsia="仿宋_GB2312"/>
          <w:sz w:val="24"/>
          <w:szCs w:val="24"/>
        </w:rPr>
      </w:pPr>
      <w:r>
        <w:rPr>
          <w:rFonts w:hint="eastAsia" w:ascii="仿宋_GB2312" w:eastAsia="仿宋_GB2312"/>
          <w:sz w:val="24"/>
          <w:szCs w:val="24"/>
        </w:rPr>
        <w:t xml:space="preserve">法定代表人或签约代表：         </w:t>
      </w:r>
    </w:p>
    <w:p>
      <w:pPr>
        <w:rPr>
          <w:rFonts w:hint="eastAsia" w:ascii="仿宋_GB2312" w:eastAsia="仿宋_GB2312"/>
          <w:sz w:val="24"/>
          <w:szCs w:val="24"/>
        </w:rPr>
      </w:pPr>
      <w:r>
        <w:rPr>
          <w:rFonts w:hint="eastAsia" w:ascii="仿宋_GB2312" w:eastAsia="仿宋_GB2312"/>
          <w:sz w:val="24"/>
          <w:szCs w:val="24"/>
        </w:rPr>
        <w:t>日期：    年   月   日</w:t>
      </w:r>
    </w:p>
    <w:p>
      <w:pPr>
        <w:rPr>
          <w:rFonts w:hint="eastAsia" w:ascii="仿宋_GB2312" w:hAnsi="宋体" w:eastAsia="仿宋_GB2312"/>
          <w:sz w:val="24"/>
          <w:szCs w:val="24"/>
        </w:rPr>
      </w:pPr>
    </w:p>
    <w:p>
      <w:pPr>
        <w:rPr>
          <w:rFonts w:hint="eastAsia" w:ascii="仿宋_GB2312" w:hAnsi="宋体" w:eastAsia="仿宋_GB2312"/>
          <w:sz w:val="24"/>
          <w:szCs w:val="24"/>
        </w:rPr>
      </w:pPr>
      <w:r>
        <w:rPr>
          <w:rFonts w:hint="eastAsia" w:ascii="仿宋_GB2312" w:hAnsi="宋体" w:eastAsia="仿宋_GB2312"/>
          <w:sz w:val="24"/>
          <w:szCs w:val="24"/>
        </w:rPr>
        <w:t>乙方：</w:t>
      </w:r>
      <w:r>
        <w:rPr>
          <w:rFonts w:hint="eastAsia" w:ascii="仿宋_GB2312" w:eastAsia="仿宋_GB2312"/>
          <w:sz w:val="24"/>
          <w:szCs w:val="24"/>
        </w:rPr>
        <w:t>****评估有限公司</w:t>
      </w:r>
    </w:p>
    <w:p>
      <w:pPr>
        <w:rPr>
          <w:rFonts w:hint="eastAsia" w:ascii="仿宋_GB2312" w:hAnsi="宋体" w:eastAsia="仿宋_GB2312"/>
          <w:sz w:val="24"/>
          <w:szCs w:val="24"/>
        </w:rPr>
      </w:pPr>
      <w:r>
        <w:rPr>
          <w:rFonts w:hint="eastAsia" w:ascii="仿宋_GB2312" w:hAnsi="宋体" w:eastAsia="仿宋_GB2312"/>
          <w:sz w:val="24"/>
          <w:szCs w:val="24"/>
        </w:rPr>
        <w:t>法定代表人或签约代表：</w:t>
      </w:r>
    </w:p>
    <w:p>
      <w:pPr>
        <w:rPr>
          <w:rFonts w:hint="eastAsia" w:ascii="仿宋_GB2312" w:eastAsia="仿宋_GB2312"/>
          <w:sz w:val="24"/>
          <w:szCs w:val="24"/>
        </w:rPr>
      </w:pPr>
      <w:r>
        <w:rPr>
          <w:rFonts w:hint="eastAsia" w:ascii="仿宋_GB2312" w:hAnsi="宋体" w:eastAsia="仿宋_GB2312"/>
          <w:sz w:val="24"/>
          <w:szCs w:val="24"/>
        </w:rPr>
        <w:t>日期：    年   月   日</w:t>
      </w:r>
    </w:p>
    <w:p>
      <w:pPr>
        <w:numPr>
          <w:ilvl w:val="0"/>
          <w:numId w:val="0"/>
        </w:numPr>
        <w:ind w:right="31680" w:rightChars="-210"/>
        <w:outlineLvl w:val="0"/>
        <w:rPr>
          <w:rFonts w:ascii="楷体_GB2312" w:eastAsia="楷体_GB2312" w:cs="Times New Roman"/>
          <w:b/>
          <w:bCs/>
          <w:color w:val="000000"/>
          <w:kern w:val="44"/>
          <w:sz w:val="32"/>
          <w:szCs w:val="32"/>
        </w:rPr>
      </w:pPr>
      <w:r>
        <w:rPr>
          <w:rFonts w:ascii="楷体_GB2312" w:eastAsia="楷体_GB2312" w:cs="Times New Roman"/>
          <w:b/>
          <w:bCs/>
          <w:color w:val="000000"/>
          <w:kern w:val="44"/>
          <w:sz w:val="32"/>
          <w:szCs w:val="32"/>
        </w:rPr>
        <w:br w:type="page"/>
      </w:r>
    </w:p>
    <w:p>
      <w:pPr>
        <w:numPr>
          <w:ilvl w:val="0"/>
          <w:numId w:val="0"/>
        </w:numPr>
        <w:ind w:left="2978" w:leftChars="0" w:right="31680" w:rightChars="-210"/>
        <w:outlineLvl w:val="0"/>
        <w:rPr>
          <w:rFonts w:ascii="楷体_GB2312" w:eastAsia="楷体_GB2312" w:cs="Times New Roman"/>
          <w:b/>
          <w:bCs/>
          <w:color w:val="000000"/>
          <w:kern w:val="44"/>
          <w:sz w:val="32"/>
          <w:szCs w:val="32"/>
        </w:rPr>
      </w:pPr>
      <w:r>
        <w:rPr>
          <w:rFonts w:hint="eastAsia" w:ascii="楷体_GB2312" w:eastAsia="楷体_GB2312" w:cs="Times New Roman"/>
          <w:b/>
          <w:bCs/>
          <w:color w:val="000000"/>
          <w:kern w:val="44"/>
          <w:sz w:val="32"/>
          <w:szCs w:val="32"/>
          <w:lang w:eastAsia="zh-CN"/>
        </w:rPr>
        <w:t>第四章</w:t>
      </w:r>
      <w:r>
        <w:rPr>
          <w:rFonts w:hint="eastAsia" w:ascii="楷体_GB2312" w:eastAsia="楷体_GB2312" w:cs="Times New Roman"/>
          <w:b/>
          <w:bCs/>
          <w:color w:val="000000"/>
          <w:kern w:val="44"/>
          <w:sz w:val="32"/>
          <w:szCs w:val="32"/>
          <w:lang w:val="en-US" w:eastAsia="zh-CN"/>
        </w:rPr>
        <w:t xml:space="preserve">  </w:t>
      </w:r>
      <w:r>
        <w:rPr>
          <w:rFonts w:hint="eastAsia" w:ascii="楷体_GB2312" w:hAnsi="宋体" w:eastAsia="楷体_GB2312" w:cs="楷体_GB2312"/>
          <w:b/>
          <w:bCs/>
          <w:color w:val="000000"/>
          <w:kern w:val="44"/>
          <w:sz w:val="32"/>
          <w:szCs w:val="32"/>
        </w:rPr>
        <w:t>评审、</w:t>
      </w:r>
      <w:bookmarkEnd w:id="86"/>
      <w:r>
        <w:rPr>
          <w:rFonts w:hint="eastAsia" w:ascii="楷体_GB2312" w:hAnsi="宋体" w:eastAsia="楷体_GB2312" w:cs="楷体_GB2312"/>
          <w:b/>
          <w:bCs/>
          <w:color w:val="000000"/>
          <w:kern w:val="44"/>
          <w:sz w:val="32"/>
          <w:szCs w:val="32"/>
        </w:rPr>
        <w:t>选定</w:t>
      </w:r>
      <w:bookmarkEnd w:id="87"/>
      <w:bookmarkEnd w:id="88"/>
    </w:p>
    <w:p>
      <w:pPr>
        <w:numPr>
          <w:ilvl w:val="0"/>
          <w:numId w:val="16"/>
        </w:numPr>
        <w:tabs>
          <w:tab w:val="left" w:pos="993"/>
        </w:tabs>
        <w:ind w:left="0" w:firstLine="426"/>
        <w:jc w:val="left"/>
        <w:outlineLvl w:val="1"/>
        <w:rPr>
          <w:rFonts w:ascii="楷体_GB2312" w:eastAsia="楷体_GB2312" w:cs="Times New Roman"/>
          <w:b/>
          <w:bCs/>
          <w:sz w:val="24"/>
          <w:szCs w:val="24"/>
        </w:rPr>
      </w:pPr>
      <w:bookmarkStart w:id="89" w:name="_Toc101843128"/>
      <w:bookmarkStart w:id="90" w:name="_Toc101771375"/>
      <w:bookmarkStart w:id="91" w:name="_Toc101775128"/>
      <w:bookmarkStart w:id="92" w:name="_Toc42394513"/>
      <w:bookmarkStart w:id="93" w:name="_Toc98579606"/>
      <w:bookmarkStart w:id="94" w:name="_Toc98579007"/>
      <w:bookmarkStart w:id="95" w:name="_Toc101951266"/>
      <w:bookmarkStart w:id="96" w:name="_Toc98580289"/>
      <w:bookmarkStart w:id="97" w:name="_Toc50276153"/>
      <w:bookmarkStart w:id="98" w:name="_Toc264203535"/>
      <w:bookmarkStart w:id="99" w:name="_Toc98579065"/>
      <w:bookmarkStart w:id="100" w:name="_Toc42394669"/>
      <w:bookmarkStart w:id="101" w:name="_Toc427828556"/>
      <w:bookmarkStart w:id="102" w:name="_Toc427828606"/>
      <w:bookmarkStart w:id="103" w:name="_Toc428434851"/>
      <w:bookmarkStart w:id="104" w:name="_Toc42313167"/>
      <w:bookmarkStart w:id="105" w:name="_Toc41723931"/>
      <w:bookmarkStart w:id="106" w:name="_Toc41884701"/>
      <w:r>
        <w:rPr>
          <w:rFonts w:hint="eastAsia" w:ascii="楷体_GB2312" w:hAnsi="宋体" w:eastAsia="楷体_GB2312" w:cs="楷体_GB2312"/>
          <w:b/>
          <w:bCs/>
          <w:sz w:val="24"/>
          <w:szCs w:val="24"/>
        </w:rPr>
        <w:t>开</w:t>
      </w:r>
      <w:bookmarkEnd w:id="89"/>
      <w:bookmarkEnd w:id="90"/>
      <w:bookmarkEnd w:id="91"/>
      <w:bookmarkEnd w:id="92"/>
      <w:bookmarkEnd w:id="93"/>
      <w:bookmarkEnd w:id="94"/>
      <w:bookmarkEnd w:id="95"/>
      <w:bookmarkEnd w:id="96"/>
      <w:bookmarkEnd w:id="97"/>
      <w:bookmarkEnd w:id="98"/>
      <w:bookmarkEnd w:id="99"/>
      <w:bookmarkEnd w:id="100"/>
      <w:r>
        <w:rPr>
          <w:rFonts w:hint="eastAsia" w:ascii="楷体_GB2312" w:hAnsi="宋体" w:eastAsia="楷体_GB2312" w:cs="楷体_GB2312"/>
          <w:b/>
          <w:bCs/>
          <w:sz w:val="24"/>
          <w:szCs w:val="24"/>
        </w:rPr>
        <w:t>启</w:t>
      </w:r>
      <w:bookmarkEnd w:id="101"/>
      <w:bookmarkEnd w:id="102"/>
      <w:bookmarkEnd w:id="103"/>
    </w:p>
    <w:p>
      <w:pPr>
        <w:widowControl/>
        <w:numPr>
          <w:ilvl w:val="0"/>
          <w:numId w:val="17"/>
        </w:numPr>
        <w:tabs>
          <w:tab w:val="left" w:pos="0"/>
          <w:tab w:val="left" w:pos="993"/>
        </w:tabs>
        <w:ind w:left="0" w:firstLine="426"/>
        <w:rPr>
          <w:rFonts w:ascii="楷体_GB2312" w:eastAsia="楷体_GB2312" w:cs="Times New Roman"/>
          <w:sz w:val="24"/>
          <w:szCs w:val="24"/>
        </w:rPr>
      </w:pPr>
      <w:r>
        <w:rPr>
          <w:rFonts w:hint="eastAsia" w:ascii="楷体_GB2312" w:hAnsi="宋体" w:eastAsia="楷体_GB2312" w:cs="楷体_GB2312"/>
          <w:sz w:val="24"/>
          <w:szCs w:val="24"/>
        </w:rPr>
        <w:t>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截止时间后，招选人将另行通知评审会评审时间。</w:t>
      </w:r>
    </w:p>
    <w:p>
      <w:pPr>
        <w:widowControl/>
        <w:numPr>
          <w:ilvl w:val="0"/>
          <w:numId w:val="17"/>
        </w:numPr>
        <w:tabs>
          <w:tab w:val="left" w:pos="0"/>
          <w:tab w:val="left" w:pos="993"/>
        </w:tabs>
        <w:ind w:left="0" w:firstLine="426"/>
        <w:rPr>
          <w:rFonts w:ascii="楷体_GB2312" w:eastAsia="楷体_GB2312" w:cs="Times New Roman"/>
          <w:sz w:val="24"/>
          <w:szCs w:val="24"/>
        </w:rPr>
      </w:pPr>
      <w:r>
        <w:rPr>
          <w:rFonts w:hint="eastAsia" w:ascii="楷体_GB2312" w:hAnsi="宋体" w:eastAsia="楷体_GB2312" w:cs="楷体_GB2312"/>
          <w:sz w:val="24"/>
          <w:szCs w:val="24"/>
        </w:rPr>
        <w:t>评审会上，经检查密封完好的竞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文件，由工作人员当众拆封，宣读竞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人名称、竞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价格和竞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文件的其他主要内容。</w:t>
      </w:r>
    </w:p>
    <w:p>
      <w:pPr>
        <w:widowControl/>
        <w:numPr>
          <w:ilvl w:val="0"/>
          <w:numId w:val="17"/>
        </w:numPr>
        <w:tabs>
          <w:tab w:val="left" w:pos="0"/>
          <w:tab w:val="left" w:pos="993"/>
        </w:tabs>
        <w:ind w:left="0" w:firstLine="426"/>
        <w:rPr>
          <w:rFonts w:ascii="楷体_GB2312" w:eastAsia="楷体_GB2312" w:cs="Times New Roman"/>
          <w:sz w:val="24"/>
          <w:szCs w:val="24"/>
        </w:rPr>
      </w:pPr>
      <w:r>
        <w:rPr>
          <w:rFonts w:hint="eastAsia" w:ascii="楷体_GB2312" w:hAnsi="宋体" w:eastAsia="楷体_GB2312" w:cs="楷体_GB2312"/>
          <w:sz w:val="24"/>
          <w:szCs w:val="24"/>
          <w:lang w:eastAsia="zh-CN"/>
        </w:rPr>
        <w:t>提交</w:t>
      </w:r>
      <w:r>
        <w:rPr>
          <w:rFonts w:hint="eastAsia" w:ascii="楷体_GB2312" w:hAnsi="宋体" w:eastAsia="楷体_GB2312" w:cs="楷体_GB2312"/>
          <w:sz w:val="24"/>
          <w:szCs w:val="24"/>
        </w:rPr>
        <w:t>竞</w:t>
      </w:r>
      <w:r>
        <w:rPr>
          <w:rFonts w:hint="eastAsia" w:ascii="楷体_GB2312" w:hAnsi="宋体" w:eastAsia="楷体_GB2312" w:cs="楷体_GB2312"/>
          <w:sz w:val="24"/>
          <w:szCs w:val="24"/>
          <w:lang w:eastAsia="zh-CN"/>
        </w:rPr>
        <w:t>投文件的</w:t>
      </w:r>
      <w:r>
        <w:rPr>
          <w:rFonts w:hint="eastAsia" w:ascii="楷体_GB2312" w:hAnsi="宋体" w:eastAsia="楷体_GB2312" w:cs="楷体_GB2312"/>
          <w:sz w:val="24"/>
          <w:szCs w:val="24"/>
        </w:rPr>
        <w:t>截止时间前，</w:t>
      </w:r>
      <w:r>
        <w:rPr>
          <w:rFonts w:hint="eastAsia" w:ascii="楷体_GB2312" w:hAnsi="宋体" w:eastAsia="楷体_GB2312" w:cs="楷体_GB2312"/>
          <w:sz w:val="24"/>
          <w:szCs w:val="24"/>
          <w:lang w:eastAsia="zh-CN"/>
        </w:rPr>
        <w:t>应</w:t>
      </w:r>
      <w:r>
        <w:rPr>
          <w:rFonts w:hint="eastAsia" w:ascii="楷体_GB2312" w:hAnsi="宋体" w:eastAsia="楷体_GB2312" w:cs="楷体_GB2312"/>
          <w:sz w:val="24"/>
          <w:szCs w:val="24"/>
        </w:rPr>
        <w:t>接收的</w:t>
      </w:r>
      <w:r>
        <w:rPr>
          <w:rFonts w:hint="eastAsia" w:ascii="楷体_GB2312" w:hAnsi="宋体" w:eastAsia="楷体_GB2312" w:cs="楷体_GB2312"/>
          <w:sz w:val="24"/>
          <w:szCs w:val="24"/>
          <w:lang w:eastAsia="zh-CN"/>
        </w:rPr>
        <w:t>竞投人</w:t>
      </w:r>
      <w:r>
        <w:rPr>
          <w:rFonts w:hint="eastAsia" w:ascii="楷体_GB2312" w:hAnsi="宋体" w:eastAsia="楷体_GB2312" w:cs="楷体_GB2312"/>
          <w:sz w:val="24"/>
          <w:szCs w:val="24"/>
        </w:rPr>
        <w:t>少于三家时，则竞选失败，已递交的竞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文件不退回。</w:t>
      </w:r>
    </w:p>
    <w:p>
      <w:pPr>
        <w:widowControl/>
        <w:numPr>
          <w:ilvl w:val="0"/>
          <w:numId w:val="17"/>
        </w:numPr>
        <w:tabs>
          <w:tab w:val="left" w:pos="0"/>
          <w:tab w:val="left" w:pos="993"/>
        </w:tabs>
        <w:ind w:left="0" w:firstLine="426"/>
        <w:rPr>
          <w:rFonts w:ascii="楷体_GB2312" w:eastAsia="楷体_GB2312" w:cs="Times New Roman"/>
          <w:sz w:val="24"/>
          <w:szCs w:val="24"/>
        </w:rPr>
      </w:pPr>
      <w:r>
        <w:rPr>
          <w:rFonts w:hint="eastAsia" w:ascii="楷体_GB2312" w:hAnsi="宋体" w:eastAsia="楷体_GB2312" w:cs="楷体_GB2312"/>
          <w:sz w:val="24"/>
          <w:szCs w:val="24"/>
        </w:rPr>
        <w:t>招选人指定的记录人应在开启记录表上记录开启内容，并当场公示。</w:t>
      </w:r>
    </w:p>
    <w:p>
      <w:pPr>
        <w:numPr>
          <w:ilvl w:val="0"/>
          <w:numId w:val="16"/>
        </w:numPr>
        <w:tabs>
          <w:tab w:val="left" w:pos="993"/>
        </w:tabs>
        <w:ind w:left="0" w:firstLine="426"/>
        <w:jc w:val="left"/>
        <w:outlineLvl w:val="1"/>
        <w:rPr>
          <w:rFonts w:ascii="楷体_GB2312" w:eastAsia="楷体_GB2312" w:cs="Times New Roman"/>
          <w:b/>
          <w:bCs/>
          <w:sz w:val="24"/>
          <w:szCs w:val="24"/>
        </w:rPr>
      </w:pPr>
      <w:bookmarkStart w:id="107" w:name="_Toc428434852"/>
      <w:bookmarkStart w:id="108" w:name="_Toc427828557"/>
      <w:bookmarkStart w:id="109" w:name="_Toc427828607"/>
      <w:r>
        <w:rPr>
          <w:rFonts w:hint="eastAsia" w:ascii="楷体_GB2312" w:hAnsi="宋体" w:eastAsia="楷体_GB2312" w:cs="楷体_GB2312"/>
          <w:b/>
          <w:bCs/>
          <w:sz w:val="24"/>
          <w:szCs w:val="24"/>
        </w:rPr>
        <w:t>评审</w:t>
      </w:r>
      <w:bookmarkEnd w:id="107"/>
      <w:bookmarkEnd w:id="108"/>
      <w:bookmarkEnd w:id="109"/>
    </w:p>
    <w:p>
      <w:pPr>
        <w:widowControl/>
        <w:numPr>
          <w:ilvl w:val="0"/>
          <w:numId w:val="18"/>
        </w:numPr>
        <w:tabs>
          <w:tab w:val="left" w:pos="0"/>
          <w:tab w:val="left" w:pos="993"/>
        </w:tabs>
        <w:ind w:left="0" w:firstLine="426"/>
        <w:rPr>
          <w:rFonts w:ascii="楷体_GB2312" w:eastAsia="楷体_GB2312" w:cs="Times New Roman"/>
          <w:sz w:val="24"/>
          <w:szCs w:val="24"/>
        </w:rPr>
      </w:pPr>
      <w:bookmarkStart w:id="110" w:name="_Toc101771376"/>
      <w:bookmarkStart w:id="111" w:name="_Toc264203536"/>
      <w:bookmarkStart w:id="112" w:name="_Toc101843129"/>
      <w:bookmarkStart w:id="113" w:name="_Toc101775129"/>
      <w:bookmarkStart w:id="114" w:name="_Toc101951267"/>
      <w:r>
        <w:rPr>
          <w:rFonts w:hint="eastAsia" w:ascii="楷体_GB2312" w:hAnsi="宋体" w:eastAsia="楷体_GB2312" w:cs="楷体_GB2312"/>
          <w:sz w:val="24"/>
          <w:szCs w:val="24"/>
        </w:rPr>
        <w:t>本次竞</w:t>
      </w:r>
      <w:r>
        <w:rPr>
          <w:rFonts w:hint="eastAsia" w:ascii="楷体_GB2312" w:hAnsi="宋体" w:eastAsia="楷体_GB2312" w:cs="楷体_GB2312"/>
          <w:sz w:val="24"/>
          <w:szCs w:val="24"/>
          <w:lang w:eastAsia="zh-CN"/>
        </w:rPr>
        <w:t>选</w:t>
      </w:r>
      <w:r>
        <w:rPr>
          <w:rFonts w:hint="eastAsia" w:ascii="楷体_GB2312" w:hAnsi="宋体" w:eastAsia="楷体_GB2312" w:cs="楷体_GB2312"/>
          <w:sz w:val="24"/>
          <w:szCs w:val="24"/>
        </w:rPr>
        <w:t>按相关规定组建评审小组，评审小组由招选人的代表共</w:t>
      </w:r>
      <w:r>
        <w:rPr>
          <w:rFonts w:ascii="楷体_GB2312" w:hAnsi="宋体" w:eastAsia="楷体_GB2312" w:cs="楷体_GB2312"/>
          <w:sz w:val="24"/>
          <w:szCs w:val="24"/>
          <w:u w:val="single"/>
        </w:rPr>
        <w:t>5</w:t>
      </w:r>
      <w:r>
        <w:rPr>
          <w:rFonts w:hint="eastAsia" w:ascii="楷体_GB2312" w:hAnsi="宋体" w:eastAsia="楷体_GB2312" w:cs="楷体_GB2312"/>
          <w:sz w:val="24"/>
          <w:szCs w:val="24"/>
        </w:rPr>
        <w:t>名人员组成。评审将本着公平、公正、科学、择优的原则，严格按照法律法规和竞选文件的要求推荐评审结果。</w:t>
      </w:r>
    </w:p>
    <w:p>
      <w:pPr>
        <w:widowControl/>
        <w:numPr>
          <w:ilvl w:val="0"/>
          <w:numId w:val="18"/>
        </w:numPr>
        <w:tabs>
          <w:tab w:val="left" w:pos="0"/>
          <w:tab w:val="left" w:pos="993"/>
        </w:tabs>
        <w:ind w:left="0" w:firstLine="426"/>
        <w:rPr>
          <w:rFonts w:ascii="楷体_GB2312" w:eastAsia="楷体_GB2312" w:cs="Times New Roman"/>
          <w:sz w:val="24"/>
          <w:szCs w:val="24"/>
        </w:rPr>
      </w:pPr>
      <w:r>
        <w:rPr>
          <w:rFonts w:hint="eastAsia" w:ascii="楷体_GB2312" w:hAnsi="宋体" w:eastAsia="楷体_GB2312" w:cs="楷体_GB2312"/>
          <w:sz w:val="24"/>
          <w:szCs w:val="24"/>
        </w:rPr>
        <w:t>本次评审采用经资格审核后，最低价中标方式（具体评审标准见后附件）。</w:t>
      </w:r>
    </w:p>
    <w:p>
      <w:pPr>
        <w:numPr>
          <w:ilvl w:val="0"/>
          <w:numId w:val="16"/>
        </w:numPr>
        <w:tabs>
          <w:tab w:val="left" w:pos="993"/>
        </w:tabs>
        <w:ind w:left="0" w:firstLine="426"/>
        <w:jc w:val="left"/>
        <w:outlineLvl w:val="1"/>
        <w:rPr>
          <w:rFonts w:ascii="楷体_GB2312" w:eastAsia="楷体_GB2312" w:cs="Times New Roman"/>
          <w:b/>
          <w:bCs/>
          <w:sz w:val="24"/>
          <w:szCs w:val="24"/>
        </w:rPr>
      </w:pPr>
      <w:bookmarkStart w:id="115" w:name="_Toc428434853"/>
      <w:bookmarkStart w:id="116" w:name="_Toc427828558"/>
      <w:bookmarkStart w:id="117" w:name="_Toc427828608"/>
      <w:r>
        <w:rPr>
          <w:rFonts w:hint="eastAsia" w:ascii="楷体_GB2312" w:hAnsi="宋体" w:eastAsia="楷体_GB2312" w:cs="楷体_GB2312"/>
          <w:b/>
          <w:bCs/>
          <w:sz w:val="24"/>
          <w:szCs w:val="24"/>
        </w:rPr>
        <w:t>评审程序</w:t>
      </w:r>
      <w:bookmarkEnd w:id="110"/>
      <w:bookmarkEnd w:id="111"/>
      <w:bookmarkEnd w:id="112"/>
      <w:bookmarkEnd w:id="113"/>
      <w:bookmarkEnd w:id="114"/>
      <w:bookmarkEnd w:id="115"/>
      <w:bookmarkEnd w:id="116"/>
      <w:bookmarkEnd w:id="117"/>
    </w:p>
    <w:p>
      <w:pPr>
        <w:widowControl/>
        <w:numPr>
          <w:ilvl w:val="0"/>
          <w:numId w:val="19"/>
        </w:numPr>
        <w:tabs>
          <w:tab w:val="left" w:pos="0"/>
          <w:tab w:val="left" w:pos="993"/>
        </w:tabs>
        <w:ind w:left="0" w:firstLine="426"/>
        <w:rPr>
          <w:rFonts w:ascii="楷体_GB2312" w:eastAsia="楷体_GB2312" w:cs="Times New Roman"/>
          <w:b/>
          <w:bCs/>
          <w:sz w:val="24"/>
          <w:szCs w:val="24"/>
        </w:rPr>
      </w:pPr>
      <w:r>
        <w:rPr>
          <w:rFonts w:hint="eastAsia" w:ascii="楷体_GB2312" w:hAnsi="宋体" w:eastAsia="楷体_GB2312" w:cs="楷体_GB2312"/>
          <w:b/>
          <w:bCs/>
          <w:sz w:val="24"/>
          <w:szCs w:val="24"/>
        </w:rPr>
        <w:t>竞</w:t>
      </w:r>
      <w:r>
        <w:rPr>
          <w:rFonts w:hint="eastAsia" w:ascii="楷体_GB2312" w:hAnsi="宋体" w:eastAsia="楷体_GB2312" w:cs="楷体_GB2312"/>
          <w:b/>
          <w:bCs/>
          <w:sz w:val="24"/>
          <w:szCs w:val="24"/>
          <w:lang w:eastAsia="zh-CN"/>
        </w:rPr>
        <w:t>投</w:t>
      </w:r>
      <w:r>
        <w:rPr>
          <w:rFonts w:hint="eastAsia" w:ascii="楷体_GB2312" w:hAnsi="宋体" w:eastAsia="楷体_GB2312" w:cs="楷体_GB2312"/>
          <w:b/>
          <w:bCs/>
          <w:sz w:val="24"/>
          <w:szCs w:val="24"/>
        </w:rPr>
        <w:t>文件资格及符合性审查</w:t>
      </w:r>
    </w:p>
    <w:p>
      <w:pPr>
        <w:widowControl/>
        <w:numPr>
          <w:ilvl w:val="0"/>
          <w:numId w:val="20"/>
        </w:numPr>
        <w:tabs>
          <w:tab w:val="left" w:pos="0"/>
          <w:tab w:val="left" w:pos="720"/>
          <w:tab w:val="left" w:pos="840"/>
          <w:tab w:val="left" w:pos="1080"/>
        </w:tabs>
        <w:ind w:left="0" w:firstLine="31680" w:firstLineChars="177"/>
        <w:rPr>
          <w:rFonts w:ascii="楷体_GB2312" w:eastAsia="楷体_GB2312" w:cs="Times New Roman"/>
          <w:sz w:val="24"/>
          <w:szCs w:val="24"/>
        </w:rPr>
      </w:pPr>
      <w:r>
        <w:rPr>
          <w:rFonts w:hint="eastAsia" w:ascii="楷体_GB2312" w:hAnsi="宋体" w:eastAsia="楷体_GB2312" w:cs="楷体_GB2312"/>
          <w:sz w:val="24"/>
          <w:szCs w:val="24"/>
        </w:rPr>
        <w:t>评审小组将根据竞</w:t>
      </w:r>
      <w:r>
        <w:rPr>
          <w:rFonts w:hint="eastAsia" w:ascii="楷体_GB2312" w:hAnsi="宋体" w:eastAsia="楷体_GB2312" w:cs="楷体_GB2312"/>
          <w:sz w:val="24"/>
          <w:szCs w:val="24"/>
          <w:lang w:eastAsia="zh-CN"/>
        </w:rPr>
        <w:t>选</w:t>
      </w:r>
      <w:r>
        <w:rPr>
          <w:rFonts w:hint="eastAsia" w:ascii="楷体_GB2312" w:hAnsi="宋体" w:eastAsia="楷体_GB2312" w:cs="楷体_GB2312"/>
          <w:sz w:val="24"/>
          <w:szCs w:val="24"/>
        </w:rPr>
        <w:t>文件的规定，对各竞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文件进行资格及符合性审查（具体审查标准见后附件）。</w:t>
      </w:r>
    </w:p>
    <w:p>
      <w:pPr>
        <w:widowControl/>
        <w:numPr>
          <w:ilvl w:val="0"/>
          <w:numId w:val="20"/>
        </w:numPr>
        <w:tabs>
          <w:tab w:val="left" w:pos="0"/>
          <w:tab w:val="left" w:pos="720"/>
          <w:tab w:val="left" w:pos="840"/>
          <w:tab w:val="left" w:pos="1080"/>
        </w:tabs>
        <w:ind w:left="0" w:firstLine="31680" w:firstLineChars="177"/>
        <w:rPr>
          <w:rFonts w:ascii="楷体_GB2312" w:eastAsia="楷体_GB2312" w:cs="Times New Roman"/>
          <w:sz w:val="24"/>
          <w:szCs w:val="24"/>
        </w:rPr>
      </w:pPr>
      <w:r>
        <w:rPr>
          <w:rFonts w:hint="eastAsia" w:ascii="楷体_GB2312" w:hAnsi="宋体" w:eastAsia="楷体_GB2312" w:cs="楷体_GB2312"/>
          <w:sz w:val="24"/>
          <w:szCs w:val="24"/>
        </w:rPr>
        <w:t>符合性审查结论意见采取少数服从多数原则，即超过半数评审人员的结论为“通过”则该竞价</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通过资格及符合性审查，否则不通过。</w:t>
      </w:r>
    </w:p>
    <w:p>
      <w:pPr>
        <w:widowControl/>
        <w:numPr>
          <w:ilvl w:val="0"/>
          <w:numId w:val="20"/>
        </w:numPr>
        <w:tabs>
          <w:tab w:val="left" w:pos="0"/>
          <w:tab w:val="left" w:pos="720"/>
          <w:tab w:val="left" w:pos="840"/>
          <w:tab w:val="left" w:pos="1080"/>
        </w:tabs>
        <w:ind w:left="0" w:firstLine="31680" w:firstLineChars="177"/>
        <w:rPr>
          <w:rFonts w:ascii="楷体_GB2312" w:eastAsia="楷体_GB2312" w:cs="Times New Roman"/>
          <w:sz w:val="24"/>
          <w:szCs w:val="24"/>
        </w:rPr>
      </w:pPr>
      <w:r>
        <w:rPr>
          <w:rFonts w:hint="eastAsia" w:ascii="楷体_GB2312" w:hAnsi="宋体" w:eastAsia="楷体_GB2312" w:cs="楷体_GB2312"/>
          <w:sz w:val="24"/>
          <w:szCs w:val="24"/>
        </w:rPr>
        <w:t>不能通过资格及符合性审查的竞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文件，不得参与该次竞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w:t>
      </w:r>
    </w:p>
    <w:p>
      <w:pPr>
        <w:widowControl/>
        <w:numPr>
          <w:ilvl w:val="0"/>
          <w:numId w:val="19"/>
        </w:numPr>
        <w:tabs>
          <w:tab w:val="left" w:pos="0"/>
          <w:tab w:val="left" w:pos="993"/>
        </w:tabs>
        <w:ind w:left="0" w:firstLine="426"/>
        <w:rPr>
          <w:rFonts w:ascii="楷体_GB2312" w:eastAsia="楷体_GB2312" w:cs="Times New Roman"/>
          <w:b/>
          <w:bCs/>
          <w:sz w:val="24"/>
          <w:szCs w:val="24"/>
        </w:rPr>
      </w:pPr>
      <w:r>
        <w:rPr>
          <w:rFonts w:hint="eastAsia" w:ascii="楷体_GB2312" w:hAnsi="宋体" w:eastAsia="楷体_GB2312" w:cs="楷体_GB2312"/>
          <w:b/>
          <w:bCs/>
          <w:sz w:val="24"/>
          <w:szCs w:val="24"/>
        </w:rPr>
        <w:t>竞</w:t>
      </w:r>
      <w:r>
        <w:rPr>
          <w:rFonts w:hint="eastAsia" w:ascii="楷体_GB2312" w:hAnsi="宋体" w:eastAsia="楷体_GB2312" w:cs="楷体_GB2312"/>
          <w:b/>
          <w:bCs/>
          <w:sz w:val="24"/>
          <w:szCs w:val="24"/>
          <w:lang w:eastAsia="zh-CN"/>
        </w:rPr>
        <w:t>投</w:t>
      </w:r>
      <w:r>
        <w:rPr>
          <w:rFonts w:hint="eastAsia" w:ascii="楷体_GB2312" w:hAnsi="宋体" w:eastAsia="楷体_GB2312" w:cs="楷体_GB2312"/>
          <w:b/>
          <w:bCs/>
          <w:sz w:val="24"/>
          <w:szCs w:val="24"/>
        </w:rPr>
        <w:t>文件的澄清</w:t>
      </w:r>
    </w:p>
    <w:p>
      <w:pPr>
        <w:widowControl/>
        <w:numPr>
          <w:ilvl w:val="0"/>
          <w:numId w:val="21"/>
        </w:numPr>
        <w:tabs>
          <w:tab w:val="left" w:pos="0"/>
          <w:tab w:val="left" w:pos="720"/>
          <w:tab w:val="left" w:pos="840"/>
          <w:tab w:val="left" w:pos="1080"/>
        </w:tabs>
        <w:ind w:left="0" w:firstLine="426"/>
        <w:rPr>
          <w:rFonts w:ascii="楷体_GB2312" w:eastAsia="楷体_GB2312" w:cs="Times New Roman"/>
          <w:sz w:val="24"/>
          <w:szCs w:val="24"/>
        </w:rPr>
      </w:pPr>
      <w:r>
        <w:rPr>
          <w:rFonts w:hint="eastAsia" w:ascii="楷体_GB2312" w:hAnsi="宋体" w:eastAsia="楷体_GB2312" w:cs="楷体_GB2312"/>
          <w:sz w:val="24"/>
          <w:szCs w:val="24"/>
        </w:rPr>
        <w:t>对竞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文件中含义不明确、同类问题表述不一致或者有明显文字和计算错误的内容，评审小组可以书面形式要求竞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人作出必要的澄清、说明或者纠正。</w:t>
      </w:r>
    </w:p>
    <w:p>
      <w:pPr>
        <w:widowControl/>
        <w:numPr>
          <w:ilvl w:val="0"/>
          <w:numId w:val="21"/>
        </w:numPr>
        <w:tabs>
          <w:tab w:val="left" w:pos="0"/>
          <w:tab w:val="left" w:pos="720"/>
          <w:tab w:val="left" w:pos="840"/>
          <w:tab w:val="left" w:pos="1080"/>
        </w:tabs>
        <w:ind w:left="0" w:firstLine="426"/>
        <w:rPr>
          <w:rFonts w:ascii="楷体_GB2312" w:eastAsia="楷体_GB2312" w:cs="Times New Roman"/>
          <w:sz w:val="24"/>
          <w:szCs w:val="24"/>
        </w:rPr>
      </w:pPr>
      <w:r>
        <w:rPr>
          <w:rFonts w:hint="eastAsia" w:ascii="楷体_GB2312" w:hAnsi="宋体" w:eastAsia="楷体_GB2312" w:cs="楷体_GB2312"/>
          <w:sz w:val="24"/>
          <w:szCs w:val="24"/>
        </w:rPr>
        <w:t>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人的澄清、说明或者补正应当采用书面形式，由其授权的代表签字，并不得超出竞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文件的范围或者改变竞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文件的实质性内容。</w:t>
      </w:r>
    </w:p>
    <w:p>
      <w:pPr>
        <w:widowControl/>
        <w:numPr>
          <w:ilvl w:val="0"/>
          <w:numId w:val="21"/>
        </w:numPr>
        <w:tabs>
          <w:tab w:val="left" w:pos="0"/>
          <w:tab w:val="left" w:pos="720"/>
          <w:tab w:val="left" w:pos="840"/>
          <w:tab w:val="left" w:pos="1080"/>
        </w:tabs>
        <w:ind w:left="0" w:firstLine="426"/>
        <w:rPr>
          <w:rFonts w:ascii="楷体_GB2312" w:eastAsia="楷体_GB2312" w:cs="Times New Roman"/>
          <w:sz w:val="24"/>
          <w:szCs w:val="24"/>
        </w:rPr>
      </w:pPr>
      <w:r>
        <w:rPr>
          <w:rFonts w:hint="eastAsia" w:ascii="楷体_GB2312" w:hAnsi="宋体" w:eastAsia="楷体_GB2312" w:cs="楷体_GB2312"/>
          <w:sz w:val="24"/>
          <w:szCs w:val="24"/>
        </w:rPr>
        <w:t>除上述规定的情形之外，评审小组在评审过程中，不得接收来自评审现场以外的任何形式的文件资料。</w:t>
      </w:r>
    </w:p>
    <w:p>
      <w:pPr>
        <w:widowControl/>
        <w:numPr>
          <w:ilvl w:val="0"/>
          <w:numId w:val="19"/>
        </w:numPr>
        <w:tabs>
          <w:tab w:val="left" w:pos="0"/>
          <w:tab w:val="left" w:pos="993"/>
        </w:tabs>
        <w:ind w:left="0" w:firstLine="426"/>
        <w:rPr>
          <w:rFonts w:ascii="楷体_GB2312" w:eastAsia="楷体_GB2312" w:cs="Times New Roman"/>
          <w:b/>
          <w:bCs/>
          <w:sz w:val="24"/>
          <w:szCs w:val="24"/>
        </w:rPr>
      </w:pPr>
      <w:r>
        <w:rPr>
          <w:rFonts w:hint="eastAsia" w:ascii="楷体_GB2312" w:hAnsi="宋体" w:eastAsia="楷体_GB2312" w:cs="楷体_GB2312"/>
          <w:b/>
          <w:bCs/>
          <w:sz w:val="24"/>
          <w:szCs w:val="24"/>
        </w:rPr>
        <w:t>评审</w:t>
      </w:r>
    </w:p>
    <w:p>
      <w:pPr>
        <w:widowControl/>
        <w:numPr>
          <w:ilvl w:val="0"/>
          <w:numId w:val="22"/>
        </w:numPr>
        <w:tabs>
          <w:tab w:val="left" w:pos="0"/>
          <w:tab w:val="left" w:pos="720"/>
          <w:tab w:val="left" w:pos="840"/>
          <w:tab w:val="left" w:pos="1080"/>
        </w:tabs>
        <w:ind w:left="0" w:firstLine="426"/>
        <w:rPr>
          <w:rFonts w:ascii="楷体_GB2312" w:eastAsia="楷体_GB2312" w:cs="Times New Roman"/>
          <w:sz w:val="24"/>
          <w:szCs w:val="24"/>
        </w:rPr>
      </w:pPr>
      <w:r>
        <w:rPr>
          <w:rFonts w:hint="eastAsia" w:ascii="楷体_GB2312" w:hAnsi="宋体" w:eastAsia="楷体_GB2312" w:cs="楷体_GB2312"/>
          <w:sz w:val="24"/>
          <w:szCs w:val="24"/>
        </w:rPr>
        <w:t>评审人员对所有竞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人资格进行评审，经通过资格审核后的竞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人按报价有低到高顺序排列，报价最低的为第一中选候选人，其余依次为中选备选人。</w:t>
      </w:r>
    </w:p>
    <w:p>
      <w:pPr>
        <w:ind w:firstLine="31680" w:firstLineChars="175"/>
        <w:jc w:val="left"/>
        <w:rPr>
          <w:rFonts w:ascii="楷体_GB2312" w:eastAsia="楷体_GB2312" w:cs="Times New Roman"/>
          <w:sz w:val="24"/>
          <w:szCs w:val="24"/>
        </w:rPr>
      </w:pPr>
      <w:r>
        <w:rPr>
          <w:rFonts w:ascii="楷体_GB2312" w:hAnsi="宋体" w:eastAsia="楷体_GB2312" w:cs="楷体_GB2312"/>
          <w:sz w:val="24"/>
          <w:szCs w:val="24"/>
        </w:rPr>
        <w:t>2.</w:t>
      </w:r>
      <w:r>
        <w:rPr>
          <w:rFonts w:hint="eastAsia" w:ascii="楷体_GB2312" w:hAnsi="宋体" w:eastAsia="楷体_GB2312" w:cs="楷体_GB2312"/>
          <w:sz w:val="24"/>
          <w:szCs w:val="24"/>
        </w:rPr>
        <w:t>招选人根据评审结果确定第一候选人为中选人并发出《中选通知书》。《中选通知书》发出后</w:t>
      </w:r>
      <w:r>
        <w:rPr>
          <w:rFonts w:ascii="楷体_GB2312" w:hAnsi="宋体" w:eastAsia="楷体_GB2312" w:cs="楷体_GB2312"/>
          <w:sz w:val="24"/>
          <w:szCs w:val="24"/>
        </w:rPr>
        <w:t>7</w:t>
      </w:r>
      <w:r>
        <w:rPr>
          <w:rFonts w:hint="eastAsia" w:ascii="楷体_GB2312" w:hAnsi="宋体" w:eastAsia="楷体_GB2312" w:cs="楷体_GB2312"/>
          <w:sz w:val="24"/>
          <w:szCs w:val="24"/>
        </w:rPr>
        <w:t>个工作日内，中选人须与</w:t>
      </w:r>
      <w:r>
        <w:rPr>
          <w:rFonts w:hint="eastAsia" w:ascii="楷体_GB2312" w:hAnsi="宋体" w:eastAsia="楷体_GB2312" w:cs="楷体_GB2312"/>
          <w:sz w:val="24"/>
          <w:szCs w:val="24"/>
          <w:lang w:eastAsia="zh-CN"/>
        </w:rPr>
        <w:t>城投集团</w:t>
      </w:r>
      <w:r>
        <w:rPr>
          <w:rFonts w:hint="eastAsia" w:ascii="楷体_GB2312" w:hAnsi="宋体" w:eastAsia="楷体_GB2312" w:cs="楷体_GB2312"/>
          <w:sz w:val="24"/>
          <w:szCs w:val="24"/>
        </w:rPr>
        <w:t>签订合同。如中选人未能按期按照上述合同条款签订合同，招选方有权取消中选人中选资格，并将第二候选人列为新中选人或者重新组织招标。</w:t>
      </w:r>
    </w:p>
    <w:p>
      <w:pPr>
        <w:widowControl/>
        <w:tabs>
          <w:tab w:val="left" w:pos="720"/>
          <w:tab w:val="left" w:pos="840"/>
          <w:tab w:val="left" w:pos="1080"/>
        </w:tabs>
        <w:rPr>
          <w:rFonts w:ascii="楷体_GB2312" w:eastAsia="楷体_GB2312" w:cs="Times New Roman"/>
          <w:color w:val="000000"/>
          <w:sz w:val="24"/>
          <w:szCs w:val="24"/>
        </w:rPr>
      </w:pPr>
    </w:p>
    <w:bookmarkEnd w:id="104"/>
    <w:bookmarkEnd w:id="105"/>
    <w:bookmarkEnd w:id="106"/>
    <w:p>
      <w:pPr>
        <w:ind w:firstLine="31680" w:firstLineChars="176"/>
        <w:outlineLvl w:val="1"/>
        <w:rPr>
          <w:rFonts w:ascii="楷体_GB2312" w:eastAsia="楷体_GB2312" w:cs="Times New Roman"/>
          <w:color w:val="000000"/>
          <w:sz w:val="24"/>
          <w:szCs w:val="24"/>
        </w:rPr>
      </w:pPr>
      <w:bookmarkStart w:id="118" w:name="_Toc427828609"/>
      <w:bookmarkStart w:id="119" w:name="_Toc427828559"/>
      <w:bookmarkStart w:id="120" w:name="_Toc428434854"/>
      <w:bookmarkStart w:id="121" w:name="_Toc334797765"/>
    </w:p>
    <w:p>
      <w:pPr>
        <w:ind w:firstLine="31680" w:firstLineChars="176"/>
        <w:outlineLvl w:val="1"/>
        <w:rPr>
          <w:rFonts w:ascii="楷体_GB2312" w:eastAsia="楷体_GB2312" w:cs="Times New Roman"/>
          <w:color w:val="000000"/>
          <w:sz w:val="24"/>
          <w:szCs w:val="24"/>
        </w:rPr>
      </w:pPr>
    </w:p>
    <w:p>
      <w:pPr>
        <w:ind w:firstLine="31680" w:firstLineChars="176"/>
        <w:outlineLvl w:val="1"/>
        <w:rPr>
          <w:rFonts w:ascii="楷体_GB2312" w:eastAsia="楷体_GB2312" w:cs="Times New Roman"/>
          <w:color w:val="000000"/>
          <w:sz w:val="24"/>
          <w:szCs w:val="24"/>
        </w:rPr>
      </w:pPr>
    </w:p>
    <w:p>
      <w:pPr>
        <w:ind w:firstLine="31680" w:firstLineChars="176"/>
        <w:outlineLvl w:val="1"/>
        <w:rPr>
          <w:rFonts w:ascii="楷体_GB2312" w:eastAsia="楷体_GB2312" w:cs="Times New Roman"/>
          <w:color w:val="000000"/>
          <w:sz w:val="24"/>
          <w:szCs w:val="24"/>
        </w:rPr>
      </w:pPr>
    </w:p>
    <w:p>
      <w:pPr>
        <w:ind w:firstLine="31680" w:firstLineChars="176"/>
        <w:outlineLvl w:val="1"/>
        <w:rPr>
          <w:rFonts w:ascii="楷体_GB2312" w:eastAsia="楷体_GB2312" w:cs="Times New Roman"/>
          <w:color w:val="000000"/>
          <w:sz w:val="24"/>
          <w:szCs w:val="24"/>
        </w:rPr>
      </w:pPr>
    </w:p>
    <w:p>
      <w:pPr>
        <w:ind w:firstLine="31680" w:firstLineChars="176"/>
        <w:outlineLvl w:val="1"/>
        <w:rPr>
          <w:rFonts w:ascii="楷体_GB2312" w:eastAsia="楷体_GB2312" w:cs="Times New Roman"/>
          <w:color w:val="000000"/>
          <w:sz w:val="24"/>
          <w:szCs w:val="24"/>
        </w:rPr>
      </w:pPr>
    </w:p>
    <w:p>
      <w:pPr>
        <w:ind w:firstLine="31680" w:firstLineChars="176"/>
        <w:outlineLvl w:val="1"/>
        <w:rPr>
          <w:rFonts w:hint="eastAsia" w:ascii="楷体_GB2312" w:hAnsi="宋体" w:eastAsia="楷体_GB2312" w:cs="楷体_GB2312"/>
          <w:color w:val="000000"/>
          <w:sz w:val="24"/>
          <w:szCs w:val="24"/>
        </w:rPr>
      </w:pPr>
      <w:r>
        <w:rPr>
          <w:rFonts w:hint="eastAsia" w:ascii="楷体_GB2312" w:hAnsi="宋体" w:eastAsia="楷体_GB2312" w:cs="楷体_GB2312"/>
          <w:color w:val="000000"/>
          <w:sz w:val="24"/>
          <w:szCs w:val="24"/>
        </w:rPr>
        <w:br w:type="page"/>
      </w:r>
    </w:p>
    <w:p>
      <w:pPr>
        <w:ind w:firstLine="31680" w:firstLineChars="176"/>
        <w:outlineLvl w:val="1"/>
        <w:rPr>
          <w:rFonts w:ascii="楷体_GB2312" w:eastAsia="楷体_GB2312" w:cs="Times New Roman"/>
          <w:color w:val="000000"/>
          <w:sz w:val="24"/>
          <w:szCs w:val="24"/>
        </w:rPr>
      </w:pPr>
      <w:r>
        <w:rPr>
          <w:rFonts w:hint="eastAsia" w:ascii="楷体_GB2312" w:hAnsi="宋体" w:eastAsia="楷体_GB2312" w:cs="楷体_GB2312"/>
          <w:color w:val="000000"/>
          <w:sz w:val="24"/>
          <w:szCs w:val="24"/>
        </w:rPr>
        <w:t>附件：</w:t>
      </w:r>
      <w:bookmarkEnd w:id="118"/>
      <w:bookmarkEnd w:id="119"/>
      <w:bookmarkEnd w:id="120"/>
    </w:p>
    <w:p>
      <w:pPr>
        <w:jc w:val="center"/>
        <w:outlineLvl w:val="1"/>
        <w:rPr>
          <w:rFonts w:ascii="楷体_GB2312" w:eastAsia="楷体_GB2312" w:cs="Times New Roman"/>
          <w:b/>
          <w:bCs/>
          <w:color w:val="000000"/>
          <w:sz w:val="32"/>
          <w:szCs w:val="32"/>
        </w:rPr>
      </w:pPr>
      <w:bookmarkStart w:id="122" w:name="_Toc427828560"/>
      <w:bookmarkStart w:id="123" w:name="_Toc427828610"/>
      <w:bookmarkStart w:id="124" w:name="_Toc428434855"/>
      <w:r>
        <w:rPr>
          <w:rFonts w:hint="eastAsia" w:ascii="楷体_GB2312" w:hAnsi="宋体" w:eastAsia="楷体_GB2312" w:cs="楷体_GB2312"/>
          <w:b/>
          <w:bCs/>
          <w:color w:val="000000"/>
          <w:sz w:val="32"/>
          <w:szCs w:val="32"/>
        </w:rPr>
        <w:t>资格及符合性审查表</w:t>
      </w:r>
      <w:bookmarkEnd w:id="121"/>
      <w:bookmarkEnd w:id="122"/>
      <w:bookmarkEnd w:id="123"/>
      <w:bookmarkEnd w:id="124"/>
    </w:p>
    <w:p>
      <w:pPr>
        <w:jc w:val="center"/>
        <w:rPr>
          <w:rFonts w:ascii="楷体_GB2312" w:eastAsia="楷体_GB2312" w:cs="Times New Roman"/>
          <w:color w:val="000000"/>
          <w:sz w:val="24"/>
          <w:szCs w:val="24"/>
        </w:rPr>
      </w:pPr>
      <w:r>
        <w:rPr>
          <w:rFonts w:hint="eastAsia" w:ascii="楷体_GB2312" w:hAnsi="宋体" w:eastAsia="楷体_GB2312" w:cs="楷体_GB2312"/>
          <w:color w:val="000000"/>
          <w:sz w:val="24"/>
          <w:szCs w:val="24"/>
        </w:rPr>
        <w:t>（请在通过符合性审查框中打“○”，反之打“×”。）</w:t>
      </w:r>
    </w:p>
    <w:tbl>
      <w:tblPr>
        <w:tblStyle w:val="8"/>
        <w:tblW w:w="85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4"/>
        <w:gridCol w:w="1434"/>
        <w:gridCol w:w="1500"/>
        <w:gridCol w:w="1374"/>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34" w:type="dxa"/>
            <w:vMerge w:val="restart"/>
            <w:vAlign w:val="center"/>
          </w:tcPr>
          <w:p>
            <w:pPr>
              <w:jc w:val="center"/>
              <w:rPr>
                <w:rFonts w:ascii="楷体_GB2312" w:hAnsi="宋体" w:eastAsia="楷体_GB2312" w:cs="Times New Roman"/>
                <w:b/>
                <w:bCs/>
                <w:color w:val="000000"/>
                <w:sz w:val="24"/>
                <w:szCs w:val="24"/>
              </w:rPr>
            </w:pPr>
            <w:r>
              <w:rPr>
                <w:rFonts w:hint="eastAsia" w:ascii="楷体_GB2312" w:hAnsi="宋体" w:eastAsia="楷体_GB2312" w:cs="楷体_GB2312"/>
                <w:b/>
                <w:bCs/>
                <w:color w:val="000000"/>
                <w:sz w:val="24"/>
                <w:szCs w:val="24"/>
              </w:rPr>
              <w:t>评审内容</w:t>
            </w:r>
          </w:p>
        </w:tc>
        <w:tc>
          <w:tcPr>
            <w:tcW w:w="5790" w:type="dxa"/>
            <w:gridSpan w:val="4"/>
            <w:vAlign w:val="center"/>
          </w:tcPr>
          <w:p>
            <w:pPr>
              <w:jc w:val="center"/>
              <w:rPr>
                <w:rFonts w:ascii="楷体_GB2312" w:hAnsi="宋体" w:eastAsia="楷体_GB2312" w:cs="Times New Roman"/>
                <w:b/>
                <w:bCs/>
                <w:color w:val="000000"/>
                <w:sz w:val="24"/>
                <w:szCs w:val="24"/>
              </w:rPr>
            </w:pPr>
            <w:r>
              <w:rPr>
                <w:rFonts w:hint="eastAsia" w:ascii="楷体_GB2312" w:hAnsi="宋体" w:eastAsia="楷体_GB2312" w:cs="楷体_GB2312"/>
                <w:b/>
                <w:bCs/>
                <w:color w:val="000000"/>
                <w:sz w:val="24"/>
                <w:szCs w:val="24"/>
              </w:rPr>
              <w:t>竞投人名称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jc w:val="center"/>
        </w:trPr>
        <w:tc>
          <w:tcPr>
            <w:tcW w:w="2734" w:type="dxa"/>
            <w:vMerge w:val="continue"/>
            <w:vAlign w:val="center"/>
          </w:tcPr>
          <w:p>
            <w:pPr>
              <w:rPr>
                <w:rFonts w:ascii="楷体_GB2312" w:hAnsi="宋体" w:eastAsia="楷体_GB2312" w:cs="Times New Roman"/>
                <w:b/>
                <w:bCs/>
                <w:color w:val="000000"/>
                <w:sz w:val="24"/>
                <w:szCs w:val="24"/>
              </w:rPr>
            </w:pPr>
          </w:p>
        </w:tc>
        <w:tc>
          <w:tcPr>
            <w:tcW w:w="1434" w:type="dxa"/>
            <w:vAlign w:val="center"/>
          </w:tcPr>
          <w:p>
            <w:pPr>
              <w:jc w:val="center"/>
              <w:rPr>
                <w:rFonts w:ascii="楷体_GB2312" w:hAnsi="宋体" w:eastAsia="楷体_GB2312" w:cs="楷体_GB2312"/>
                <w:b/>
                <w:bCs/>
                <w:color w:val="000000"/>
                <w:sz w:val="24"/>
                <w:szCs w:val="24"/>
              </w:rPr>
            </w:pPr>
            <w:r>
              <w:rPr>
                <w:rFonts w:hint="eastAsia" w:ascii="楷体_GB2312" w:hAnsi="宋体" w:eastAsia="楷体_GB2312" w:cs="楷体_GB2312"/>
                <w:b/>
                <w:bCs/>
                <w:color w:val="000000"/>
                <w:sz w:val="24"/>
                <w:szCs w:val="24"/>
              </w:rPr>
              <w:t>竞投人</w:t>
            </w:r>
            <w:r>
              <w:rPr>
                <w:rFonts w:ascii="楷体_GB2312" w:hAnsi="宋体" w:eastAsia="楷体_GB2312" w:cs="楷体_GB2312"/>
                <w:b/>
                <w:bCs/>
                <w:color w:val="000000"/>
                <w:sz w:val="24"/>
                <w:szCs w:val="24"/>
              </w:rPr>
              <w:t>A</w:t>
            </w:r>
          </w:p>
        </w:tc>
        <w:tc>
          <w:tcPr>
            <w:tcW w:w="1500" w:type="dxa"/>
            <w:vAlign w:val="center"/>
          </w:tcPr>
          <w:p>
            <w:pPr>
              <w:jc w:val="center"/>
              <w:rPr>
                <w:rFonts w:ascii="楷体_GB2312" w:hAnsi="宋体" w:eastAsia="楷体_GB2312" w:cs="楷体_GB2312"/>
                <w:b/>
                <w:bCs/>
                <w:color w:val="000000"/>
                <w:sz w:val="24"/>
                <w:szCs w:val="24"/>
              </w:rPr>
            </w:pPr>
            <w:r>
              <w:rPr>
                <w:rFonts w:hint="eastAsia" w:ascii="楷体_GB2312" w:hAnsi="宋体" w:eastAsia="楷体_GB2312" w:cs="楷体_GB2312"/>
                <w:b/>
                <w:bCs/>
                <w:color w:val="000000"/>
                <w:sz w:val="24"/>
                <w:szCs w:val="24"/>
              </w:rPr>
              <w:t>竞投人</w:t>
            </w:r>
            <w:r>
              <w:rPr>
                <w:rFonts w:ascii="楷体_GB2312" w:hAnsi="宋体" w:eastAsia="楷体_GB2312" w:cs="楷体_GB2312"/>
                <w:b/>
                <w:bCs/>
                <w:color w:val="000000"/>
                <w:sz w:val="24"/>
                <w:szCs w:val="24"/>
              </w:rPr>
              <w:t>B</w:t>
            </w:r>
          </w:p>
        </w:tc>
        <w:tc>
          <w:tcPr>
            <w:tcW w:w="1374" w:type="dxa"/>
            <w:vAlign w:val="center"/>
          </w:tcPr>
          <w:p>
            <w:pPr>
              <w:jc w:val="center"/>
              <w:rPr>
                <w:rFonts w:ascii="楷体_GB2312" w:hAnsi="宋体" w:eastAsia="楷体_GB2312" w:cs="楷体_GB2312"/>
                <w:b/>
                <w:bCs/>
                <w:color w:val="000000"/>
                <w:sz w:val="24"/>
                <w:szCs w:val="24"/>
              </w:rPr>
            </w:pPr>
            <w:r>
              <w:rPr>
                <w:rFonts w:hint="eastAsia" w:ascii="楷体_GB2312" w:hAnsi="宋体" w:eastAsia="楷体_GB2312" w:cs="楷体_GB2312"/>
                <w:b/>
                <w:bCs/>
                <w:color w:val="000000"/>
                <w:sz w:val="24"/>
                <w:szCs w:val="24"/>
              </w:rPr>
              <w:t>竞投人</w:t>
            </w:r>
            <w:r>
              <w:rPr>
                <w:rFonts w:ascii="楷体_GB2312" w:hAnsi="宋体" w:eastAsia="楷体_GB2312" w:cs="楷体_GB2312"/>
                <w:b/>
                <w:bCs/>
                <w:color w:val="000000"/>
                <w:sz w:val="24"/>
                <w:szCs w:val="24"/>
              </w:rPr>
              <w:t>C</w:t>
            </w:r>
          </w:p>
        </w:tc>
        <w:tc>
          <w:tcPr>
            <w:tcW w:w="1482" w:type="dxa"/>
            <w:vAlign w:val="center"/>
          </w:tcPr>
          <w:p>
            <w:pPr>
              <w:jc w:val="center"/>
              <w:rPr>
                <w:rFonts w:ascii="楷体_GB2312" w:hAnsi="宋体" w:eastAsia="楷体_GB2312" w:cs="楷体_GB2312"/>
                <w:b/>
                <w:bCs/>
                <w:color w:val="000000"/>
                <w:sz w:val="24"/>
                <w:szCs w:val="24"/>
              </w:rPr>
            </w:pPr>
            <w:r>
              <w:rPr>
                <w:rFonts w:hint="eastAsia" w:ascii="楷体_GB2312" w:hAnsi="宋体" w:eastAsia="楷体_GB2312" w:cs="楷体_GB2312"/>
                <w:b/>
                <w:bCs/>
                <w:color w:val="000000"/>
                <w:sz w:val="24"/>
                <w:szCs w:val="24"/>
              </w:rPr>
              <w:t>竞投人</w:t>
            </w:r>
            <w:r>
              <w:rPr>
                <w:rFonts w:ascii="楷体_GB2312" w:hAnsi="宋体" w:eastAsia="楷体_GB2312" w:cs="楷体_GB2312"/>
                <w:b/>
                <w:bCs/>
                <w:color w:val="000000"/>
                <w:sz w:val="24"/>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2734" w:type="dxa"/>
            <w:vAlign w:val="center"/>
          </w:tcPr>
          <w:p>
            <w:pPr>
              <w:rPr>
                <w:rFonts w:ascii="楷体_GB2312" w:hAnsi="宋体" w:eastAsia="楷体_GB2312" w:cs="Times New Roman"/>
                <w:color w:val="000000"/>
                <w:sz w:val="24"/>
                <w:szCs w:val="24"/>
              </w:rPr>
            </w:pPr>
            <w:r>
              <w:rPr>
                <w:rFonts w:hint="eastAsia" w:ascii="楷体_GB2312" w:hAnsi="宋体" w:eastAsia="楷体_GB2312" w:cs="楷体_GB2312"/>
                <w:color w:val="000000"/>
                <w:sz w:val="24"/>
                <w:szCs w:val="24"/>
              </w:rPr>
              <w:t>竞</w:t>
            </w:r>
            <w:r>
              <w:rPr>
                <w:rFonts w:hint="eastAsia" w:ascii="楷体_GB2312" w:hAnsi="宋体" w:eastAsia="楷体_GB2312" w:cs="楷体_GB2312"/>
                <w:color w:val="000000"/>
                <w:sz w:val="24"/>
                <w:szCs w:val="24"/>
                <w:lang w:eastAsia="zh-CN"/>
              </w:rPr>
              <w:t>投</w:t>
            </w:r>
            <w:r>
              <w:rPr>
                <w:rFonts w:hint="eastAsia" w:ascii="楷体_GB2312" w:hAnsi="宋体" w:eastAsia="楷体_GB2312" w:cs="楷体_GB2312"/>
                <w:color w:val="000000"/>
                <w:sz w:val="24"/>
                <w:szCs w:val="24"/>
              </w:rPr>
              <w:t>人必须是国内合法注册的法人（营业执照副本复印件）。</w:t>
            </w:r>
          </w:p>
        </w:tc>
        <w:tc>
          <w:tcPr>
            <w:tcW w:w="1434" w:type="dxa"/>
            <w:vAlign w:val="center"/>
          </w:tcPr>
          <w:p>
            <w:pPr>
              <w:rPr>
                <w:rFonts w:ascii="楷体_GB2312" w:hAnsi="宋体" w:eastAsia="楷体_GB2312" w:cs="Times New Roman"/>
                <w:color w:val="000000"/>
              </w:rPr>
            </w:pPr>
          </w:p>
        </w:tc>
        <w:tc>
          <w:tcPr>
            <w:tcW w:w="1500" w:type="dxa"/>
            <w:vAlign w:val="center"/>
          </w:tcPr>
          <w:p>
            <w:pPr>
              <w:rPr>
                <w:rFonts w:ascii="楷体_GB2312" w:hAnsi="宋体" w:eastAsia="楷体_GB2312" w:cs="Times New Roman"/>
                <w:color w:val="000000"/>
              </w:rPr>
            </w:pPr>
          </w:p>
        </w:tc>
        <w:tc>
          <w:tcPr>
            <w:tcW w:w="1374" w:type="dxa"/>
            <w:vAlign w:val="center"/>
          </w:tcPr>
          <w:p>
            <w:pPr>
              <w:rPr>
                <w:rFonts w:ascii="楷体_GB2312" w:hAnsi="宋体" w:eastAsia="楷体_GB2312" w:cs="Times New Roman"/>
                <w:color w:val="000000"/>
              </w:rPr>
            </w:pPr>
          </w:p>
        </w:tc>
        <w:tc>
          <w:tcPr>
            <w:tcW w:w="1482" w:type="dxa"/>
            <w:vAlign w:val="center"/>
          </w:tcPr>
          <w:p>
            <w:pPr>
              <w:rPr>
                <w:rFonts w:ascii="楷体_GB2312" w:hAnsi="宋体" w:eastAsia="楷体_GB2312"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2734" w:type="dxa"/>
            <w:vAlign w:val="center"/>
          </w:tcPr>
          <w:p>
            <w:pPr>
              <w:rPr>
                <w:rFonts w:ascii="楷体_GB2312" w:hAnsi="宋体" w:eastAsia="楷体_GB2312" w:cs="Times New Roman"/>
                <w:color w:val="000000"/>
                <w:sz w:val="24"/>
                <w:szCs w:val="24"/>
              </w:rPr>
            </w:pPr>
            <w:r>
              <w:rPr>
                <w:rFonts w:hint="eastAsia" w:ascii="楷体_GB2312" w:hAnsi="宋体" w:eastAsia="楷体_GB2312" w:cs="楷体_GB2312"/>
                <w:sz w:val="24"/>
                <w:szCs w:val="24"/>
              </w:rPr>
              <w:t>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人已办理合法税务登记，具有开具相应发票能力。</w:t>
            </w:r>
          </w:p>
        </w:tc>
        <w:tc>
          <w:tcPr>
            <w:tcW w:w="1434" w:type="dxa"/>
            <w:vAlign w:val="center"/>
          </w:tcPr>
          <w:p>
            <w:pPr>
              <w:rPr>
                <w:rFonts w:ascii="楷体_GB2312" w:hAnsi="宋体" w:eastAsia="楷体_GB2312" w:cs="Times New Roman"/>
                <w:color w:val="000000"/>
              </w:rPr>
            </w:pPr>
          </w:p>
        </w:tc>
        <w:tc>
          <w:tcPr>
            <w:tcW w:w="1500" w:type="dxa"/>
            <w:vAlign w:val="center"/>
          </w:tcPr>
          <w:p>
            <w:pPr>
              <w:rPr>
                <w:rFonts w:ascii="楷体_GB2312" w:hAnsi="宋体" w:eastAsia="楷体_GB2312" w:cs="Times New Roman"/>
                <w:color w:val="000000"/>
              </w:rPr>
            </w:pPr>
          </w:p>
        </w:tc>
        <w:tc>
          <w:tcPr>
            <w:tcW w:w="1374" w:type="dxa"/>
            <w:vAlign w:val="center"/>
          </w:tcPr>
          <w:p>
            <w:pPr>
              <w:jc w:val="center"/>
              <w:rPr>
                <w:rFonts w:ascii="楷体_GB2312" w:hAnsi="宋体" w:eastAsia="楷体_GB2312" w:cs="Times New Roman"/>
                <w:color w:val="000000"/>
              </w:rPr>
            </w:pPr>
          </w:p>
        </w:tc>
        <w:tc>
          <w:tcPr>
            <w:tcW w:w="1482" w:type="dxa"/>
            <w:vAlign w:val="center"/>
          </w:tcPr>
          <w:p>
            <w:pPr>
              <w:jc w:val="center"/>
              <w:rPr>
                <w:rFonts w:ascii="楷体_GB2312" w:hAnsi="宋体" w:eastAsia="楷体_GB2312"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2734" w:type="dxa"/>
            <w:vAlign w:val="center"/>
          </w:tcPr>
          <w:p>
            <w:pPr>
              <w:rPr>
                <w:rFonts w:ascii="楷体_GB2312" w:hAnsi="宋体" w:eastAsia="楷体_GB2312" w:cs="Times New Roman"/>
                <w:color w:val="000000"/>
                <w:sz w:val="24"/>
                <w:szCs w:val="24"/>
              </w:rPr>
            </w:pPr>
            <w:r>
              <w:rPr>
                <w:rFonts w:hint="eastAsia" w:ascii="楷体_GB2312" w:hAnsi="宋体" w:eastAsia="楷体_GB2312" w:cs="楷体_GB2312"/>
                <w:sz w:val="24"/>
                <w:szCs w:val="24"/>
              </w:rPr>
              <w:t>竞</w:t>
            </w:r>
            <w:r>
              <w:rPr>
                <w:rFonts w:hint="eastAsia" w:ascii="楷体_GB2312" w:hAnsi="宋体" w:eastAsia="楷体_GB2312" w:cs="楷体_GB2312"/>
                <w:sz w:val="24"/>
                <w:szCs w:val="24"/>
                <w:lang w:eastAsia="zh-CN"/>
              </w:rPr>
              <w:t>投</w:t>
            </w:r>
            <w:r>
              <w:rPr>
                <w:rFonts w:hint="eastAsia" w:ascii="楷体_GB2312" w:hAnsi="宋体" w:eastAsia="楷体_GB2312" w:cs="楷体_GB2312"/>
                <w:sz w:val="24"/>
                <w:szCs w:val="24"/>
              </w:rPr>
              <w:t>人须具备承接项目工作的资格和条件（资质证书复印件）。</w:t>
            </w:r>
          </w:p>
        </w:tc>
        <w:tc>
          <w:tcPr>
            <w:tcW w:w="1434" w:type="dxa"/>
            <w:vAlign w:val="center"/>
          </w:tcPr>
          <w:p>
            <w:pPr>
              <w:rPr>
                <w:rFonts w:ascii="楷体_GB2312" w:hAnsi="宋体" w:eastAsia="楷体_GB2312" w:cs="Times New Roman"/>
                <w:color w:val="000000"/>
              </w:rPr>
            </w:pPr>
          </w:p>
        </w:tc>
        <w:tc>
          <w:tcPr>
            <w:tcW w:w="1500" w:type="dxa"/>
            <w:vAlign w:val="center"/>
          </w:tcPr>
          <w:p>
            <w:pPr>
              <w:rPr>
                <w:rFonts w:ascii="楷体_GB2312" w:hAnsi="宋体" w:eastAsia="楷体_GB2312" w:cs="Times New Roman"/>
                <w:color w:val="000000"/>
              </w:rPr>
            </w:pPr>
          </w:p>
        </w:tc>
        <w:tc>
          <w:tcPr>
            <w:tcW w:w="1374" w:type="dxa"/>
            <w:vAlign w:val="center"/>
          </w:tcPr>
          <w:p>
            <w:pPr>
              <w:rPr>
                <w:rFonts w:ascii="楷体_GB2312" w:hAnsi="宋体" w:eastAsia="楷体_GB2312" w:cs="Times New Roman"/>
                <w:color w:val="000000"/>
              </w:rPr>
            </w:pPr>
          </w:p>
        </w:tc>
        <w:tc>
          <w:tcPr>
            <w:tcW w:w="1482" w:type="dxa"/>
            <w:vAlign w:val="center"/>
          </w:tcPr>
          <w:p>
            <w:pPr>
              <w:rPr>
                <w:rFonts w:ascii="楷体_GB2312" w:hAnsi="宋体" w:eastAsia="楷体_GB2312"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2734" w:type="dxa"/>
            <w:vAlign w:val="center"/>
          </w:tcPr>
          <w:p>
            <w:pPr>
              <w:jc w:val="left"/>
              <w:rPr>
                <w:rFonts w:ascii="楷体_GB2312" w:hAnsi="宋体" w:eastAsia="楷体_GB2312" w:cs="Times New Roman"/>
                <w:color w:val="000000"/>
                <w:sz w:val="24"/>
                <w:szCs w:val="24"/>
              </w:rPr>
            </w:pPr>
            <w:r>
              <w:rPr>
                <w:rFonts w:hint="eastAsia" w:ascii="楷体_GB2312" w:hAnsi="宋体" w:eastAsia="楷体_GB2312" w:cs="楷体_GB2312"/>
                <w:color w:val="000000"/>
                <w:sz w:val="24"/>
                <w:szCs w:val="24"/>
              </w:rPr>
              <w:t>有效法人证明书及授权委托书。</w:t>
            </w:r>
          </w:p>
        </w:tc>
        <w:tc>
          <w:tcPr>
            <w:tcW w:w="1434" w:type="dxa"/>
            <w:vAlign w:val="center"/>
          </w:tcPr>
          <w:p>
            <w:pPr>
              <w:rPr>
                <w:rFonts w:ascii="楷体_GB2312" w:hAnsi="宋体" w:eastAsia="楷体_GB2312" w:cs="Times New Roman"/>
                <w:color w:val="000000"/>
              </w:rPr>
            </w:pPr>
          </w:p>
        </w:tc>
        <w:tc>
          <w:tcPr>
            <w:tcW w:w="1500" w:type="dxa"/>
            <w:vAlign w:val="center"/>
          </w:tcPr>
          <w:p>
            <w:pPr>
              <w:rPr>
                <w:rFonts w:ascii="楷体_GB2312" w:hAnsi="宋体" w:eastAsia="楷体_GB2312" w:cs="Times New Roman"/>
                <w:color w:val="000000"/>
              </w:rPr>
            </w:pPr>
          </w:p>
        </w:tc>
        <w:tc>
          <w:tcPr>
            <w:tcW w:w="1374" w:type="dxa"/>
            <w:vAlign w:val="center"/>
          </w:tcPr>
          <w:p>
            <w:pPr>
              <w:rPr>
                <w:rFonts w:ascii="楷体_GB2312" w:hAnsi="宋体" w:eastAsia="楷体_GB2312" w:cs="Times New Roman"/>
                <w:color w:val="000000"/>
              </w:rPr>
            </w:pPr>
          </w:p>
        </w:tc>
        <w:tc>
          <w:tcPr>
            <w:tcW w:w="1482" w:type="dxa"/>
            <w:vAlign w:val="center"/>
          </w:tcPr>
          <w:p>
            <w:pPr>
              <w:rPr>
                <w:rFonts w:ascii="楷体_GB2312" w:hAnsi="宋体" w:eastAsia="楷体_GB2312"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2734" w:type="dxa"/>
            <w:vAlign w:val="center"/>
          </w:tcPr>
          <w:p>
            <w:pPr>
              <w:jc w:val="center"/>
              <w:rPr>
                <w:rFonts w:ascii="楷体_GB2312" w:hAnsi="宋体" w:eastAsia="楷体_GB2312" w:cs="Times New Roman"/>
                <w:color w:val="000000"/>
                <w:sz w:val="24"/>
                <w:szCs w:val="24"/>
              </w:rPr>
            </w:pPr>
            <w:r>
              <w:rPr>
                <w:rFonts w:hint="eastAsia" w:ascii="楷体_GB2312" w:hAnsi="宋体" w:eastAsia="楷体_GB2312" w:cs="楷体_GB2312"/>
                <w:color w:val="000000"/>
                <w:sz w:val="24"/>
                <w:szCs w:val="24"/>
              </w:rPr>
              <w:t>结</w:t>
            </w:r>
            <w:r>
              <w:rPr>
                <w:rFonts w:ascii="楷体_GB2312" w:hAnsi="宋体" w:eastAsia="楷体_GB2312" w:cs="楷体_GB2312"/>
                <w:color w:val="000000"/>
                <w:sz w:val="24"/>
                <w:szCs w:val="24"/>
              </w:rPr>
              <w:t xml:space="preserve">  </w:t>
            </w:r>
            <w:r>
              <w:rPr>
                <w:rFonts w:hint="eastAsia" w:ascii="楷体_GB2312" w:hAnsi="宋体" w:eastAsia="楷体_GB2312" w:cs="楷体_GB2312"/>
                <w:color w:val="000000"/>
                <w:sz w:val="24"/>
                <w:szCs w:val="24"/>
              </w:rPr>
              <w:t>论</w:t>
            </w:r>
          </w:p>
        </w:tc>
        <w:tc>
          <w:tcPr>
            <w:tcW w:w="1434" w:type="dxa"/>
            <w:vAlign w:val="center"/>
          </w:tcPr>
          <w:p>
            <w:pPr>
              <w:rPr>
                <w:rFonts w:ascii="楷体_GB2312" w:hAnsi="宋体" w:eastAsia="楷体_GB2312" w:cs="Times New Roman"/>
                <w:color w:val="000000"/>
              </w:rPr>
            </w:pPr>
          </w:p>
        </w:tc>
        <w:tc>
          <w:tcPr>
            <w:tcW w:w="1500" w:type="dxa"/>
            <w:vAlign w:val="center"/>
          </w:tcPr>
          <w:p>
            <w:pPr>
              <w:rPr>
                <w:rFonts w:ascii="楷体_GB2312" w:hAnsi="宋体" w:eastAsia="楷体_GB2312" w:cs="Times New Roman"/>
                <w:color w:val="000000"/>
              </w:rPr>
            </w:pPr>
            <w:bookmarkStart w:id="146" w:name="_GoBack"/>
            <w:bookmarkEnd w:id="146"/>
          </w:p>
        </w:tc>
        <w:tc>
          <w:tcPr>
            <w:tcW w:w="1374" w:type="dxa"/>
            <w:vAlign w:val="center"/>
          </w:tcPr>
          <w:p>
            <w:pPr>
              <w:rPr>
                <w:rFonts w:ascii="楷体_GB2312" w:hAnsi="宋体" w:eastAsia="楷体_GB2312" w:cs="Times New Roman"/>
                <w:color w:val="000000"/>
              </w:rPr>
            </w:pPr>
          </w:p>
        </w:tc>
        <w:tc>
          <w:tcPr>
            <w:tcW w:w="1482" w:type="dxa"/>
            <w:vAlign w:val="center"/>
          </w:tcPr>
          <w:p>
            <w:pPr>
              <w:rPr>
                <w:rFonts w:ascii="楷体_GB2312" w:hAnsi="宋体" w:eastAsia="楷体_GB2312" w:cs="Times New Roman"/>
                <w:color w:val="000000"/>
              </w:rPr>
            </w:pPr>
          </w:p>
        </w:tc>
      </w:tr>
    </w:tbl>
    <w:p>
      <w:pPr>
        <w:rPr>
          <w:rFonts w:ascii="楷体_GB2312" w:eastAsia="楷体_GB2312" w:cs="Times New Roman"/>
          <w:b/>
          <w:bCs/>
          <w:color w:val="000000"/>
          <w:sz w:val="24"/>
          <w:szCs w:val="24"/>
        </w:rPr>
      </w:pPr>
    </w:p>
    <w:p>
      <w:pPr>
        <w:rPr>
          <w:rFonts w:ascii="楷体_GB2312" w:eastAsia="楷体_GB2312" w:cs="Times New Roman"/>
          <w:b/>
          <w:bCs/>
          <w:color w:val="000000"/>
          <w:sz w:val="24"/>
          <w:szCs w:val="24"/>
        </w:rPr>
      </w:pPr>
      <w:r>
        <w:rPr>
          <w:rFonts w:hint="eastAsia" w:ascii="楷体_GB2312" w:hAnsi="宋体" w:eastAsia="楷体_GB2312" w:cs="楷体_GB2312"/>
          <w:color w:val="000000"/>
          <w:sz w:val="24"/>
          <w:szCs w:val="24"/>
        </w:rPr>
        <w:t>评审人：</w:t>
      </w:r>
      <w:r>
        <w:rPr>
          <w:rFonts w:ascii="楷体_GB2312" w:eastAsia="楷体_GB2312" w:cs="Times New Roman"/>
          <w:b/>
          <w:bCs/>
          <w:color w:val="000000"/>
          <w:sz w:val="24"/>
          <w:szCs w:val="24"/>
        </w:rPr>
        <w:br w:type="page"/>
      </w:r>
    </w:p>
    <w:tbl>
      <w:tblPr>
        <w:tblStyle w:val="8"/>
        <w:tblpPr w:leftFromText="180" w:rightFromText="180" w:vertAnchor="text" w:horzAnchor="page" w:tblpX="1997" w:tblpY="79"/>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685"/>
        <w:gridCol w:w="1410"/>
        <w:gridCol w:w="1320"/>
        <w:gridCol w:w="136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trPr>
        <w:tc>
          <w:tcPr>
            <w:tcW w:w="8560" w:type="dxa"/>
            <w:gridSpan w:val="6"/>
            <w:tcBorders>
              <w:top w:val="nil"/>
              <w:left w:val="nil"/>
              <w:right w:val="nil"/>
            </w:tcBorders>
            <w:vAlign w:val="center"/>
          </w:tcPr>
          <w:p>
            <w:pPr>
              <w:widowControl/>
              <w:jc w:val="center"/>
              <w:textAlignment w:val="center"/>
              <w:rPr>
                <w:rFonts w:ascii="楷体_GB2312" w:hAnsi="宋体" w:eastAsia="楷体_GB2312" w:cs="Times New Roman"/>
                <w:b/>
                <w:bCs/>
                <w:sz w:val="24"/>
                <w:szCs w:val="24"/>
              </w:rPr>
            </w:pPr>
            <w:r>
              <w:rPr>
                <w:rFonts w:hint="eastAsia" w:ascii="楷体_GB2312" w:hAnsi="宋体" w:eastAsia="楷体_GB2312" w:cs="楷体_GB2312"/>
                <w:b/>
                <w:bCs/>
                <w:color w:val="000000"/>
                <w:kern w:val="0"/>
                <w:sz w:val="40"/>
                <w:szCs w:val="40"/>
              </w:rPr>
              <w:t>竞</w:t>
            </w:r>
            <w:r>
              <w:rPr>
                <w:rFonts w:hint="eastAsia" w:ascii="楷体_GB2312" w:hAnsi="宋体" w:eastAsia="楷体_GB2312" w:cs="楷体_GB2312"/>
                <w:b/>
                <w:bCs/>
                <w:color w:val="000000"/>
                <w:kern w:val="0"/>
                <w:sz w:val="40"/>
                <w:szCs w:val="40"/>
                <w:lang w:eastAsia="zh-CN"/>
              </w:rPr>
              <w:t>投</w:t>
            </w:r>
            <w:r>
              <w:rPr>
                <w:rFonts w:hint="eastAsia" w:ascii="楷体_GB2312" w:hAnsi="宋体" w:eastAsia="楷体_GB2312" w:cs="楷体_GB2312"/>
                <w:b/>
                <w:bCs/>
                <w:color w:val="000000"/>
                <w:kern w:val="0"/>
                <w:sz w:val="40"/>
                <w:szCs w:val="40"/>
              </w:rPr>
              <w:t>人资格及竞价文件符合性审查统计表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835" w:type="dxa"/>
            <w:vAlign w:val="center"/>
          </w:tcPr>
          <w:p>
            <w:pPr>
              <w:widowControl/>
              <w:jc w:val="left"/>
              <w:textAlignment w:val="center"/>
              <w:rPr>
                <w:rFonts w:ascii="楷体_GB2312" w:hAnsi="宋体" w:eastAsia="楷体_GB2312" w:cs="Times New Roman"/>
                <w:b/>
                <w:bCs/>
                <w:sz w:val="24"/>
                <w:szCs w:val="24"/>
              </w:rPr>
            </w:pPr>
            <w:r>
              <w:rPr>
                <w:rFonts w:hint="eastAsia" w:ascii="楷体_GB2312" w:hAnsi="宋体" w:eastAsia="楷体_GB2312" w:cs="楷体_GB2312"/>
                <w:color w:val="000000"/>
                <w:kern w:val="0"/>
                <w:sz w:val="24"/>
                <w:szCs w:val="24"/>
              </w:rPr>
              <w:t>项目名称：</w:t>
            </w:r>
          </w:p>
        </w:tc>
        <w:tc>
          <w:tcPr>
            <w:tcW w:w="5415" w:type="dxa"/>
            <w:gridSpan w:val="3"/>
            <w:vAlign w:val="center"/>
          </w:tcPr>
          <w:p>
            <w:pPr>
              <w:rPr>
                <w:rFonts w:ascii="楷体_GB2312" w:hAnsi="宋体" w:eastAsia="楷体_GB2312" w:cs="Times New Roman"/>
                <w:sz w:val="24"/>
                <w:szCs w:val="24"/>
              </w:rPr>
            </w:pPr>
            <w:r>
              <w:rPr>
                <w:rFonts w:hint="eastAsia" w:ascii="楷体_GB2312" w:hAnsi="宋体" w:eastAsia="楷体_GB2312" w:cs="楷体_GB2312"/>
                <w:sz w:val="24"/>
                <w:szCs w:val="24"/>
              </w:rPr>
              <w:t>广州流花展贸中心</w:t>
            </w:r>
            <w:r>
              <w:rPr>
                <w:rFonts w:hint="eastAsia" w:ascii="楷体_GB2312" w:hAnsi="宋体" w:eastAsia="楷体_GB2312" w:cs="楷体_GB2312"/>
                <w:sz w:val="24"/>
                <w:szCs w:val="24"/>
                <w:lang w:eastAsia="zh-CN"/>
              </w:rPr>
              <w:t>废旧物品评估单位选取</w:t>
            </w:r>
          </w:p>
        </w:tc>
        <w:tc>
          <w:tcPr>
            <w:tcW w:w="2310" w:type="dxa"/>
            <w:gridSpan w:val="2"/>
            <w:vAlign w:val="center"/>
          </w:tcPr>
          <w:p>
            <w:pPr>
              <w:widowControl/>
              <w:jc w:val="center"/>
              <w:textAlignment w:val="center"/>
              <w:rPr>
                <w:rFonts w:ascii="楷体_GB2312" w:hAnsi="宋体" w:eastAsia="楷体_GB2312" w:cs="Times New Roman"/>
              </w:rPr>
            </w:pPr>
            <w:r>
              <w:rPr>
                <w:rFonts w:ascii="楷体_GB2312" w:hAnsi="宋体" w:eastAsia="楷体_GB2312" w:cs="楷体_GB2312"/>
                <w:color w:val="000000"/>
                <w:kern w:val="0"/>
                <w:sz w:val="24"/>
                <w:szCs w:val="24"/>
              </w:rPr>
              <w:t>20</w:t>
            </w:r>
            <w:r>
              <w:rPr>
                <w:rFonts w:hint="eastAsia" w:ascii="楷体_GB2312" w:hAnsi="宋体" w:eastAsia="楷体_GB2312" w:cs="楷体_GB2312"/>
                <w:color w:val="000000"/>
                <w:kern w:val="0"/>
                <w:sz w:val="24"/>
                <w:szCs w:val="24"/>
                <w:lang w:val="en-US" w:eastAsia="zh-CN"/>
              </w:rPr>
              <w:t>17</w:t>
            </w:r>
            <w:r>
              <w:rPr>
                <w:rFonts w:hint="eastAsia" w:ascii="楷体_GB2312" w:hAnsi="宋体" w:eastAsia="楷体_GB2312" w:cs="楷体_GB2312"/>
                <w:color w:val="000000"/>
                <w:kern w:val="0"/>
                <w:sz w:val="24"/>
                <w:szCs w:val="24"/>
              </w:rPr>
              <w:t>年</w:t>
            </w:r>
            <w:r>
              <w:rPr>
                <w:rFonts w:ascii="楷体_GB2312" w:hAnsi="宋体" w:eastAsia="楷体_GB2312" w:cs="楷体_GB2312"/>
                <w:color w:val="000000"/>
                <w:kern w:val="0"/>
                <w:sz w:val="24"/>
                <w:szCs w:val="24"/>
              </w:rPr>
              <w:t xml:space="preserve">   </w:t>
            </w:r>
            <w:r>
              <w:rPr>
                <w:rFonts w:hint="eastAsia" w:ascii="楷体_GB2312" w:hAnsi="宋体" w:eastAsia="楷体_GB2312" w:cs="楷体_GB2312"/>
                <w:color w:val="000000"/>
                <w:kern w:val="0"/>
                <w:sz w:val="24"/>
                <w:szCs w:val="24"/>
              </w:rPr>
              <w:t>月</w:t>
            </w:r>
            <w:r>
              <w:rPr>
                <w:rFonts w:ascii="楷体_GB2312" w:hAnsi="宋体" w:eastAsia="楷体_GB2312" w:cs="楷体_GB2312"/>
                <w:color w:val="000000"/>
                <w:kern w:val="0"/>
                <w:sz w:val="24"/>
                <w:szCs w:val="24"/>
              </w:rPr>
              <w:t xml:space="preserve">   </w:t>
            </w:r>
            <w:r>
              <w:rPr>
                <w:rFonts w:hint="eastAsia" w:ascii="楷体_GB2312" w:hAnsi="宋体" w:eastAsia="楷体_GB2312" w:cs="楷体_GB2312"/>
                <w:color w:val="00000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835" w:type="dxa"/>
            <w:vMerge w:val="restart"/>
            <w:vAlign w:val="center"/>
          </w:tcPr>
          <w:p>
            <w:pPr>
              <w:widowControl/>
              <w:jc w:val="center"/>
              <w:textAlignment w:val="center"/>
              <w:rPr>
                <w:rFonts w:ascii="楷体_GB2312" w:hAnsi="宋体" w:eastAsia="楷体_GB2312" w:cs="Times New Roman"/>
              </w:rPr>
            </w:pPr>
            <w:r>
              <w:rPr>
                <w:rFonts w:hint="eastAsia" w:ascii="楷体_GB2312" w:hAnsi="宋体" w:eastAsia="楷体_GB2312" w:cs="楷体_GB2312"/>
                <w:color w:val="000000"/>
                <w:kern w:val="0"/>
                <w:sz w:val="24"/>
                <w:szCs w:val="24"/>
              </w:rPr>
              <w:t>序号</w:t>
            </w:r>
          </w:p>
        </w:tc>
        <w:tc>
          <w:tcPr>
            <w:tcW w:w="2685" w:type="dxa"/>
            <w:vMerge w:val="restart"/>
            <w:vAlign w:val="center"/>
          </w:tcPr>
          <w:p>
            <w:pPr>
              <w:widowControl/>
              <w:jc w:val="center"/>
              <w:textAlignment w:val="center"/>
              <w:rPr>
                <w:rFonts w:ascii="楷体_GB2312" w:hAnsi="宋体" w:eastAsia="楷体_GB2312" w:cs="Times New Roman"/>
              </w:rPr>
            </w:pPr>
            <w:r>
              <w:rPr>
                <w:rFonts w:hint="eastAsia" w:ascii="楷体_GB2312" w:hAnsi="宋体" w:eastAsia="楷体_GB2312" w:cs="楷体_GB2312"/>
                <w:color w:val="000000"/>
                <w:kern w:val="0"/>
                <w:sz w:val="24"/>
                <w:szCs w:val="24"/>
              </w:rPr>
              <w:t>竞</w:t>
            </w:r>
            <w:r>
              <w:rPr>
                <w:rFonts w:hint="eastAsia" w:ascii="楷体_GB2312" w:hAnsi="宋体" w:eastAsia="楷体_GB2312" w:cs="楷体_GB2312"/>
                <w:color w:val="000000"/>
                <w:kern w:val="0"/>
                <w:sz w:val="24"/>
                <w:szCs w:val="24"/>
                <w:lang w:eastAsia="zh-CN"/>
              </w:rPr>
              <w:t>投</w:t>
            </w:r>
            <w:r>
              <w:rPr>
                <w:rFonts w:hint="eastAsia" w:ascii="楷体_GB2312" w:hAnsi="宋体" w:eastAsia="楷体_GB2312" w:cs="楷体_GB2312"/>
                <w:color w:val="000000"/>
                <w:kern w:val="0"/>
                <w:sz w:val="24"/>
                <w:szCs w:val="24"/>
              </w:rPr>
              <w:t>人</w:t>
            </w:r>
          </w:p>
        </w:tc>
        <w:tc>
          <w:tcPr>
            <w:tcW w:w="2730" w:type="dxa"/>
            <w:gridSpan w:val="2"/>
            <w:vAlign w:val="center"/>
          </w:tcPr>
          <w:p>
            <w:pPr>
              <w:widowControl/>
              <w:jc w:val="center"/>
              <w:textAlignment w:val="center"/>
              <w:rPr>
                <w:rFonts w:ascii="楷体_GB2312" w:hAnsi="宋体" w:eastAsia="楷体_GB2312" w:cs="Times New Roman"/>
              </w:rPr>
            </w:pPr>
            <w:r>
              <w:rPr>
                <w:rFonts w:hint="eastAsia" w:ascii="楷体_GB2312" w:hAnsi="宋体" w:eastAsia="楷体_GB2312" w:cs="楷体_GB2312"/>
                <w:color w:val="000000"/>
                <w:kern w:val="0"/>
                <w:sz w:val="24"/>
                <w:szCs w:val="24"/>
              </w:rPr>
              <w:t>符合性审查结果票数</w:t>
            </w:r>
          </w:p>
        </w:tc>
        <w:tc>
          <w:tcPr>
            <w:tcW w:w="1365" w:type="dxa"/>
            <w:vMerge w:val="restart"/>
            <w:vAlign w:val="center"/>
          </w:tcPr>
          <w:p>
            <w:pPr>
              <w:widowControl/>
              <w:jc w:val="center"/>
              <w:textAlignment w:val="center"/>
              <w:rPr>
                <w:rFonts w:ascii="楷体_GB2312" w:hAnsi="宋体" w:eastAsia="楷体_GB2312" w:cs="Times New Roman"/>
              </w:rPr>
            </w:pPr>
            <w:r>
              <w:rPr>
                <w:rFonts w:hint="eastAsia" w:ascii="楷体_GB2312" w:hAnsi="宋体" w:eastAsia="楷体_GB2312" w:cs="楷体_GB2312"/>
                <w:color w:val="000000"/>
                <w:kern w:val="0"/>
                <w:sz w:val="24"/>
                <w:szCs w:val="24"/>
              </w:rPr>
              <w:t>最终审查结果</w:t>
            </w:r>
          </w:p>
        </w:tc>
        <w:tc>
          <w:tcPr>
            <w:tcW w:w="945" w:type="dxa"/>
            <w:vMerge w:val="restart"/>
            <w:vAlign w:val="center"/>
          </w:tcPr>
          <w:p>
            <w:pPr>
              <w:widowControl/>
              <w:jc w:val="center"/>
              <w:textAlignment w:val="center"/>
              <w:rPr>
                <w:rFonts w:ascii="楷体_GB2312" w:hAnsi="宋体" w:eastAsia="楷体_GB2312" w:cs="Times New Roman"/>
              </w:rPr>
            </w:pPr>
            <w:r>
              <w:rPr>
                <w:rFonts w:hint="eastAsia" w:ascii="楷体_GB2312" w:hAnsi="宋体" w:eastAsia="楷体_GB2312" w:cs="楷体_GB2312"/>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835" w:type="dxa"/>
            <w:vMerge w:val="continue"/>
            <w:vAlign w:val="center"/>
          </w:tcPr>
          <w:p>
            <w:pPr>
              <w:jc w:val="center"/>
              <w:rPr>
                <w:rFonts w:ascii="楷体_GB2312" w:hAnsi="宋体" w:eastAsia="楷体_GB2312" w:cs="Times New Roman"/>
              </w:rPr>
            </w:pPr>
          </w:p>
        </w:tc>
        <w:tc>
          <w:tcPr>
            <w:tcW w:w="2685" w:type="dxa"/>
            <w:vMerge w:val="continue"/>
            <w:vAlign w:val="center"/>
          </w:tcPr>
          <w:p>
            <w:pPr>
              <w:jc w:val="center"/>
              <w:rPr>
                <w:rFonts w:ascii="楷体_GB2312" w:hAnsi="宋体" w:eastAsia="楷体_GB2312" w:cs="Times New Roman"/>
              </w:rPr>
            </w:pPr>
          </w:p>
        </w:tc>
        <w:tc>
          <w:tcPr>
            <w:tcW w:w="1410" w:type="dxa"/>
            <w:vAlign w:val="center"/>
          </w:tcPr>
          <w:p>
            <w:pPr>
              <w:widowControl/>
              <w:jc w:val="center"/>
              <w:textAlignment w:val="center"/>
              <w:rPr>
                <w:rFonts w:ascii="楷体_GB2312" w:hAnsi="宋体" w:eastAsia="楷体_GB2312" w:cs="Times New Roman"/>
              </w:rPr>
            </w:pPr>
            <w:r>
              <w:rPr>
                <w:rFonts w:hint="eastAsia" w:ascii="楷体_GB2312" w:hAnsi="宋体" w:eastAsia="楷体_GB2312" w:cs="楷体_GB2312"/>
                <w:color w:val="000000"/>
                <w:kern w:val="0"/>
                <w:sz w:val="24"/>
                <w:szCs w:val="24"/>
              </w:rPr>
              <w:t>通过</w:t>
            </w:r>
          </w:p>
        </w:tc>
        <w:tc>
          <w:tcPr>
            <w:tcW w:w="1320" w:type="dxa"/>
            <w:vAlign w:val="center"/>
          </w:tcPr>
          <w:p>
            <w:pPr>
              <w:widowControl/>
              <w:jc w:val="center"/>
              <w:textAlignment w:val="center"/>
              <w:rPr>
                <w:rFonts w:ascii="楷体_GB2312" w:hAnsi="宋体" w:eastAsia="楷体_GB2312" w:cs="Times New Roman"/>
              </w:rPr>
            </w:pPr>
            <w:r>
              <w:rPr>
                <w:rFonts w:hint="eastAsia" w:ascii="楷体_GB2312" w:hAnsi="宋体" w:eastAsia="楷体_GB2312" w:cs="楷体_GB2312"/>
                <w:color w:val="000000"/>
                <w:kern w:val="0"/>
                <w:sz w:val="24"/>
                <w:szCs w:val="24"/>
              </w:rPr>
              <w:t>不通过</w:t>
            </w:r>
          </w:p>
        </w:tc>
        <w:tc>
          <w:tcPr>
            <w:tcW w:w="1365" w:type="dxa"/>
            <w:vMerge w:val="continue"/>
            <w:vAlign w:val="center"/>
          </w:tcPr>
          <w:p>
            <w:pPr>
              <w:jc w:val="center"/>
              <w:rPr>
                <w:rFonts w:ascii="楷体_GB2312" w:hAnsi="宋体" w:eastAsia="楷体_GB2312" w:cs="Times New Roman"/>
              </w:rPr>
            </w:pPr>
          </w:p>
        </w:tc>
        <w:tc>
          <w:tcPr>
            <w:tcW w:w="945" w:type="dxa"/>
            <w:vMerge w:val="continue"/>
            <w:vAlign w:val="center"/>
          </w:tcPr>
          <w:p>
            <w:pPr>
              <w:jc w:val="center"/>
              <w:rPr>
                <w:rFonts w:ascii="楷体_GB2312" w:hAnsi="宋体"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trPr>
        <w:tc>
          <w:tcPr>
            <w:tcW w:w="835" w:type="dxa"/>
            <w:vAlign w:val="center"/>
          </w:tcPr>
          <w:p>
            <w:pPr>
              <w:widowControl/>
              <w:jc w:val="center"/>
              <w:textAlignment w:val="center"/>
              <w:rPr>
                <w:rFonts w:ascii="楷体_GB2312" w:hAnsi="宋体" w:eastAsia="楷体_GB2312" w:cs="Times New Roman"/>
              </w:rPr>
            </w:pPr>
            <w:r>
              <w:rPr>
                <w:rFonts w:ascii="楷体_GB2312" w:hAnsi="宋体" w:eastAsia="楷体_GB2312" w:cs="楷体_GB2312"/>
                <w:color w:val="000000"/>
                <w:kern w:val="0"/>
                <w:sz w:val="24"/>
                <w:szCs w:val="24"/>
              </w:rPr>
              <w:t>1</w:t>
            </w:r>
          </w:p>
        </w:tc>
        <w:tc>
          <w:tcPr>
            <w:tcW w:w="2685" w:type="dxa"/>
            <w:vAlign w:val="center"/>
          </w:tcPr>
          <w:p>
            <w:pPr>
              <w:rPr>
                <w:rFonts w:ascii="楷体_GB2312" w:hAnsi="宋体" w:eastAsia="楷体_GB2312" w:cs="Times New Roman"/>
              </w:rPr>
            </w:pPr>
          </w:p>
        </w:tc>
        <w:tc>
          <w:tcPr>
            <w:tcW w:w="1410" w:type="dxa"/>
            <w:vAlign w:val="center"/>
          </w:tcPr>
          <w:p>
            <w:pPr>
              <w:rPr>
                <w:rFonts w:ascii="楷体_GB2312" w:hAnsi="宋体" w:eastAsia="楷体_GB2312" w:cs="Times New Roman"/>
              </w:rPr>
            </w:pPr>
          </w:p>
        </w:tc>
        <w:tc>
          <w:tcPr>
            <w:tcW w:w="1320" w:type="dxa"/>
            <w:vAlign w:val="center"/>
          </w:tcPr>
          <w:p>
            <w:pPr>
              <w:rPr>
                <w:rFonts w:ascii="楷体_GB2312" w:hAnsi="宋体" w:eastAsia="楷体_GB2312" w:cs="Times New Roman"/>
              </w:rPr>
            </w:pPr>
          </w:p>
        </w:tc>
        <w:tc>
          <w:tcPr>
            <w:tcW w:w="1365" w:type="dxa"/>
            <w:vAlign w:val="center"/>
          </w:tcPr>
          <w:p>
            <w:pPr>
              <w:rPr>
                <w:rFonts w:ascii="楷体_GB2312" w:hAnsi="宋体" w:eastAsia="楷体_GB2312" w:cs="Times New Roman"/>
              </w:rPr>
            </w:pPr>
          </w:p>
        </w:tc>
        <w:tc>
          <w:tcPr>
            <w:tcW w:w="945" w:type="dxa"/>
            <w:vAlign w:val="center"/>
          </w:tcPr>
          <w:p>
            <w:pPr>
              <w:rPr>
                <w:rFonts w:ascii="楷体_GB2312" w:hAnsi="宋体"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835" w:type="dxa"/>
            <w:vAlign w:val="center"/>
          </w:tcPr>
          <w:p>
            <w:pPr>
              <w:widowControl/>
              <w:jc w:val="center"/>
              <w:textAlignment w:val="center"/>
              <w:rPr>
                <w:rFonts w:ascii="楷体_GB2312" w:hAnsi="宋体" w:eastAsia="楷体_GB2312" w:cs="Times New Roman"/>
              </w:rPr>
            </w:pPr>
            <w:r>
              <w:rPr>
                <w:rFonts w:ascii="楷体_GB2312" w:hAnsi="宋体" w:eastAsia="楷体_GB2312" w:cs="楷体_GB2312"/>
                <w:color w:val="000000"/>
                <w:kern w:val="0"/>
                <w:sz w:val="24"/>
                <w:szCs w:val="24"/>
              </w:rPr>
              <w:t>2</w:t>
            </w:r>
          </w:p>
        </w:tc>
        <w:tc>
          <w:tcPr>
            <w:tcW w:w="2685" w:type="dxa"/>
            <w:vAlign w:val="center"/>
          </w:tcPr>
          <w:p>
            <w:pPr>
              <w:rPr>
                <w:rFonts w:ascii="楷体_GB2312" w:hAnsi="宋体" w:eastAsia="楷体_GB2312" w:cs="Times New Roman"/>
              </w:rPr>
            </w:pPr>
          </w:p>
        </w:tc>
        <w:tc>
          <w:tcPr>
            <w:tcW w:w="1410" w:type="dxa"/>
            <w:vAlign w:val="center"/>
          </w:tcPr>
          <w:p>
            <w:pPr>
              <w:rPr>
                <w:rFonts w:ascii="楷体_GB2312" w:hAnsi="宋体" w:eastAsia="楷体_GB2312" w:cs="Times New Roman"/>
              </w:rPr>
            </w:pPr>
          </w:p>
        </w:tc>
        <w:tc>
          <w:tcPr>
            <w:tcW w:w="1320" w:type="dxa"/>
            <w:vAlign w:val="center"/>
          </w:tcPr>
          <w:p>
            <w:pPr>
              <w:rPr>
                <w:rFonts w:ascii="楷体_GB2312" w:hAnsi="宋体" w:eastAsia="楷体_GB2312" w:cs="Times New Roman"/>
              </w:rPr>
            </w:pPr>
          </w:p>
        </w:tc>
        <w:tc>
          <w:tcPr>
            <w:tcW w:w="1365" w:type="dxa"/>
            <w:vAlign w:val="center"/>
          </w:tcPr>
          <w:p>
            <w:pPr>
              <w:rPr>
                <w:rFonts w:ascii="楷体_GB2312" w:hAnsi="宋体" w:eastAsia="楷体_GB2312" w:cs="Times New Roman"/>
              </w:rPr>
            </w:pPr>
          </w:p>
        </w:tc>
        <w:tc>
          <w:tcPr>
            <w:tcW w:w="945" w:type="dxa"/>
            <w:vAlign w:val="center"/>
          </w:tcPr>
          <w:p>
            <w:pPr>
              <w:rPr>
                <w:rFonts w:ascii="楷体_GB2312" w:hAnsi="宋体"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835" w:type="dxa"/>
            <w:vAlign w:val="center"/>
          </w:tcPr>
          <w:p>
            <w:pPr>
              <w:widowControl/>
              <w:jc w:val="center"/>
              <w:textAlignment w:val="center"/>
              <w:rPr>
                <w:rFonts w:ascii="楷体_GB2312" w:hAnsi="宋体" w:eastAsia="楷体_GB2312" w:cs="Times New Roman"/>
              </w:rPr>
            </w:pPr>
            <w:r>
              <w:rPr>
                <w:rFonts w:ascii="楷体_GB2312" w:hAnsi="宋体" w:eastAsia="楷体_GB2312" w:cs="楷体_GB2312"/>
                <w:color w:val="000000"/>
                <w:kern w:val="0"/>
                <w:sz w:val="24"/>
                <w:szCs w:val="24"/>
              </w:rPr>
              <w:t>3</w:t>
            </w:r>
          </w:p>
        </w:tc>
        <w:tc>
          <w:tcPr>
            <w:tcW w:w="2685" w:type="dxa"/>
            <w:vAlign w:val="center"/>
          </w:tcPr>
          <w:p>
            <w:pPr>
              <w:rPr>
                <w:rFonts w:ascii="楷体_GB2312" w:hAnsi="宋体" w:eastAsia="楷体_GB2312" w:cs="Times New Roman"/>
              </w:rPr>
            </w:pPr>
          </w:p>
        </w:tc>
        <w:tc>
          <w:tcPr>
            <w:tcW w:w="1410" w:type="dxa"/>
            <w:vAlign w:val="center"/>
          </w:tcPr>
          <w:p>
            <w:pPr>
              <w:rPr>
                <w:rFonts w:ascii="楷体_GB2312" w:hAnsi="宋体" w:eastAsia="楷体_GB2312" w:cs="Times New Roman"/>
              </w:rPr>
            </w:pPr>
          </w:p>
        </w:tc>
        <w:tc>
          <w:tcPr>
            <w:tcW w:w="1320" w:type="dxa"/>
            <w:vAlign w:val="center"/>
          </w:tcPr>
          <w:p>
            <w:pPr>
              <w:rPr>
                <w:rFonts w:ascii="楷体_GB2312" w:hAnsi="宋体" w:eastAsia="楷体_GB2312" w:cs="Times New Roman"/>
              </w:rPr>
            </w:pPr>
          </w:p>
        </w:tc>
        <w:tc>
          <w:tcPr>
            <w:tcW w:w="1365" w:type="dxa"/>
            <w:vAlign w:val="center"/>
          </w:tcPr>
          <w:p>
            <w:pPr>
              <w:rPr>
                <w:rFonts w:ascii="楷体_GB2312" w:hAnsi="宋体" w:eastAsia="楷体_GB2312" w:cs="Times New Roman"/>
              </w:rPr>
            </w:pPr>
          </w:p>
        </w:tc>
        <w:tc>
          <w:tcPr>
            <w:tcW w:w="945" w:type="dxa"/>
            <w:vAlign w:val="center"/>
          </w:tcPr>
          <w:p>
            <w:pPr>
              <w:rPr>
                <w:rFonts w:ascii="楷体_GB2312" w:hAnsi="宋体"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835" w:type="dxa"/>
            <w:vAlign w:val="center"/>
          </w:tcPr>
          <w:p>
            <w:pPr>
              <w:widowControl/>
              <w:jc w:val="center"/>
              <w:textAlignment w:val="center"/>
              <w:rPr>
                <w:rFonts w:ascii="楷体_GB2312" w:hAnsi="宋体" w:eastAsia="楷体_GB2312" w:cs="Times New Roman"/>
              </w:rPr>
            </w:pPr>
            <w:r>
              <w:rPr>
                <w:rFonts w:ascii="楷体_GB2312" w:hAnsi="宋体" w:eastAsia="楷体_GB2312" w:cs="楷体_GB2312"/>
                <w:color w:val="000000"/>
                <w:kern w:val="0"/>
                <w:sz w:val="24"/>
                <w:szCs w:val="24"/>
              </w:rPr>
              <w:t>4</w:t>
            </w:r>
          </w:p>
        </w:tc>
        <w:tc>
          <w:tcPr>
            <w:tcW w:w="2685" w:type="dxa"/>
            <w:vAlign w:val="center"/>
          </w:tcPr>
          <w:p>
            <w:pPr>
              <w:rPr>
                <w:rFonts w:ascii="楷体_GB2312" w:hAnsi="宋体" w:eastAsia="楷体_GB2312" w:cs="Times New Roman"/>
              </w:rPr>
            </w:pPr>
          </w:p>
        </w:tc>
        <w:tc>
          <w:tcPr>
            <w:tcW w:w="1410" w:type="dxa"/>
            <w:vAlign w:val="center"/>
          </w:tcPr>
          <w:p>
            <w:pPr>
              <w:rPr>
                <w:rFonts w:ascii="楷体_GB2312" w:hAnsi="宋体" w:eastAsia="楷体_GB2312" w:cs="Times New Roman"/>
              </w:rPr>
            </w:pPr>
          </w:p>
        </w:tc>
        <w:tc>
          <w:tcPr>
            <w:tcW w:w="1320" w:type="dxa"/>
            <w:vAlign w:val="center"/>
          </w:tcPr>
          <w:p>
            <w:pPr>
              <w:rPr>
                <w:rFonts w:ascii="楷体_GB2312" w:hAnsi="宋体" w:eastAsia="楷体_GB2312" w:cs="Times New Roman"/>
              </w:rPr>
            </w:pPr>
          </w:p>
        </w:tc>
        <w:tc>
          <w:tcPr>
            <w:tcW w:w="1365" w:type="dxa"/>
            <w:vAlign w:val="center"/>
          </w:tcPr>
          <w:p>
            <w:pPr>
              <w:rPr>
                <w:rFonts w:ascii="楷体_GB2312" w:hAnsi="宋体" w:eastAsia="楷体_GB2312" w:cs="Times New Roman"/>
              </w:rPr>
            </w:pPr>
          </w:p>
        </w:tc>
        <w:tc>
          <w:tcPr>
            <w:tcW w:w="945" w:type="dxa"/>
            <w:vAlign w:val="center"/>
          </w:tcPr>
          <w:p>
            <w:pPr>
              <w:rPr>
                <w:rFonts w:ascii="楷体_GB2312" w:hAnsi="宋体" w:eastAsia="楷体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835" w:type="dxa"/>
            <w:vAlign w:val="center"/>
          </w:tcPr>
          <w:p>
            <w:pPr>
              <w:widowControl/>
              <w:jc w:val="center"/>
              <w:textAlignment w:val="center"/>
              <w:rPr>
                <w:rFonts w:ascii="楷体_GB2312" w:hAnsi="宋体" w:eastAsia="楷体_GB2312" w:cs="楷体_GB2312"/>
                <w:color w:val="000000"/>
                <w:kern w:val="0"/>
                <w:sz w:val="24"/>
                <w:szCs w:val="24"/>
              </w:rPr>
            </w:pPr>
            <w:r>
              <w:rPr>
                <w:rFonts w:ascii="楷体_GB2312" w:hAnsi="宋体" w:eastAsia="楷体_GB2312" w:cs="楷体_GB2312"/>
                <w:color w:val="000000"/>
                <w:kern w:val="0"/>
                <w:sz w:val="24"/>
                <w:szCs w:val="24"/>
              </w:rPr>
              <w:t>5</w:t>
            </w:r>
          </w:p>
        </w:tc>
        <w:tc>
          <w:tcPr>
            <w:tcW w:w="2685" w:type="dxa"/>
            <w:vAlign w:val="center"/>
          </w:tcPr>
          <w:p>
            <w:pPr>
              <w:rPr>
                <w:rFonts w:ascii="楷体_GB2312" w:hAnsi="宋体" w:eastAsia="楷体_GB2312" w:cs="Times New Roman"/>
              </w:rPr>
            </w:pPr>
          </w:p>
        </w:tc>
        <w:tc>
          <w:tcPr>
            <w:tcW w:w="1410" w:type="dxa"/>
            <w:vAlign w:val="center"/>
          </w:tcPr>
          <w:p>
            <w:pPr>
              <w:rPr>
                <w:rFonts w:ascii="楷体_GB2312" w:hAnsi="宋体" w:eastAsia="楷体_GB2312" w:cs="Times New Roman"/>
              </w:rPr>
            </w:pPr>
          </w:p>
        </w:tc>
        <w:tc>
          <w:tcPr>
            <w:tcW w:w="1320" w:type="dxa"/>
            <w:vAlign w:val="center"/>
          </w:tcPr>
          <w:p>
            <w:pPr>
              <w:rPr>
                <w:rFonts w:ascii="楷体_GB2312" w:hAnsi="宋体" w:eastAsia="楷体_GB2312" w:cs="Times New Roman"/>
              </w:rPr>
            </w:pPr>
          </w:p>
        </w:tc>
        <w:tc>
          <w:tcPr>
            <w:tcW w:w="1365" w:type="dxa"/>
            <w:vAlign w:val="center"/>
          </w:tcPr>
          <w:p>
            <w:pPr>
              <w:rPr>
                <w:rFonts w:ascii="楷体_GB2312" w:hAnsi="宋体" w:eastAsia="楷体_GB2312" w:cs="Times New Roman"/>
              </w:rPr>
            </w:pPr>
          </w:p>
        </w:tc>
        <w:tc>
          <w:tcPr>
            <w:tcW w:w="945" w:type="dxa"/>
            <w:vAlign w:val="center"/>
          </w:tcPr>
          <w:p>
            <w:pPr>
              <w:rPr>
                <w:rFonts w:ascii="楷体_GB2312" w:hAnsi="宋体" w:eastAsia="楷体_GB2312" w:cs="Times New Roman"/>
              </w:rPr>
            </w:pPr>
          </w:p>
        </w:tc>
      </w:tr>
    </w:tbl>
    <w:p>
      <w:pPr>
        <w:rPr>
          <w:rFonts w:ascii="楷体_GB2312" w:eastAsia="楷体_GB2312" w:cs="Times New Roman"/>
          <w:b/>
          <w:bCs/>
          <w:color w:val="000000"/>
          <w:sz w:val="24"/>
          <w:szCs w:val="24"/>
        </w:rPr>
      </w:pPr>
    </w:p>
    <w:p>
      <w:pPr>
        <w:rPr>
          <w:rFonts w:ascii="楷体_GB2312" w:eastAsia="楷体_GB2312" w:cs="Times New Roman"/>
          <w:sz w:val="24"/>
          <w:szCs w:val="24"/>
        </w:rPr>
      </w:pPr>
      <w:r>
        <w:rPr>
          <w:rFonts w:hint="eastAsia" w:ascii="楷体_GB2312" w:hAnsi="宋体" w:eastAsia="楷体_GB2312" w:cs="楷体_GB2312"/>
          <w:sz w:val="24"/>
          <w:szCs w:val="24"/>
        </w:rPr>
        <w:t>监督见证：</w:t>
      </w:r>
    </w:p>
    <w:p>
      <w:pPr>
        <w:rPr>
          <w:rFonts w:ascii="楷体_GB2312" w:eastAsia="楷体_GB2312" w:cs="Times New Roman"/>
          <w:b/>
          <w:bCs/>
          <w:color w:val="000000"/>
          <w:sz w:val="24"/>
          <w:szCs w:val="24"/>
        </w:rPr>
      </w:pPr>
      <w:r>
        <w:rPr>
          <w:rFonts w:ascii="楷体_GB2312" w:eastAsia="楷体_GB2312" w:cs="Times New Roman"/>
          <w:b/>
          <w:bCs/>
          <w:color w:val="000000"/>
          <w:sz w:val="24"/>
          <w:szCs w:val="24"/>
        </w:rPr>
        <w:br w:type="page"/>
      </w:r>
    </w:p>
    <w:tbl>
      <w:tblPr>
        <w:tblStyle w:val="8"/>
        <w:tblpPr w:leftFromText="180" w:rightFromText="180" w:vertAnchor="text" w:horzAnchor="page" w:tblpX="1107" w:tblpY="47"/>
        <w:tblOverlap w:val="never"/>
        <w:tblW w:w="9420" w:type="dxa"/>
        <w:tblInd w:w="0" w:type="dxa"/>
        <w:tblLayout w:type="fixed"/>
        <w:tblCellMar>
          <w:top w:w="15" w:type="dxa"/>
          <w:left w:w="15" w:type="dxa"/>
          <w:bottom w:w="15" w:type="dxa"/>
          <w:right w:w="15" w:type="dxa"/>
        </w:tblCellMar>
      </w:tblPr>
      <w:tblGrid>
        <w:gridCol w:w="407"/>
        <w:gridCol w:w="793"/>
        <w:gridCol w:w="3122"/>
        <w:gridCol w:w="1875"/>
        <w:gridCol w:w="1639"/>
        <w:gridCol w:w="1584"/>
      </w:tblGrid>
      <w:tr>
        <w:tblPrEx>
          <w:tblLayout w:type="fixed"/>
          <w:tblCellMar>
            <w:top w:w="15" w:type="dxa"/>
            <w:left w:w="15" w:type="dxa"/>
            <w:bottom w:w="15" w:type="dxa"/>
            <w:right w:w="15" w:type="dxa"/>
          </w:tblCellMar>
        </w:tblPrEx>
        <w:trPr>
          <w:trHeight w:val="570" w:hRule="atLeast"/>
        </w:trPr>
        <w:tc>
          <w:tcPr>
            <w:tcW w:w="9420" w:type="dxa"/>
            <w:gridSpan w:val="6"/>
            <w:vAlign w:val="center"/>
          </w:tcPr>
          <w:p>
            <w:pPr>
              <w:widowControl/>
              <w:jc w:val="center"/>
              <w:textAlignment w:val="center"/>
              <w:rPr>
                <w:rFonts w:ascii="楷体_GB2312" w:eastAsia="楷体_GB2312" w:cs="Times New Roman"/>
                <w:b/>
                <w:bCs/>
                <w:color w:val="000000"/>
                <w:kern w:val="0"/>
                <w:sz w:val="36"/>
                <w:szCs w:val="36"/>
              </w:rPr>
            </w:pPr>
          </w:p>
          <w:p>
            <w:pPr>
              <w:widowControl/>
              <w:textAlignment w:val="center"/>
              <w:rPr>
                <w:rFonts w:ascii="楷体_GB2312" w:eastAsia="楷体_GB2312" w:cs="Times New Roman"/>
                <w:b/>
                <w:bCs/>
                <w:color w:val="000000"/>
                <w:kern w:val="0"/>
                <w:sz w:val="36"/>
                <w:szCs w:val="36"/>
              </w:rPr>
            </w:pPr>
            <w:r>
              <w:rPr>
                <w:rFonts w:ascii="楷体_GB2312" w:hAnsi="宋体" w:eastAsia="楷体_GB2312" w:cs="楷体_GB2312"/>
                <w:b/>
                <w:bCs/>
                <w:color w:val="000000"/>
                <w:kern w:val="0"/>
                <w:sz w:val="36"/>
                <w:szCs w:val="36"/>
              </w:rPr>
              <w:t xml:space="preserve">               </w:t>
            </w:r>
            <w:r>
              <w:rPr>
                <w:rFonts w:hint="eastAsia" w:ascii="楷体_GB2312" w:hAnsi="宋体" w:eastAsia="楷体_GB2312" w:cs="楷体_GB2312"/>
                <w:b/>
                <w:bCs/>
                <w:color w:val="000000"/>
                <w:kern w:val="0"/>
                <w:sz w:val="36"/>
                <w:szCs w:val="36"/>
              </w:rPr>
              <w:t>竞</w:t>
            </w:r>
            <w:r>
              <w:rPr>
                <w:rFonts w:hint="eastAsia" w:ascii="楷体_GB2312" w:hAnsi="宋体" w:eastAsia="楷体_GB2312" w:cs="楷体_GB2312"/>
                <w:b/>
                <w:bCs/>
                <w:color w:val="000000"/>
                <w:kern w:val="0"/>
                <w:sz w:val="36"/>
                <w:szCs w:val="36"/>
                <w:lang w:eastAsia="zh-CN"/>
              </w:rPr>
              <w:t>投</w:t>
            </w:r>
            <w:r>
              <w:rPr>
                <w:rFonts w:hint="eastAsia" w:ascii="楷体_GB2312" w:hAnsi="宋体" w:eastAsia="楷体_GB2312" w:cs="楷体_GB2312"/>
                <w:b/>
                <w:bCs/>
                <w:color w:val="000000"/>
                <w:kern w:val="0"/>
                <w:sz w:val="36"/>
                <w:szCs w:val="36"/>
              </w:rPr>
              <w:t>比选情况汇总表</w:t>
            </w:r>
          </w:p>
          <w:p>
            <w:pPr>
              <w:widowControl/>
              <w:textAlignment w:val="center"/>
              <w:rPr>
                <w:rFonts w:ascii="楷体_GB2312" w:eastAsia="楷体_GB2312" w:cs="Times New Roman"/>
                <w:b/>
                <w:bCs/>
                <w:color w:val="000000"/>
                <w:kern w:val="0"/>
                <w:sz w:val="36"/>
                <w:szCs w:val="36"/>
              </w:rPr>
            </w:pPr>
          </w:p>
        </w:tc>
      </w:tr>
      <w:tr>
        <w:tblPrEx>
          <w:tblLayout w:type="fixed"/>
          <w:tblCellMar>
            <w:top w:w="15" w:type="dxa"/>
            <w:left w:w="15" w:type="dxa"/>
            <w:bottom w:w="15" w:type="dxa"/>
            <w:right w:w="15" w:type="dxa"/>
          </w:tblCellMar>
        </w:tblPrEx>
        <w:trPr>
          <w:trHeight w:val="875" w:hRule="atLeast"/>
        </w:trPr>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Times New Roman"/>
                <w:color w:val="000000"/>
                <w:sz w:val="24"/>
                <w:szCs w:val="24"/>
              </w:rPr>
            </w:pPr>
            <w:r>
              <w:rPr>
                <w:rFonts w:hint="eastAsia" w:ascii="楷体_GB2312" w:hAnsi="宋体" w:eastAsia="楷体_GB2312" w:cs="楷体_GB2312"/>
                <w:color w:val="000000"/>
                <w:kern w:val="0"/>
                <w:sz w:val="24"/>
                <w:szCs w:val="24"/>
              </w:rPr>
              <w:t>采购单位</w:t>
            </w:r>
          </w:p>
        </w:tc>
        <w:tc>
          <w:tcPr>
            <w:tcW w:w="3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Times New Roman"/>
                <w:color w:val="000000"/>
                <w:sz w:val="24"/>
                <w:szCs w:val="24"/>
              </w:rPr>
            </w:pPr>
            <w:r>
              <w:rPr>
                <w:rFonts w:hint="eastAsia" w:ascii="仿宋_GB2312" w:hAnsi="仿宋" w:eastAsia="仿宋_GB2312" w:cstheme="minorBidi"/>
                <w:sz w:val="24"/>
                <w:szCs w:val="24"/>
              </w:rPr>
              <w:t>广州市城市建设投资集团有限公司</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Times New Roman"/>
                <w:color w:val="000000"/>
                <w:sz w:val="24"/>
                <w:szCs w:val="24"/>
              </w:rPr>
            </w:pPr>
            <w:r>
              <w:rPr>
                <w:rFonts w:hint="eastAsia" w:ascii="楷体_GB2312" w:hAnsi="宋体" w:eastAsia="楷体_GB2312" w:cs="楷体_GB2312"/>
                <w:color w:val="000000"/>
                <w:kern w:val="0"/>
                <w:sz w:val="24"/>
                <w:szCs w:val="24"/>
              </w:rPr>
              <w:t>采购项目名称</w:t>
            </w:r>
          </w:p>
        </w:tc>
        <w:tc>
          <w:tcPr>
            <w:tcW w:w="322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Times New Roman"/>
                <w:color w:val="000000"/>
                <w:sz w:val="24"/>
                <w:szCs w:val="24"/>
              </w:rPr>
            </w:pPr>
            <w:r>
              <w:rPr>
                <w:rFonts w:hint="eastAsia" w:ascii="楷体_GB2312" w:hAnsi="宋体" w:eastAsia="楷体_GB2312" w:cs="楷体_GB2312"/>
                <w:sz w:val="24"/>
                <w:szCs w:val="24"/>
              </w:rPr>
              <w:t>广州流花展贸中心</w:t>
            </w:r>
            <w:r>
              <w:rPr>
                <w:rFonts w:hint="eastAsia" w:ascii="楷体_GB2312" w:hAnsi="宋体" w:eastAsia="楷体_GB2312" w:cs="楷体_GB2312"/>
                <w:sz w:val="24"/>
                <w:szCs w:val="24"/>
                <w:lang w:eastAsia="zh-CN"/>
              </w:rPr>
              <w:t>废旧物品评估单位选取</w:t>
            </w:r>
          </w:p>
        </w:tc>
      </w:tr>
      <w:tr>
        <w:tblPrEx>
          <w:tblLayout w:type="fixed"/>
          <w:tblCellMar>
            <w:top w:w="15" w:type="dxa"/>
            <w:left w:w="15" w:type="dxa"/>
            <w:bottom w:w="15" w:type="dxa"/>
            <w:right w:w="15" w:type="dxa"/>
          </w:tblCellMar>
        </w:tblPrEx>
        <w:trPr>
          <w:trHeight w:val="875" w:hRule="atLeast"/>
        </w:trPr>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Times New Roman"/>
                <w:color w:val="000000"/>
                <w:sz w:val="24"/>
                <w:szCs w:val="24"/>
              </w:rPr>
            </w:pPr>
            <w:r>
              <w:rPr>
                <w:rFonts w:hint="eastAsia" w:ascii="楷体_GB2312" w:hAnsi="宋体" w:eastAsia="楷体_GB2312" w:cs="楷体_GB2312"/>
                <w:color w:val="000000"/>
                <w:kern w:val="0"/>
                <w:sz w:val="24"/>
                <w:szCs w:val="24"/>
              </w:rPr>
              <w:t>采购地点</w:t>
            </w:r>
          </w:p>
        </w:tc>
        <w:tc>
          <w:tcPr>
            <w:tcW w:w="3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Times New Roman"/>
                <w:color w:val="000000"/>
                <w:sz w:val="24"/>
                <w:szCs w:val="24"/>
              </w:rPr>
            </w:pPr>
            <w:r>
              <w:rPr>
                <w:rFonts w:hint="eastAsia" w:ascii="楷体_GB2312" w:hAnsi="宋体" w:eastAsia="楷体_GB2312" w:cs="楷体_GB2312"/>
                <w:color w:val="000000"/>
                <w:kern w:val="0"/>
                <w:sz w:val="24"/>
                <w:szCs w:val="24"/>
              </w:rPr>
              <w:t>流花路</w:t>
            </w:r>
            <w:r>
              <w:rPr>
                <w:rFonts w:ascii="楷体_GB2312" w:hAnsi="宋体" w:eastAsia="楷体_GB2312" w:cs="楷体_GB2312"/>
                <w:color w:val="000000"/>
                <w:kern w:val="0"/>
                <w:sz w:val="24"/>
                <w:szCs w:val="24"/>
              </w:rPr>
              <w:t>117</w:t>
            </w:r>
            <w:r>
              <w:rPr>
                <w:rFonts w:hint="eastAsia" w:ascii="楷体_GB2312" w:hAnsi="宋体" w:eastAsia="楷体_GB2312" w:cs="楷体_GB2312"/>
                <w:color w:val="000000"/>
                <w:kern w:val="0"/>
                <w:sz w:val="24"/>
                <w:szCs w:val="24"/>
              </w:rPr>
              <w:t>号</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Times New Roman"/>
                <w:color w:val="000000"/>
                <w:sz w:val="24"/>
                <w:szCs w:val="24"/>
              </w:rPr>
            </w:pPr>
            <w:r>
              <w:rPr>
                <w:rFonts w:hint="eastAsia" w:ascii="楷体_GB2312" w:hAnsi="宋体" w:eastAsia="楷体_GB2312" w:cs="楷体_GB2312"/>
                <w:color w:val="000000"/>
                <w:kern w:val="0"/>
                <w:sz w:val="24"/>
                <w:szCs w:val="24"/>
              </w:rPr>
              <w:t>开标时间</w:t>
            </w:r>
          </w:p>
        </w:tc>
        <w:tc>
          <w:tcPr>
            <w:tcW w:w="3223" w:type="dxa"/>
            <w:gridSpan w:val="2"/>
            <w:tcBorders>
              <w:top w:val="single" w:color="000000" w:sz="4" w:space="0"/>
              <w:left w:val="single" w:color="000000" w:sz="4" w:space="0"/>
              <w:bottom w:val="single" w:color="000000" w:sz="4" w:space="0"/>
              <w:right w:val="single" w:color="000000" w:sz="4" w:space="0"/>
            </w:tcBorders>
            <w:vAlign w:val="center"/>
          </w:tcPr>
          <w:p>
            <w:pPr>
              <w:widowControl/>
              <w:ind w:right="31680" w:rightChars="21"/>
              <w:jc w:val="center"/>
              <w:textAlignment w:val="center"/>
              <w:rPr>
                <w:rFonts w:ascii="楷体_GB2312" w:hAnsi="宋体" w:eastAsia="楷体_GB2312" w:cs="Times New Roman"/>
                <w:color w:val="000000"/>
                <w:sz w:val="24"/>
                <w:szCs w:val="24"/>
              </w:rPr>
            </w:pPr>
            <w:r>
              <w:rPr>
                <w:rFonts w:ascii="楷体_GB2312" w:hAnsi="宋体" w:eastAsia="楷体_GB2312" w:cs="楷体_GB2312"/>
                <w:color w:val="000000"/>
                <w:kern w:val="0"/>
                <w:sz w:val="24"/>
                <w:szCs w:val="24"/>
              </w:rPr>
              <w:t>201</w:t>
            </w:r>
            <w:r>
              <w:rPr>
                <w:rFonts w:hint="eastAsia" w:ascii="楷体_GB2312" w:hAnsi="宋体" w:eastAsia="楷体_GB2312" w:cs="楷体_GB2312"/>
                <w:color w:val="000000"/>
                <w:kern w:val="0"/>
                <w:sz w:val="24"/>
                <w:szCs w:val="24"/>
                <w:lang w:val="en-US" w:eastAsia="zh-CN"/>
              </w:rPr>
              <w:t>7</w:t>
            </w:r>
            <w:r>
              <w:rPr>
                <w:rFonts w:hint="eastAsia" w:ascii="楷体_GB2312" w:hAnsi="宋体" w:eastAsia="楷体_GB2312" w:cs="楷体_GB2312"/>
                <w:color w:val="000000"/>
                <w:kern w:val="0"/>
                <w:sz w:val="24"/>
                <w:szCs w:val="24"/>
              </w:rPr>
              <w:t>年</w:t>
            </w:r>
            <w:r>
              <w:rPr>
                <w:rFonts w:ascii="楷体_GB2312" w:hAnsi="宋体" w:eastAsia="楷体_GB2312" w:cs="楷体_GB2312"/>
                <w:color w:val="000000"/>
                <w:kern w:val="0"/>
                <w:sz w:val="24"/>
                <w:szCs w:val="24"/>
              </w:rPr>
              <w:t xml:space="preserve">   </w:t>
            </w:r>
            <w:r>
              <w:rPr>
                <w:rFonts w:hint="eastAsia" w:ascii="楷体_GB2312" w:hAnsi="宋体" w:eastAsia="楷体_GB2312" w:cs="楷体_GB2312"/>
                <w:color w:val="000000"/>
                <w:kern w:val="0"/>
                <w:sz w:val="24"/>
                <w:szCs w:val="24"/>
              </w:rPr>
              <w:t>月</w:t>
            </w:r>
            <w:r>
              <w:rPr>
                <w:rFonts w:ascii="楷体_GB2312" w:hAnsi="宋体" w:eastAsia="楷体_GB2312" w:cs="楷体_GB2312"/>
                <w:color w:val="000000"/>
                <w:kern w:val="0"/>
                <w:sz w:val="24"/>
                <w:szCs w:val="24"/>
              </w:rPr>
              <w:t xml:space="preserve">   </w:t>
            </w:r>
            <w:r>
              <w:rPr>
                <w:rFonts w:hint="eastAsia" w:ascii="楷体_GB2312" w:hAnsi="宋体" w:eastAsia="楷体_GB2312" w:cs="楷体_GB2312"/>
                <w:color w:val="000000"/>
                <w:kern w:val="0"/>
                <w:sz w:val="24"/>
                <w:szCs w:val="24"/>
              </w:rPr>
              <w:t>日</w:t>
            </w:r>
          </w:p>
        </w:tc>
      </w:tr>
      <w:tr>
        <w:tblPrEx>
          <w:tblLayout w:type="fixed"/>
          <w:tblCellMar>
            <w:top w:w="15" w:type="dxa"/>
            <w:left w:w="15" w:type="dxa"/>
            <w:bottom w:w="15" w:type="dxa"/>
            <w:right w:w="15" w:type="dxa"/>
          </w:tblCellMar>
        </w:tblPrEx>
        <w:trPr>
          <w:trHeight w:val="845" w:hRule="atLeast"/>
        </w:trPr>
        <w:tc>
          <w:tcPr>
            <w:tcW w:w="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Times New Roman"/>
                <w:color w:val="000000"/>
                <w:sz w:val="24"/>
                <w:szCs w:val="24"/>
              </w:rPr>
            </w:pPr>
            <w:r>
              <w:rPr>
                <w:rFonts w:hint="eastAsia" w:ascii="楷体_GB2312" w:hAnsi="宋体" w:eastAsia="楷体_GB2312" w:cs="楷体_GB2312"/>
                <w:color w:val="000000"/>
                <w:kern w:val="0"/>
                <w:sz w:val="24"/>
                <w:szCs w:val="24"/>
              </w:rPr>
              <w:t>序号</w:t>
            </w:r>
          </w:p>
        </w:tc>
        <w:tc>
          <w:tcPr>
            <w:tcW w:w="39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Times New Roman"/>
                <w:color w:val="000000"/>
                <w:sz w:val="24"/>
                <w:szCs w:val="24"/>
              </w:rPr>
            </w:pPr>
            <w:r>
              <w:rPr>
                <w:rFonts w:hint="eastAsia" w:ascii="楷体_GB2312" w:hAnsi="宋体" w:eastAsia="楷体_GB2312" w:cs="楷体_GB2312"/>
                <w:color w:val="000000"/>
                <w:kern w:val="0"/>
                <w:sz w:val="24"/>
                <w:szCs w:val="24"/>
              </w:rPr>
              <w:t>单位名称</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Times New Roman"/>
                <w:color w:val="000000"/>
                <w:sz w:val="24"/>
                <w:szCs w:val="24"/>
              </w:rPr>
            </w:pPr>
            <w:r>
              <w:rPr>
                <w:rFonts w:hint="eastAsia" w:ascii="楷体_GB2312" w:hAnsi="宋体" w:eastAsia="楷体_GB2312" w:cs="楷体_GB2312"/>
                <w:color w:val="000000"/>
                <w:kern w:val="0"/>
                <w:sz w:val="24"/>
                <w:szCs w:val="24"/>
              </w:rPr>
              <w:t>递交文件情况</w:t>
            </w:r>
            <w:r>
              <w:rPr>
                <w:rFonts w:ascii="楷体_GB2312" w:hAnsi="宋体" w:eastAsia="楷体_GB2312" w:cs="楷体_GB2312"/>
                <w:color w:val="000000"/>
                <w:kern w:val="0"/>
                <w:sz w:val="24"/>
                <w:szCs w:val="24"/>
              </w:rPr>
              <w:t xml:space="preserve">          </w:t>
            </w:r>
            <w:r>
              <w:rPr>
                <w:rFonts w:hint="eastAsia" w:ascii="楷体_GB2312" w:hAnsi="宋体" w:eastAsia="楷体_GB2312" w:cs="楷体_GB2312"/>
                <w:color w:val="000000"/>
                <w:kern w:val="0"/>
                <w:sz w:val="24"/>
                <w:szCs w:val="24"/>
              </w:rPr>
              <w:t>（密封</w:t>
            </w:r>
            <w:r>
              <w:rPr>
                <w:rFonts w:ascii="楷体_GB2312" w:hAnsi="宋体" w:eastAsia="楷体_GB2312" w:cs="楷体_GB2312"/>
                <w:color w:val="000000"/>
                <w:kern w:val="0"/>
                <w:sz w:val="24"/>
                <w:szCs w:val="24"/>
              </w:rPr>
              <w:t>/</w:t>
            </w:r>
            <w:r>
              <w:rPr>
                <w:rFonts w:hint="eastAsia" w:ascii="楷体_GB2312" w:hAnsi="宋体" w:eastAsia="楷体_GB2312" w:cs="楷体_GB2312"/>
                <w:color w:val="000000"/>
                <w:kern w:val="0"/>
                <w:sz w:val="24"/>
                <w:szCs w:val="24"/>
              </w:rPr>
              <w:t>不密封）</w:t>
            </w:r>
          </w:p>
        </w:tc>
        <w:tc>
          <w:tcPr>
            <w:tcW w:w="1639" w:type="dxa"/>
            <w:tcBorders>
              <w:top w:val="single" w:color="000000" w:sz="4" w:space="0"/>
              <w:left w:val="single" w:color="000000" w:sz="4" w:space="0"/>
              <w:bottom w:val="single" w:color="000000" w:sz="4" w:space="0"/>
              <w:right w:val="single" w:color="000000" w:sz="4" w:space="0"/>
            </w:tcBorders>
            <w:vAlign w:val="center"/>
          </w:tcPr>
          <w:p>
            <w:pPr>
              <w:widowControl/>
              <w:ind w:right="31680" w:rightChars="67"/>
              <w:jc w:val="center"/>
              <w:textAlignment w:val="center"/>
              <w:rPr>
                <w:rFonts w:ascii="楷体_GB2312" w:hAnsi="宋体" w:eastAsia="楷体_GB2312" w:cs="Times New Roman"/>
                <w:color w:val="000000"/>
                <w:sz w:val="24"/>
                <w:szCs w:val="24"/>
              </w:rPr>
            </w:pPr>
            <w:r>
              <w:rPr>
                <w:rFonts w:hint="eastAsia" w:ascii="楷体_GB2312" w:hAnsi="宋体" w:eastAsia="楷体_GB2312" w:cs="楷体_GB2312"/>
                <w:color w:val="000000"/>
                <w:kern w:val="0"/>
                <w:sz w:val="24"/>
                <w:szCs w:val="24"/>
                <w:lang w:eastAsia="zh-CN"/>
              </w:rPr>
              <w:t>竞投</w:t>
            </w:r>
            <w:r>
              <w:rPr>
                <w:rFonts w:hint="eastAsia" w:ascii="楷体_GB2312" w:hAnsi="宋体" w:eastAsia="楷体_GB2312" w:cs="楷体_GB2312"/>
                <w:color w:val="000000"/>
                <w:kern w:val="0"/>
                <w:sz w:val="24"/>
                <w:szCs w:val="24"/>
              </w:rPr>
              <w:t>报价（元）</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Times New Roman"/>
                <w:color w:val="000000"/>
                <w:sz w:val="24"/>
                <w:szCs w:val="24"/>
              </w:rPr>
            </w:pPr>
            <w:r>
              <w:rPr>
                <w:rFonts w:hint="eastAsia" w:ascii="楷体_GB2312" w:hAnsi="宋体" w:eastAsia="楷体_GB2312" w:cs="楷体_GB2312"/>
                <w:color w:val="000000"/>
                <w:kern w:val="0"/>
                <w:sz w:val="24"/>
                <w:szCs w:val="24"/>
              </w:rPr>
              <w:t>排</w:t>
            </w:r>
            <w:r>
              <w:rPr>
                <w:rFonts w:ascii="楷体_GB2312" w:hAnsi="宋体" w:eastAsia="楷体_GB2312" w:cs="楷体_GB2312"/>
                <w:color w:val="000000"/>
                <w:kern w:val="0"/>
                <w:sz w:val="24"/>
                <w:szCs w:val="24"/>
              </w:rPr>
              <w:t xml:space="preserve"> </w:t>
            </w:r>
            <w:r>
              <w:rPr>
                <w:rFonts w:hint="eastAsia" w:ascii="楷体_GB2312" w:hAnsi="宋体" w:eastAsia="楷体_GB2312" w:cs="楷体_GB2312"/>
                <w:color w:val="000000"/>
                <w:kern w:val="0"/>
                <w:sz w:val="24"/>
                <w:szCs w:val="24"/>
              </w:rPr>
              <w:t>名</w:t>
            </w:r>
          </w:p>
        </w:tc>
      </w:tr>
      <w:tr>
        <w:tblPrEx>
          <w:tblLayout w:type="fixed"/>
          <w:tblCellMar>
            <w:top w:w="15" w:type="dxa"/>
            <w:left w:w="15" w:type="dxa"/>
            <w:bottom w:w="15" w:type="dxa"/>
            <w:right w:w="15" w:type="dxa"/>
          </w:tblCellMar>
        </w:tblPrEx>
        <w:trPr>
          <w:trHeight w:val="1015" w:hRule="atLeast"/>
        </w:trPr>
        <w:tc>
          <w:tcPr>
            <w:tcW w:w="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Times New Roman"/>
                <w:color w:val="000000"/>
                <w:sz w:val="24"/>
                <w:szCs w:val="24"/>
              </w:rPr>
            </w:pPr>
            <w:r>
              <w:rPr>
                <w:rFonts w:ascii="楷体_GB2312" w:hAnsi="宋体" w:eastAsia="楷体_GB2312" w:cs="楷体_GB2312"/>
                <w:color w:val="000000"/>
                <w:kern w:val="0"/>
                <w:sz w:val="24"/>
                <w:szCs w:val="24"/>
              </w:rPr>
              <w:t>1</w:t>
            </w:r>
          </w:p>
        </w:tc>
        <w:tc>
          <w:tcPr>
            <w:tcW w:w="391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Times New Roman"/>
                <w:color w:val="000000"/>
                <w:sz w:val="24"/>
                <w:szCs w:val="24"/>
              </w:rPr>
            </w:pPr>
          </w:p>
        </w:tc>
        <w:tc>
          <w:tcPr>
            <w:tcW w:w="1875" w:type="dxa"/>
            <w:tcBorders>
              <w:top w:val="single" w:color="000000" w:sz="4" w:space="0"/>
              <w:left w:val="single" w:color="000000" w:sz="4" w:space="0"/>
              <w:bottom w:val="single" w:color="000000" w:sz="4" w:space="0"/>
              <w:right w:val="single" w:color="000000" w:sz="4" w:space="0"/>
            </w:tcBorders>
            <w:vAlign w:val="center"/>
          </w:tcPr>
          <w:p>
            <w:pPr>
              <w:rPr>
                <w:rFonts w:ascii="楷体_GB2312" w:hAnsi="宋体" w:eastAsia="楷体_GB2312" w:cs="Times New Roman"/>
                <w:color w:val="000000"/>
                <w:sz w:val="24"/>
                <w:szCs w:val="24"/>
              </w:rPr>
            </w:pPr>
          </w:p>
        </w:tc>
        <w:tc>
          <w:tcPr>
            <w:tcW w:w="1639" w:type="dxa"/>
            <w:tcBorders>
              <w:top w:val="single" w:color="000000" w:sz="4" w:space="0"/>
              <w:left w:val="single" w:color="000000" w:sz="4" w:space="0"/>
              <w:bottom w:val="single" w:color="000000" w:sz="4" w:space="0"/>
              <w:right w:val="single" w:color="000000" w:sz="4" w:space="0"/>
            </w:tcBorders>
            <w:vAlign w:val="center"/>
          </w:tcPr>
          <w:p>
            <w:pPr>
              <w:rPr>
                <w:rFonts w:ascii="楷体_GB2312" w:hAnsi="宋体" w:eastAsia="楷体_GB2312" w:cs="Times New Roman"/>
                <w:color w:val="000000"/>
                <w:sz w:val="24"/>
                <w:szCs w:val="24"/>
              </w:rPr>
            </w:pPr>
          </w:p>
        </w:tc>
        <w:tc>
          <w:tcPr>
            <w:tcW w:w="1584" w:type="dxa"/>
            <w:tcBorders>
              <w:top w:val="single" w:color="000000" w:sz="4" w:space="0"/>
              <w:left w:val="single" w:color="000000" w:sz="4" w:space="0"/>
              <w:bottom w:val="single" w:color="000000" w:sz="4" w:space="0"/>
              <w:right w:val="single" w:color="000000" w:sz="4" w:space="0"/>
            </w:tcBorders>
            <w:vAlign w:val="center"/>
          </w:tcPr>
          <w:p>
            <w:pPr>
              <w:rPr>
                <w:rFonts w:ascii="楷体_GB2312" w:hAnsi="宋体" w:eastAsia="楷体_GB2312" w:cs="Times New Roman"/>
                <w:color w:val="000000"/>
                <w:sz w:val="24"/>
                <w:szCs w:val="24"/>
              </w:rPr>
            </w:pPr>
          </w:p>
        </w:tc>
      </w:tr>
      <w:tr>
        <w:tblPrEx>
          <w:tblLayout w:type="fixed"/>
          <w:tblCellMar>
            <w:top w:w="15" w:type="dxa"/>
            <w:left w:w="15" w:type="dxa"/>
            <w:bottom w:w="15" w:type="dxa"/>
            <w:right w:w="15" w:type="dxa"/>
          </w:tblCellMar>
        </w:tblPrEx>
        <w:trPr>
          <w:trHeight w:val="985" w:hRule="atLeast"/>
        </w:trPr>
        <w:tc>
          <w:tcPr>
            <w:tcW w:w="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Times New Roman"/>
                <w:color w:val="000000"/>
                <w:sz w:val="24"/>
                <w:szCs w:val="24"/>
              </w:rPr>
            </w:pPr>
            <w:r>
              <w:rPr>
                <w:rFonts w:ascii="楷体_GB2312" w:hAnsi="宋体" w:eastAsia="楷体_GB2312" w:cs="楷体_GB2312"/>
                <w:color w:val="000000"/>
                <w:kern w:val="0"/>
                <w:sz w:val="24"/>
                <w:szCs w:val="24"/>
              </w:rPr>
              <w:t>2</w:t>
            </w:r>
          </w:p>
        </w:tc>
        <w:tc>
          <w:tcPr>
            <w:tcW w:w="391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Times New Roman"/>
                <w:color w:val="000000"/>
                <w:sz w:val="24"/>
                <w:szCs w:val="24"/>
              </w:rPr>
            </w:pPr>
          </w:p>
        </w:tc>
        <w:tc>
          <w:tcPr>
            <w:tcW w:w="1875" w:type="dxa"/>
            <w:tcBorders>
              <w:top w:val="single" w:color="000000" w:sz="4" w:space="0"/>
              <w:left w:val="single" w:color="000000" w:sz="4" w:space="0"/>
              <w:bottom w:val="single" w:color="000000" w:sz="4" w:space="0"/>
              <w:right w:val="single" w:color="000000" w:sz="4" w:space="0"/>
            </w:tcBorders>
            <w:vAlign w:val="center"/>
          </w:tcPr>
          <w:p>
            <w:pPr>
              <w:rPr>
                <w:rFonts w:ascii="楷体_GB2312" w:hAnsi="宋体" w:eastAsia="楷体_GB2312" w:cs="Times New Roman"/>
                <w:color w:val="000000"/>
                <w:sz w:val="24"/>
                <w:szCs w:val="24"/>
              </w:rPr>
            </w:pPr>
          </w:p>
        </w:tc>
        <w:tc>
          <w:tcPr>
            <w:tcW w:w="1639" w:type="dxa"/>
            <w:tcBorders>
              <w:top w:val="single" w:color="000000" w:sz="4" w:space="0"/>
              <w:left w:val="single" w:color="000000" w:sz="4" w:space="0"/>
              <w:bottom w:val="single" w:color="000000" w:sz="4" w:space="0"/>
              <w:right w:val="single" w:color="000000" w:sz="4" w:space="0"/>
            </w:tcBorders>
            <w:vAlign w:val="center"/>
          </w:tcPr>
          <w:p>
            <w:pPr>
              <w:rPr>
                <w:rFonts w:ascii="楷体_GB2312" w:hAnsi="宋体" w:eastAsia="楷体_GB2312" w:cs="Times New Roman"/>
                <w:color w:val="000000"/>
                <w:sz w:val="24"/>
                <w:szCs w:val="24"/>
              </w:rPr>
            </w:pPr>
          </w:p>
        </w:tc>
        <w:tc>
          <w:tcPr>
            <w:tcW w:w="1584" w:type="dxa"/>
            <w:tcBorders>
              <w:top w:val="single" w:color="000000" w:sz="4" w:space="0"/>
              <w:left w:val="single" w:color="000000" w:sz="4" w:space="0"/>
              <w:bottom w:val="single" w:color="000000" w:sz="4" w:space="0"/>
              <w:right w:val="single" w:color="000000" w:sz="4" w:space="0"/>
            </w:tcBorders>
            <w:vAlign w:val="center"/>
          </w:tcPr>
          <w:p>
            <w:pPr>
              <w:rPr>
                <w:rFonts w:ascii="楷体_GB2312" w:hAnsi="宋体" w:eastAsia="楷体_GB2312" w:cs="Times New Roman"/>
                <w:color w:val="000000"/>
                <w:sz w:val="24"/>
                <w:szCs w:val="24"/>
              </w:rPr>
            </w:pPr>
          </w:p>
        </w:tc>
      </w:tr>
      <w:tr>
        <w:tblPrEx>
          <w:tblLayout w:type="fixed"/>
          <w:tblCellMar>
            <w:top w:w="15" w:type="dxa"/>
            <w:left w:w="15" w:type="dxa"/>
            <w:bottom w:w="15" w:type="dxa"/>
            <w:right w:w="15" w:type="dxa"/>
          </w:tblCellMar>
        </w:tblPrEx>
        <w:trPr>
          <w:trHeight w:val="955" w:hRule="atLeast"/>
        </w:trPr>
        <w:tc>
          <w:tcPr>
            <w:tcW w:w="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Times New Roman"/>
                <w:color w:val="000000"/>
                <w:sz w:val="24"/>
                <w:szCs w:val="24"/>
              </w:rPr>
            </w:pPr>
            <w:r>
              <w:rPr>
                <w:rFonts w:ascii="楷体_GB2312" w:hAnsi="宋体" w:eastAsia="楷体_GB2312" w:cs="楷体_GB2312"/>
                <w:color w:val="000000"/>
                <w:kern w:val="0"/>
                <w:sz w:val="24"/>
                <w:szCs w:val="24"/>
              </w:rPr>
              <w:t>3</w:t>
            </w:r>
          </w:p>
        </w:tc>
        <w:tc>
          <w:tcPr>
            <w:tcW w:w="391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Times New Roman"/>
                <w:color w:val="000000"/>
                <w:sz w:val="24"/>
                <w:szCs w:val="24"/>
              </w:rPr>
            </w:pPr>
          </w:p>
        </w:tc>
        <w:tc>
          <w:tcPr>
            <w:tcW w:w="1875" w:type="dxa"/>
            <w:tcBorders>
              <w:top w:val="single" w:color="000000" w:sz="4" w:space="0"/>
              <w:left w:val="single" w:color="000000" w:sz="4" w:space="0"/>
              <w:bottom w:val="single" w:color="000000" w:sz="4" w:space="0"/>
              <w:right w:val="single" w:color="000000" w:sz="4" w:space="0"/>
            </w:tcBorders>
            <w:vAlign w:val="center"/>
          </w:tcPr>
          <w:p>
            <w:pPr>
              <w:rPr>
                <w:rFonts w:ascii="楷体_GB2312" w:hAnsi="宋体" w:eastAsia="楷体_GB2312" w:cs="Times New Roman"/>
                <w:color w:val="000000"/>
                <w:sz w:val="24"/>
                <w:szCs w:val="24"/>
              </w:rPr>
            </w:pPr>
          </w:p>
        </w:tc>
        <w:tc>
          <w:tcPr>
            <w:tcW w:w="1639" w:type="dxa"/>
            <w:tcBorders>
              <w:top w:val="single" w:color="000000" w:sz="4" w:space="0"/>
              <w:left w:val="single" w:color="000000" w:sz="4" w:space="0"/>
              <w:bottom w:val="single" w:color="000000" w:sz="4" w:space="0"/>
              <w:right w:val="single" w:color="000000" w:sz="4" w:space="0"/>
            </w:tcBorders>
            <w:vAlign w:val="center"/>
          </w:tcPr>
          <w:p>
            <w:pPr>
              <w:rPr>
                <w:rFonts w:ascii="楷体_GB2312" w:hAnsi="宋体" w:eastAsia="楷体_GB2312" w:cs="Times New Roman"/>
                <w:color w:val="000000"/>
                <w:sz w:val="24"/>
                <w:szCs w:val="24"/>
              </w:rPr>
            </w:pPr>
          </w:p>
        </w:tc>
        <w:tc>
          <w:tcPr>
            <w:tcW w:w="1584" w:type="dxa"/>
            <w:tcBorders>
              <w:top w:val="single" w:color="000000" w:sz="4" w:space="0"/>
              <w:left w:val="single" w:color="000000" w:sz="4" w:space="0"/>
              <w:bottom w:val="single" w:color="000000" w:sz="4" w:space="0"/>
              <w:right w:val="single" w:color="000000" w:sz="4" w:space="0"/>
            </w:tcBorders>
            <w:vAlign w:val="center"/>
          </w:tcPr>
          <w:p>
            <w:pPr>
              <w:rPr>
                <w:rFonts w:ascii="楷体_GB2312" w:hAnsi="宋体" w:eastAsia="楷体_GB2312" w:cs="Times New Roman"/>
                <w:color w:val="000000"/>
                <w:sz w:val="24"/>
                <w:szCs w:val="24"/>
              </w:rPr>
            </w:pPr>
          </w:p>
        </w:tc>
      </w:tr>
      <w:tr>
        <w:tblPrEx>
          <w:tblLayout w:type="fixed"/>
          <w:tblCellMar>
            <w:top w:w="15" w:type="dxa"/>
            <w:left w:w="15" w:type="dxa"/>
            <w:bottom w:w="15" w:type="dxa"/>
            <w:right w:w="15" w:type="dxa"/>
          </w:tblCellMar>
        </w:tblPrEx>
        <w:trPr>
          <w:trHeight w:val="1000" w:hRule="atLeast"/>
        </w:trPr>
        <w:tc>
          <w:tcPr>
            <w:tcW w:w="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Times New Roman"/>
                <w:color w:val="000000"/>
                <w:sz w:val="24"/>
                <w:szCs w:val="24"/>
              </w:rPr>
            </w:pPr>
            <w:r>
              <w:rPr>
                <w:rFonts w:ascii="楷体_GB2312" w:hAnsi="宋体" w:eastAsia="楷体_GB2312" w:cs="楷体_GB2312"/>
                <w:color w:val="000000"/>
                <w:kern w:val="0"/>
                <w:sz w:val="24"/>
                <w:szCs w:val="24"/>
              </w:rPr>
              <w:t>4</w:t>
            </w:r>
          </w:p>
        </w:tc>
        <w:tc>
          <w:tcPr>
            <w:tcW w:w="391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Times New Roman"/>
                <w:color w:val="000000"/>
                <w:sz w:val="24"/>
                <w:szCs w:val="24"/>
              </w:rPr>
            </w:pPr>
          </w:p>
        </w:tc>
        <w:tc>
          <w:tcPr>
            <w:tcW w:w="1875" w:type="dxa"/>
            <w:tcBorders>
              <w:top w:val="single" w:color="000000" w:sz="4" w:space="0"/>
              <w:left w:val="single" w:color="000000" w:sz="4" w:space="0"/>
              <w:bottom w:val="single" w:color="000000" w:sz="4" w:space="0"/>
              <w:right w:val="single" w:color="000000" w:sz="4" w:space="0"/>
            </w:tcBorders>
            <w:vAlign w:val="center"/>
          </w:tcPr>
          <w:p>
            <w:pPr>
              <w:rPr>
                <w:rFonts w:ascii="楷体_GB2312" w:hAnsi="宋体" w:eastAsia="楷体_GB2312" w:cs="Times New Roman"/>
                <w:color w:val="000000"/>
                <w:sz w:val="24"/>
                <w:szCs w:val="24"/>
              </w:rPr>
            </w:pPr>
          </w:p>
        </w:tc>
        <w:tc>
          <w:tcPr>
            <w:tcW w:w="1639" w:type="dxa"/>
            <w:tcBorders>
              <w:top w:val="single" w:color="000000" w:sz="4" w:space="0"/>
              <w:left w:val="single" w:color="000000" w:sz="4" w:space="0"/>
              <w:bottom w:val="single" w:color="000000" w:sz="4" w:space="0"/>
              <w:right w:val="single" w:color="000000" w:sz="4" w:space="0"/>
            </w:tcBorders>
            <w:vAlign w:val="center"/>
          </w:tcPr>
          <w:p>
            <w:pPr>
              <w:rPr>
                <w:rFonts w:ascii="楷体_GB2312" w:hAnsi="宋体" w:eastAsia="楷体_GB2312" w:cs="Times New Roman"/>
                <w:color w:val="000000"/>
                <w:sz w:val="24"/>
                <w:szCs w:val="24"/>
              </w:rPr>
            </w:pPr>
          </w:p>
        </w:tc>
        <w:tc>
          <w:tcPr>
            <w:tcW w:w="1584" w:type="dxa"/>
            <w:tcBorders>
              <w:top w:val="single" w:color="000000" w:sz="4" w:space="0"/>
              <w:left w:val="single" w:color="000000" w:sz="4" w:space="0"/>
              <w:bottom w:val="single" w:color="000000" w:sz="4" w:space="0"/>
              <w:right w:val="single" w:color="000000" w:sz="4" w:space="0"/>
            </w:tcBorders>
            <w:vAlign w:val="center"/>
          </w:tcPr>
          <w:p>
            <w:pPr>
              <w:rPr>
                <w:rFonts w:ascii="楷体_GB2312" w:hAnsi="宋体" w:eastAsia="楷体_GB2312" w:cs="Times New Roman"/>
                <w:color w:val="000000"/>
                <w:sz w:val="24"/>
                <w:szCs w:val="24"/>
              </w:rPr>
            </w:pPr>
          </w:p>
        </w:tc>
      </w:tr>
      <w:tr>
        <w:tblPrEx>
          <w:tblLayout w:type="fixed"/>
          <w:tblCellMar>
            <w:top w:w="15" w:type="dxa"/>
            <w:left w:w="15" w:type="dxa"/>
            <w:bottom w:w="15" w:type="dxa"/>
            <w:right w:w="15" w:type="dxa"/>
          </w:tblCellMar>
        </w:tblPrEx>
        <w:trPr>
          <w:trHeight w:val="1060" w:hRule="atLeast"/>
        </w:trPr>
        <w:tc>
          <w:tcPr>
            <w:tcW w:w="4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Times New Roman"/>
                <w:color w:val="000000"/>
                <w:sz w:val="24"/>
                <w:szCs w:val="24"/>
              </w:rPr>
            </w:pPr>
            <w:r>
              <w:rPr>
                <w:rFonts w:ascii="楷体_GB2312" w:hAnsi="宋体" w:eastAsia="楷体_GB2312" w:cs="楷体_GB2312"/>
                <w:color w:val="000000"/>
                <w:kern w:val="0"/>
                <w:sz w:val="24"/>
                <w:szCs w:val="24"/>
              </w:rPr>
              <w:t>5</w:t>
            </w:r>
          </w:p>
        </w:tc>
        <w:tc>
          <w:tcPr>
            <w:tcW w:w="391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Times New Roman"/>
                <w:color w:val="000000"/>
                <w:sz w:val="24"/>
                <w:szCs w:val="24"/>
              </w:rPr>
            </w:pPr>
          </w:p>
        </w:tc>
        <w:tc>
          <w:tcPr>
            <w:tcW w:w="1875" w:type="dxa"/>
            <w:tcBorders>
              <w:top w:val="single" w:color="000000" w:sz="4" w:space="0"/>
              <w:left w:val="single" w:color="000000" w:sz="4" w:space="0"/>
              <w:bottom w:val="single" w:color="000000" w:sz="4" w:space="0"/>
              <w:right w:val="single" w:color="000000" w:sz="4" w:space="0"/>
            </w:tcBorders>
            <w:vAlign w:val="center"/>
          </w:tcPr>
          <w:p>
            <w:pPr>
              <w:rPr>
                <w:rFonts w:ascii="楷体_GB2312" w:hAnsi="宋体" w:eastAsia="楷体_GB2312" w:cs="Times New Roman"/>
                <w:color w:val="000000"/>
                <w:sz w:val="24"/>
                <w:szCs w:val="24"/>
              </w:rPr>
            </w:pPr>
          </w:p>
        </w:tc>
        <w:tc>
          <w:tcPr>
            <w:tcW w:w="1639" w:type="dxa"/>
            <w:tcBorders>
              <w:top w:val="single" w:color="000000" w:sz="4" w:space="0"/>
              <w:left w:val="single" w:color="000000" w:sz="4" w:space="0"/>
              <w:bottom w:val="single" w:color="000000" w:sz="4" w:space="0"/>
              <w:right w:val="single" w:color="000000" w:sz="4" w:space="0"/>
            </w:tcBorders>
            <w:vAlign w:val="center"/>
          </w:tcPr>
          <w:p>
            <w:pPr>
              <w:rPr>
                <w:rFonts w:ascii="楷体_GB2312" w:hAnsi="宋体" w:eastAsia="楷体_GB2312" w:cs="Times New Roman"/>
                <w:color w:val="000000"/>
                <w:sz w:val="24"/>
                <w:szCs w:val="24"/>
              </w:rPr>
            </w:pPr>
          </w:p>
        </w:tc>
        <w:tc>
          <w:tcPr>
            <w:tcW w:w="1584" w:type="dxa"/>
            <w:tcBorders>
              <w:top w:val="single" w:color="000000" w:sz="4" w:space="0"/>
              <w:left w:val="single" w:color="000000" w:sz="4" w:space="0"/>
              <w:bottom w:val="single" w:color="000000" w:sz="4" w:space="0"/>
              <w:right w:val="single" w:color="000000" w:sz="4" w:space="0"/>
            </w:tcBorders>
            <w:vAlign w:val="center"/>
          </w:tcPr>
          <w:p>
            <w:pPr>
              <w:rPr>
                <w:rFonts w:ascii="楷体_GB2312" w:hAnsi="宋体" w:eastAsia="楷体_GB2312" w:cs="Times New Roman"/>
                <w:color w:val="000000"/>
                <w:sz w:val="24"/>
                <w:szCs w:val="24"/>
              </w:rPr>
            </w:pPr>
          </w:p>
        </w:tc>
      </w:tr>
      <w:tr>
        <w:tblPrEx>
          <w:tblLayout w:type="fixed"/>
          <w:tblCellMar>
            <w:top w:w="15" w:type="dxa"/>
            <w:left w:w="15" w:type="dxa"/>
            <w:bottom w:w="15" w:type="dxa"/>
            <w:right w:w="15" w:type="dxa"/>
          </w:tblCellMar>
        </w:tblPrEx>
        <w:trPr>
          <w:trHeight w:val="286" w:hRule="atLeast"/>
        </w:trPr>
        <w:tc>
          <w:tcPr>
            <w:tcW w:w="407" w:type="dxa"/>
            <w:vAlign w:val="center"/>
          </w:tcPr>
          <w:p>
            <w:pPr>
              <w:rPr>
                <w:rFonts w:ascii="楷体_GB2312" w:hAnsi="宋体" w:eastAsia="楷体_GB2312" w:cs="Times New Roman"/>
                <w:color w:val="000000"/>
                <w:sz w:val="24"/>
                <w:szCs w:val="24"/>
              </w:rPr>
            </w:pPr>
          </w:p>
        </w:tc>
        <w:tc>
          <w:tcPr>
            <w:tcW w:w="793" w:type="dxa"/>
            <w:vAlign w:val="center"/>
          </w:tcPr>
          <w:p>
            <w:pPr>
              <w:rPr>
                <w:rFonts w:ascii="楷体_GB2312" w:hAnsi="宋体" w:eastAsia="楷体_GB2312" w:cs="Times New Roman"/>
                <w:color w:val="000000"/>
                <w:sz w:val="24"/>
                <w:szCs w:val="24"/>
              </w:rPr>
            </w:pPr>
          </w:p>
        </w:tc>
        <w:tc>
          <w:tcPr>
            <w:tcW w:w="3122" w:type="dxa"/>
            <w:vAlign w:val="center"/>
          </w:tcPr>
          <w:p>
            <w:pPr>
              <w:rPr>
                <w:rFonts w:ascii="楷体_GB2312" w:hAnsi="宋体" w:eastAsia="楷体_GB2312" w:cs="Times New Roman"/>
                <w:color w:val="000000"/>
                <w:sz w:val="24"/>
                <w:szCs w:val="24"/>
              </w:rPr>
            </w:pPr>
          </w:p>
        </w:tc>
        <w:tc>
          <w:tcPr>
            <w:tcW w:w="1875" w:type="dxa"/>
            <w:vAlign w:val="center"/>
          </w:tcPr>
          <w:p>
            <w:pPr>
              <w:rPr>
                <w:rFonts w:ascii="楷体_GB2312" w:hAnsi="宋体" w:eastAsia="楷体_GB2312" w:cs="Times New Roman"/>
                <w:color w:val="000000"/>
                <w:sz w:val="24"/>
                <w:szCs w:val="24"/>
              </w:rPr>
            </w:pPr>
          </w:p>
        </w:tc>
        <w:tc>
          <w:tcPr>
            <w:tcW w:w="1639" w:type="dxa"/>
            <w:vAlign w:val="center"/>
          </w:tcPr>
          <w:p>
            <w:pPr>
              <w:rPr>
                <w:rFonts w:ascii="楷体_GB2312" w:hAnsi="宋体" w:eastAsia="楷体_GB2312" w:cs="Times New Roman"/>
                <w:color w:val="000000"/>
                <w:sz w:val="24"/>
                <w:szCs w:val="24"/>
              </w:rPr>
            </w:pPr>
          </w:p>
        </w:tc>
        <w:tc>
          <w:tcPr>
            <w:tcW w:w="1584" w:type="dxa"/>
            <w:vAlign w:val="center"/>
          </w:tcPr>
          <w:p>
            <w:pPr>
              <w:rPr>
                <w:rFonts w:ascii="楷体_GB2312" w:hAnsi="宋体" w:eastAsia="楷体_GB2312" w:cs="Times New Roman"/>
                <w:color w:val="000000"/>
                <w:sz w:val="24"/>
                <w:szCs w:val="24"/>
              </w:rPr>
            </w:pPr>
          </w:p>
        </w:tc>
      </w:tr>
      <w:tr>
        <w:tblPrEx>
          <w:tblLayout w:type="fixed"/>
          <w:tblCellMar>
            <w:top w:w="15" w:type="dxa"/>
            <w:left w:w="15" w:type="dxa"/>
            <w:bottom w:w="15" w:type="dxa"/>
            <w:right w:w="15" w:type="dxa"/>
          </w:tblCellMar>
        </w:tblPrEx>
        <w:trPr>
          <w:trHeight w:val="450" w:hRule="atLeast"/>
        </w:trPr>
        <w:tc>
          <w:tcPr>
            <w:tcW w:w="4322" w:type="dxa"/>
            <w:gridSpan w:val="3"/>
            <w:vAlign w:val="center"/>
          </w:tcPr>
          <w:p>
            <w:pPr>
              <w:rPr>
                <w:rFonts w:ascii="楷体_GB2312" w:hAnsi="宋体" w:eastAsia="楷体_GB2312" w:cs="Times New Roman"/>
                <w:color w:val="000000"/>
                <w:sz w:val="24"/>
                <w:szCs w:val="24"/>
              </w:rPr>
            </w:pPr>
            <w:r>
              <w:rPr>
                <w:rFonts w:hint="eastAsia" w:ascii="楷体_GB2312" w:hAnsi="宋体" w:eastAsia="楷体_GB2312" w:cs="楷体_GB2312"/>
                <w:color w:val="000000"/>
                <w:kern w:val="0"/>
                <w:sz w:val="24"/>
                <w:szCs w:val="24"/>
              </w:rPr>
              <w:t>评组成员签名：</w:t>
            </w:r>
            <w:r>
              <w:rPr>
                <w:rFonts w:ascii="楷体_GB2312" w:hAnsi="宋体" w:eastAsia="楷体_GB2312" w:cs="楷体_GB2312"/>
                <w:color w:val="000000"/>
                <w:kern w:val="0"/>
                <w:sz w:val="24"/>
                <w:szCs w:val="24"/>
              </w:rPr>
              <w:t xml:space="preserve">     </w:t>
            </w:r>
          </w:p>
        </w:tc>
        <w:tc>
          <w:tcPr>
            <w:tcW w:w="1875" w:type="dxa"/>
            <w:vAlign w:val="center"/>
          </w:tcPr>
          <w:p>
            <w:pPr>
              <w:rPr>
                <w:rFonts w:ascii="楷体_GB2312" w:hAnsi="宋体" w:eastAsia="楷体_GB2312" w:cs="Times New Roman"/>
                <w:color w:val="000000"/>
                <w:sz w:val="24"/>
                <w:szCs w:val="24"/>
              </w:rPr>
            </w:pPr>
          </w:p>
        </w:tc>
        <w:tc>
          <w:tcPr>
            <w:tcW w:w="1639" w:type="dxa"/>
            <w:vAlign w:val="center"/>
          </w:tcPr>
          <w:p>
            <w:pPr>
              <w:widowControl/>
              <w:jc w:val="left"/>
              <w:textAlignment w:val="center"/>
              <w:rPr>
                <w:rFonts w:ascii="楷体_GB2312" w:hAnsi="宋体" w:eastAsia="楷体_GB2312" w:cs="Times New Roman"/>
                <w:color w:val="000000"/>
                <w:sz w:val="24"/>
                <w:szCs w:val="24"/>
              </w:rPr>
            </w:pPr>
            <w:r>
              <w:rPr>
                <w:rFonts w:hint="eastAsia" w:ascii="楷体_GB2312" w:hAnsi="宋体" w:eastAsia="楷体_GB2312" w:cs="楷体_GB2312"/>
                <w:color w:val="000000"/>
                <w:kern w:val="0"/>
                <w:sz w:val="24"/>
                <w:szCs w:val="24"/>
              </w:rPr>
              <w:t>纪检监督签名：</w:t>
            </w:r>
          </w:p>
        </w:tc>
        <w:tc>
          <w:tcPr>
            <w:tcW w:w="1584" w:type="dxa"/>
            <w:vAlign w:val="center"/>
          </w:tcPr>
          <w:p>
            <w:pPr>
              <w:rPr>
                <w:rFonts w:ascii="楷体_GB2312" w:hAnsi="宋体" w:eastAsia="楷体_GB2312" w:cs="Times New Roman"/>
                <w:color w:val="000000"/>
                <w:sz w:val="24"/>
                <w:szCs w:val="24"/>
              </w:rPr>
            </w:pPr>
          </w:p>
        </w:tc>
      </w:tr>
    </w:tbl>
    <w:p>
      <w:pPr>
        <w:rPr>
          <w:rFonts w:ascii="楷体_GB2312" w:eastAsia="楷体_GB2312" w:cs="Times New Roman"/>
          <w:b/>
          <w:bCs/>
          <w:color w:val="000000"/>
          <w:sz w:val="24"/>
          <w:szCs w:val="24"/>
        </w:rPr>
      </w:pPr>
    </w:p>
    <w:p>
      <w:pPr>
        <w:rPr>
          <w:rFonts w:ascii="楷体_GB2312" w:eastAsia="楷体_GB2312" w:cs="Times New Roman"/>
          <w:color w:val="000000"/>
        </w:rPr>
      </w:pPr>
      <w:r>
        <w:rPr>
          <w:rFonts w:ascii="楷体_GB2312" w:eastAsia="楷体_GB2312" w:cs="Times New Roman"/>
          <w:b/>
          <w:bCs/>
          <w:color w:val="000000"/>
          <w:sz w:val="24"/>
          <w:szCs w:val="24"/>
        </w:rPr>
        <w:br w:type="page"/>
      </w:r>
    </w:p>
    <w:tbl>
      <w:tblPr>
        <w:tblStyle w:val="8"/>
        <w:tblpPr w:leftFromText="180" w:rightFromText="180" w:vertAnchor="text" w:horzAnchor="page" w:tblpX="1447" w:tblpY="516"/>
        <w:tblOverlap w:val="never"/>
        <w:tblW w:w="9513" w:type="dxa"/>
        <w:tblInd w:w="0" w:type="dxa"/>
        <w:tblLayout w:type="fixed"/>
        <w:tblCellMar>
          <w:top w:w="0" w:type="dxa"/>
          <w:left w:w="108" w:type="dxa"/>
          <w:bottom w:w="0" w:type="dxa"/>
          <w:right w:w="108" w:type="dxa"/>
        </w:tblCellMar>
      </w:tblPr>
      <w:tblGrid>
        <w:gridCol w:w="790"/>
        <w:gridCol w:w="1160"/>
        <w:gridCol w:w="1048"/>
        <w:gridCol w:w="1384"/>
        <w:gridCol w:w="713"/>
        <w:gridCol w:w="3567"/>
        <w:gridCol w:w="851"/>
      </w:tblGrid>
      <w:tr>
        <w:tblPrEx>
          <w:tblLayout w:type="fixed"/>
          <w:tblCellMar>
            <w:top w:w="0" w:type="dxa"/>
            <w:left w:w="108" w:type="dxa"/>
            <w:bottom w:w="0" w:type="dxa"/>
            <w:right w:w="108" w:type="dxa"/>
          </w:tblCellMar>
        </w:tblPrEx>
        <w:trPr>
          <w:trHeight w:val="979" w:hRule="atLeast"/>
        </w:trPr>
        <w:tc>
          <w:tcPr>
            <w:tcW w:w="9513" w:type="dxa"/>
            <w:gridSpan w:val="7"/>
            <w:tcBorders>
              <w:top w:val="nil"/>
              <w:left w:val="nil"/>
              <w:bottom w:val="nil"/>
              <w:right w:val="nil"/>
            </w:tcBorders>
            <w:vAlign w:val="center"/>
          </w:tcPr>
          <w:p>
            <w:pPr>
              <w:widowControl/>
              <w:jc w:val="center"/>
              <w:rPr>
                <w:rFonts w:ascii="楷体_GB2312" w:hAnsi="宋体" w:eastAsia="楷体_GB2312" w:cs="Times New Roman"/>
                <w:b/>
                <w:bCs/>
                <w:color w:val="000000"/>
                <w:kern w:val="0"/>
                <w:sz w:val="40"/>
                <w:szCs w:val="40"/>
              </w:rPr>
            </w:pPr>
            <w:r>
              <w:rPr>
                <w:rFonts w:hint="eastAsia" w:ascii="楷体_GB2312" w:hAnsi="宋体" w:eastAsia="楷体_GB2312" w:cs="楷体_GB2312"/>
                <w:b/>
                <w:bCs/>
                <w:color w:val="000000"/>
                <w:kern w:val="0"/>
                <w:sz w:val="40"/>
                <w:szCs w:val="40"/>
              </w:rPr>
              <w:t>竞</w:t>
            </w:r>
            <w:r>
              <w:rPr>
                <w:rFonts w:hint="eastAsia" w:ascii="楷体_GB2312" w:hAnsi="宋体" w:eastAsia="楷体_GB2312" w:cs="楷体_GB2312"/>
                <w:b/>
                <w:bCs/>
                <w:color w:val="000000"/>
                <w:kern w:val="0"/>
                <w:sz w:val="40"/>
                <w:szCs w:val="40"/>
                <w:lang w:eastAsia="zh-CN"/>
              </w:rPr>
              <w:t>投</w:t>
            </w:r>
            <w:r>
              <w:rPr>
                <w:rFonts w:hint="eastAsia" w:ascii="楷体_GB2312" w:hAnsi="宋体" w:eastAsia="楷体_GB2312" w:cs="楷体_GB2312"/>
                <w:b/>
                <w:bCs/>
                <w:color w:val="000000"/>
                <w:kern w:val="0"/>
                <w:sz w:val="40"/>
                <w:szCs w:val="40"/>
              </w:rPr>
              <w:t>文件递交签到记录表</w:t>
            </w:r>
          </w:p>
        </w:tc>
      </w:tr>
      <w:tr>
        <w:tblPrEx>
          <w:tblLayout w:type="fixed"/>
          <w:tblCellMar>
            <w:top w:w="0" w:type="dxa"/>
            <w:left w:w="108" w:type="dxa"/>
            <w:bottom w:w="0" w:type="dxa"/>
            <w:right w:w="108" w:type="dxa"/>
          </w:tblCellMar>
        </w:tblPrEx>
        <w:trPr>
          <w:trHeight w:val="900" w:hRule="atLeast"/>
        </w:trPr>
        <w:tc>
          <w:tcPr>
            <w:tcW w:w="9513" w:type="dxa"/>
            <w:gridSpan w:val="7"/>
            <w:tcBorders>
              <w:top w:val="nil"/>
              <w:left w:val="nil"/>
              <w:bottom w:val="nil"/>
              <w:right w:val="nil"/>
            </w:tcBorders>
            <w:vAlign w:val="center"/>
          </w:tcPr>
          <w:p>
            <w:pPr>
              <w:widowControl/>
              <w:jc w:val="left"/>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项目名称：广州流花展贸中心</w:t>
            </w:r>
            <w:r>
              <w:rPr>
                <w:rFonts w:hint="eastAsia" w:ascii="楷体_GB2312" w:hAnsi="宋体" w:eastAsia="楷体_GB2312" w:cs="楷体_GB2312"/>
                <w:color w:val="000000"/>
                <w:kern w:val="0"/>
                <w:sz w:val="24"/>
                <w:szCs w:val="24"/>
                <w:lang w:eastAsia="zh-CN"/>
              </w:rPr>
              <w:t>废旧物品评估单位选取</w:t>
            </w:r>
          </w:p>
        </w:tc>
      </w:tr>
      <w:tr>
        <w:tblPrEx>
          <w:tblLayout w:type="fixed"/>
          <w:tblCellMar>
            <w:top w:w="0" w:type="dxa"/>
            <w:left w:w="108" w:type="dxa"/>
            <w:bottom w:w="0" w:type="dxa"/>
            <w:right w:w="108" w:type="dxa"/>
          </w:tblCellMar>
        </w:tblPrEx>
        <w:trPr>
          <w:trHeight w:val="702" w:hRule="atLeast"/>
        </w:trPr>
        <w:tc>
          <w:tcPr>
            <w:tcW w:w="7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序号</w:t>
            </w:r>
          </w:p>
        </w:tc>
        <w:tc>
          <w:tcPr>
            <w:tcW w:w="1160"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竞</w:t>
            </w:r>
            <w:r>
              <w:rPr>
                <w:rFonts w:hint="eastAsia" w:ascii="楷体_GB2312" w:hAnsi="宋体" w:eastAsia="楷体_GB2312" w:cs="楷体_GB2312"/>
                <w:color w:val="000000"/>
                <w:kern w:val="0"/>
                <w:sz w:val="24"/>
                <w:szCs w:val="24"/>
                <w:lang w:eastAsia="zh-CN"/>
              </w:rPr>
              <w:t>投</w:t>
            </w:r>
            <w:r>
              <w:rPr>
                <w:rFonts w:hint="eastAsia" w:ascii="楷体_GB2312" w:hAnsi="宋体" w:eastAsia="楷体_GB2312" w:cs="楷体_GB2312"/>
                <w:color w:val="000000"/>
                <w:kern w:val="0"/>
                <w:sz w:val="24"/>
                <w:szCs w:val="24"/>
              </w:rPr>
              <w:t>人</w:t>
            </w:r>
          </w:p>
        </w:tc>
        <w:tc>
          <w:tcPr>
            <w:tcW w:w="1048"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递交人</w:t>
            </w:r>
          </w:p>
        </w:tc>
        <w:tc>
          <w:tcPr>
            <w:tcW w:w="1384"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联系电话</w:t>
            </w:r>
          </w:p>
        </w:tc>
        <w:tc>
          <w:tcPr>
            <w:tcW w:w="713"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传真</w:t>
            </w:r>
          </w:p>
        </w:tc>
        <w:tc>
          <w:tcPr>
            <w:tcW w:w="3567"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签到时间</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备注</w:t>
            </w:r>
          </w:p>
        </w:tc>
      </w:tr>
      <w:tr>
        <w:tblPrEx>
          <w:tblLayout w:type="fixed"/>
          <w:tblCellMar>
            <w:top w:w="0" w:type="dxa"/>
            <w:left w:w="108" w:type="dxa"/>
            <w:bottom w:w="0" w:type="dxa"/>
            <w:right w:w="108" w:type="dxa"/>
          </w:tblCellMar>
        </w:tblPrEx>
        <w:trPr>
          <w:trHeight w:val="702" w:hRule="atLeast"/>
        </w:trPr>
        <w:tc>
          <w:tcPr>
            <w:tcW w:w="790" w:type="dxa"/>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楷体_GB2312"/>
                <w:color w:val="000000"/>
                <w:kern w:val="0"/>
                <w:sz w:val="24"/>
                <w:szCs w:val="24"/>
              </w:rPr>
            </w:pPr>
            <w:r>
              <w:rPr>
                <w:rFonts w:ascii="楷体_GB2312" w:hAnsi="宋体" w:eastAsia="楷体_GB2312" w:cs="楷体_GB2312"/>
                <w:color w:val="000000"/>
                <w:kern w:val="0"/>
                <w:sz w:val="24"/>
                <w:szCs w:val="24"/>
              </w:rPr>
              <w:t>1</w:t>
            </w:r>
          </w:p>
        </w:tc>
        <w:tc>
          <w:tcPr>
            <w:tcW w:w="1160" w:type="dxa"/>
            <w:tcBorders>
              <w:top w:val="nil"/>
              <w:left w:val="nil"/>
              <w:bottom w:val="single" w:color="auto" w:sz="4" w:space="0"/>
              <w:right w:val="single" w:color="auto" w:sz="4" w:space="0"/>
            </w:tcBorders>
            <w:vAlign w:val="center"/>
          </w:tcPr>
          <w:p>
            <w:pPr>
              <w:widowControl/>
              <w:jc w:val="center"/>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　</w:t>
            </w:r>
          </w:p>
        </w:tc>
        <w:tc>
          <w:tcPr>
            <w:tcW w:w="1048" w:type="dxa"/>
            <w:tcBorders>
              <w:top w:val="nil"/>
              <w:left w:val="nil"/>
              <w:bottom w:val="single" w:color="auto" w:sz="4" w:space="0"/>
              <w:right w:val="single" w:color="auto" w:sz="4" w:space="0"/>
            </w:tcBorders>
            <w:vAlign w:val="center"/>
          </w:tcPr>
          <w:p>
            <w:pPr>
              <w:widowControl/>
              <w:jc w:val="center"/>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　</w:t>
            </w:r>
          </w:p>
        </w:tc>
        <w:tc>
          <w:tcPr>
            <w:tcW w:w="1384" w:type="dxa"/>
            <w:tcBorders>
              <w:top w:val="nil"/>
              <w:left w:val="nil"/>
              <w:bottom w:val="single" w:color="auto" w:sz="4" w:space="0"/>
              <w:right w:val="single" w:color="auto" w:sz="4" w:space="0"/>
            </w:tcBorders>
            <w:vAlign w:val="center"/>
          </w:tcPr>
          <w:p>
            <w:pPr>
              <w:widowControl/>
              <w:jc w:val="center"/>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　</w:t>
            </w:r>
          </w:p>
        </w:tc>
        <w:tc>
          <w:tcPr>
            <w:tcW w:w="713" w:type="dxa"/>
            <w:tcBorders>
              <w:top w:val="nil"/>
              <w:left w:val="nil"/>
              <w:bottom w:val="single" w:color="auto" w:sz="4" w:space="0"/>
              <w:right w:val="single" w:color="auto" w:sz="4" w:space="0"/>
            </w:tcBorders>
            <w:vAlign w:val="center"/>
          </w:tcPr>
          <w:p>
            <w:pPr>
              <w:widowControl/>
              <w:jc w:val="center"/>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　</w:t>
            </w:r>
          </w:p>
        </w:tc>
        <w:tc>
          <w:tcPr>
            <w:tcW w:w="3567" w:type="dxa"/>
            <w:tcBorders>
              <w:top w:val="nil"/>
              <w:left w:val="nil"/>
              <w:bottom w:val="single" w:color="auto" w:sz="4" w:space="0"/>
              <w:right w:val="single" w:color="auto" w:sz="4" w:space="0"/>
            </w:tcBorders>
            <w:vAlign w:val="center"/>
          </w:tcPr>
          <w:p>
            <w:pPr>
              <w:widowControl/>
              <w:ind w:firstLine="31680" w:firstLineChars="50"/>
              <w:rPr>
                <w:rFonts w:ascii="楷体_GB2312" w:hAnsi="宋体" w:eastAsia="楷体_GB2312" w:cs="Times New Roman"/>
                <w:color w:val="000000"/>
                <w:kern w:val="0"/>
                <w:sz w:val="24"/>
                <w:szCs w:val="24"/>
              </w:rPr>
            </w:pPr>
            <w:r>
              <w:rPr>
                <w:rFonts w:ascii="楷体_GB2312" w:hAnsi="宋体" w:eastAsia="楷体_GB2312" w:cs="楷体_GB2312"/>
                <w:color w:val="000000"/>
                <w:kern w:val="0"/>
                <w:sz w:val="24"/>
                <w:szCs w:val="24"/>
              </w:rPr>
              <w:t xml:space="preserve">  </w:t>
            </w:r>
            <w:r>
              <w:rPr>
                <w:rFonts w:hint="eastAsia" w:ascii="楷体_GB2312" w:hAnsi="宋体" w:eastAsia="楷体_GB2312" w:cs="楷体_GB2312"/>
                <w:color w:val="000000"/>
                <w:kern w:val="0"/>
                <w:sz w:val="24"/>
                <w:szCs w:val="24"/>
              </w:rPr>
              <w:t>年</w:t>
            </w:r>
            <w:r>
              <w:rPr>
                <w:rFonts w:ascii="楷体_GB2312" w:hAnsi="宋体" w:eastAsia="楷体_GB2312" w:cs="楷体_GB2312"/>
                <w:color w:val="000000"/>
                <w:kern w:val="0"/>
                <w:sz w:val="24"/>
                <w:szCs w:val="24"/>
              </w:rPr>
              <w:t xml:space="preserve">   </w:t>
            </w:r>
            <w:r>
              <w:rPr>
                <w:rFonts w:hint="eastAsia" w:ascii="楷体_GB2312" w:hAnsi="宋体" w:eastAsia="楷体_GB2312" w:cs="楷体_GB2312"/>
                <w:color w:val="000000"/>
                <w:kern w:val="0"/>
                <w:sz w:val="24"/>
                <w:szCs w:val="24"/>
              </w:rPr>
              <w:t>月</w:t>
            </w:r>
            <w:r>
              <w:rPr>
                <w:rFonts w:ascii="楷体_GB2312" w:hAnsi="宋体" w:eastAsia="楷体_GB2312" w:cs="楷体_GB2312"/>
                <w:color w:val="000000"/>
                <w:kern w:val="0"/>
                <w:sz w:val="24"/>
                <w:szCs w:val="24"/>
              </w:rPr>
              <w:t xml:space="preserve">   </w:t>
            </w:r>
            <w:r>
              <w:rPr>
                <w:rFonts w:hint="eastAsia" w:ascii="楷体_GB2312" w:hAnsi="宋体" w:eastAsia="楷体_GB2312" w:cs="楷体_GB2312"/>
                <w:color w:val="000000"/>
                <w:kern w:val="0"/>
                <w:sz w:val="24"/>
                <w:szCs w:val="24"/>
              </w:rPr>
              <w:t>日</w:t>
            </w:r>
            <w:r>
              <w:rPr>
                <w:rFonts w:ascii="楷体_GB2312" w:hAnsi="宋体" w:eastAsia="楷体_GB2312" w:cs="楷体_GB2312"/>
                <w:color w:val="000000"/>
                <w:kern w:val="0"/>
                <w:sz w:val="24"/>
                <w:szCs w:val="24"/>
              </w:rPr>
              <w:t xml:space="preserve">   </w:t>
            </w:r>
            <w:r>
              <w:rPr>
                <w:rFonts w:hint="eastAsia" w:ascii="楷体_GB2312" w:hAnsi="宋体" w:eastAsia="楷体_GB2312" w:cs="楷体_GB2312"/>
                <w:color w:val="000000"/>
                <w:kern w:val="0"/>
                <w:sz w:val="24"/>
                <w:szCs w:val="24"/>
              </w:rPr>
              <w:t>时</w:t>
            </w:r>
            <w:r>
              <w:rPr>
                <w:rFonts w:ascii="楷体_GB2312" w:hAnsi="宋体" w:eastAsia="楷体_GB2312" w:cs="楷体_GB2312"/>
                <w:color w:val="000000"/>
                <w:kern w:val="0"/>
                <w:sz w:val="24"/>
                <w:szCs w:val="24"/>
              </w:rPr>
              <w:t xml:space="preserve">   </w:t>
            </w:r>
            <w:r>
              <w:rPr>
                <w:rFonts w:hint="eastAsia" w:ascii="楷体_GB2312" w:hAnsi="宋体" w:eastAsia="楷体_GB2312" w:cs="楷体_GB2312"/>
                <w:color w:val="000000"/>
                <w:kern w:val="0"/>
                <w:sz w:val="24"/>
                <w:szCs w:val="24"/>
              </w:rPr>
              <w:t>分</w:t>
            </w:r>
          </w:p>
        </w:tc>
        <w:tc>
          <w:tcPr>
            <w:tcW w:w="851" w:type="dxa"/>
            <w:tcBorders>
              <w:top w:val="nil"/>
              <w:left w:val="nil"/>
              <w:bottom w:val="single" w:color="auto" w:sz="4" w:space="0"/>
              <w:right w:val="single" w:color="auto" w:sz="4" w:space="0"/>
            </w:tcBorders>
            <w:vAlign w:val="center"/>
          </w:tcPr>
          <w:p>
            <w:pPr>
              <w:widowControl/>
              <w:jc w:val="center"/>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　</w:t>
            </w:r>
          </w:p>
        </w:tc>
      </w:tr>
      <w:tr>
        <w:tblPrEx>
          <w:tblLayout w:type="fixed"/>
          <w:tblCellMar>
            <w:top w:w="0" w:type="dxa"/>
            <w:left w:w="108" w:type="dxa"/>
            <w:bottom w:w="0" w:type="dxa"/>
            <w:right w:w="108" w:type="dxa"/>
          </w:tblCellMar>
        </w:tblPrEx>
        <w:trPr>
          <w:trHeight w:val="702" w:hRule="atLeast"/>
        </w:trPr>
        <w:tc>
          <w:tcPr>
            <w:tcW w:w="790" w:type="dxa"/>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楷体_GB2312"/>
                <w:color w:val="000000"/>
                <w:kern w:val="0"/>
                <w:sz w:val="24"/>
                <w:szCs w:val="24"/>
              </w:rPr>
            </w:pPr>
            <w:r>
              <w:rPr>
                <w:rFonts w:ascii="楷体_GB2312" w:hAnsi="宋体" w:eastAsia="楷体_GB2312" w:cs="楷体_GB2312"/>
                <w:color w:val="000000"/>
                <w:kern w:val="0"/>
                <w:sz w:val="24"/>
                <w:szCs w:val="24"/>
              </w:rPr>
              <w:t>2</w:t>
            </w:r>
          </w:p>
        </w:tc>
        <w:tc>
          <w:tcPr>
            <w:tcW w:w="1160" w:type="dxa"/>
            <w:tcBorders>
              <w:top w:val="nil"/>
              <w:left w:val="nil"/>
              <w:bottom w:val="single" w:color="auto" w:sz="4" w:space="0"/>
              <w:right w:val="single" w:color="auto" w:sz="4" w:space="0"/>
            </w:tcBorders>
            <w:vAlign w:val="center"/>
          </w:tcPr>
          <w:p>
            <w:pPr>
              <w:widowControl/>
              <w:jc w:val="left"/>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　</w:t>
            </w:r>
          </w:p>
        </w:tc>
        <w:tc>
          <w:tcPr>
            <w:tcW w:w="1048" w:type="dxa"/>
            <w:tcBorders>
              <w:top w:val="nil"/>
              <w:left w:val="nil"/>
              <w:bottom w:val="single" w:color="auto" w:sz="4" w:space="0"/>
              <w:right w:val="single" w:color="auto" w:sz="4" w:space="0"/>
            </w:tcBorders>
            <w:vAlign w:val="center"/>
          </w:tcPr>
          <w:p>
            <w:pPr>
              <w:widowControl/>
              <w:jc w:val="left"/>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　</w:t>
            </w:r>
          </w:p>
        </w:tc>
        <w:tc>
          <w:tcPr>
            <w:tcW w:w="1384" w:type="dxa"/>
            <w:tcBorders>
              <w:top w:val="nil"/>
              <w:left w:val="nil"/>
              <w:bottom w:val="single" w:color="auto" w:sz="4" w:space="0"/>
              <w:right w:val="single" w:color="auto" w:sz="4" w:space="0"/>
            </w:tcBorders>
            <w:vAlign w:val="center"/>
          </w:tcPr>
          <w:p>
            <w:pPr>
              <w:widowControl/>
              <w:jc w:val="left"/>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　</w:t>
            </w:r>
          </w:p>
        </w:tc>
        <w:tc>
          <w:tcPr>
            <w:tcW w:w="713" w:type="dxa"/>
            <w:tcBorders>
              <w:top w:val="nil"/>
              <w:left w:val="nil"/>
              <w:bottom w:val="single" w:color="auto" w:sz="4" w:space="0"/>
              <w:right w:val="single" w:color="auto" w:sz="4" w:space="0"/>
            </w:tcBorders>
            <w:vAlign w:val="center"/>
          </w:tcPr>
          <w:p>
            <w:pPr>
              <w:widowControl/>
              <w:jc w:val="left"/>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　</w:t>
            </w:r>
          </w:p>
        </w:tc>
        <w:tc>
          <w:tcPr>
            <w:tcW w:w="3567" w:type="dxa"/>
            <w:tcBorders>
              <w:top w:val="nil"/>
              <w:left w:val="nil"/>
              <w:bottom w:val="single" w:color="auto" w:sz="4" w:space="0"/>
              <w:right w:val="single" w:color="auto" w:sz="4" w:space="0"/>
            </w:tcBorders>
            <w:vAlign w:val="center"/>
          </w:tcPr>
          <w:p>
            <w:pPr>
              <w:widowControl/>
              <w:ind w:firstLine="31680" w:firstLineChars="150"/>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年</w:t>
            </w:r>
            <w:r>
              <w:rPr>
                <w:rFonts w:ascii="楷体_GB2312" w:hAnsi="宋体" w:eastAsia="楷体_GB2312" w:cs="楷体_GB2312"/>
                <w:color w:val="000000"/>
                <w:kern w:val="0"/>
                <w:sz w:val="24"/>
                <w:szCs w:val="24"/>
              </w:rPr>
              <w:t xml:space="preserve">   </w:t>
            </w:r>
            <w:r>
              <w:rPr>
                <w:rFonts w:hint="eastAsia" w:ascii="楷体_GB2312" w:hAnsi="宋体" w:eastAsia="楷体_GB2312" w:cs="楷体_GB2312"/>
                <w:color w:val="000000"/>
                <w:kern w:val="0"/>
                <w:sz w:val="24"/>
                <w:szCs w:val="24"/>
              </w:rPr>
              <w:t>月</w:t>
            </w:r>
            <w:r>
              <w:rPr>
                <w:rFonts w:ascii="楷体_GB2312" w:hAnsi="宋体" w:eastAsia="楷体_GB2312" w:cs="楷体_GB2312"/>
                <w:color w:val="000000"/>
                <w:kern w:val="0"/>
                <w:sz w:val="24"/>
                <w:szCs w:val="24"/>
              </w:rPr>
              <w:t xml:space="preserve">   </w:t>
            </w:r>
            <w:r>
              <w:rPr>
                <w:rFonts w:hint="eastAsia" w:ascii="楷体_GB2312" w:hAnsi="宋体" w:eastAsia="楷体_GB2312" w:cs="楷体_GB2312"/>
                <w:color w:val="000000"/>
                <w:kern w:val="0"/>
                <w:sz w:val="24"/>
                <w:szCs w:val="24"/>
              </w:rPr>
              <w:t>日</w:t>
            </w:r>
            <w:r>
              <w:rPr>
                <w:rFonts w:ascii="楷体_GB2312" w:hAnsi="宋体" w:eastAsia="楷体_GB2312" w:cs="楷体_GB2312"/>
                <w:color w:val="000000"/>
                <w:kern w:val="0"/>
                <w:sz w:val="24"/>
                <w:szCs w:val="24"/>
              </w:rPr>
              <w:t xml:space="preserve">   </w:t>
            </w:r>
            <w:r>
              <w:rPr>
                <w:rFonts w:hint="eastAsia" w:ascii="楷体_GB2312" w:hAnsi="宋体" w:eastAsia="楷体_GB2312" w:cs="楷体_GB2312"/>
                <w:color w:val="000000"/>
                <w:kern w:val="0"/>
                <w:sz w:val="24"/>
                <w:szCs w:val="24"/>
              </w:rPr>
              <w:t>时</w:t>
            </w:r>
            <w:r>
              <w:rPr>
                <w:rFonts w:ascii="楷体_GB2312" w:hAnsi="宋体" w:eastAsia="楷体_GB2312" w:cs="楷体_GB2312"/>
                <w:color w:val="000000"/>
                <w:kern w:val="0"/>
                <w:sz w:val="24"/>
                <w:szCs w:val="24"/>
              </w:rPr>
              <w:t xml:space="preserve">   </w:t>
            </w:r>
            <w:r>
              <w:rPr>
                <w:rFonts w:hint="eastAsia" w:ascii="楷体_GB2312" w:hAnsi="宋体" w:eastAsia="楷体_GB2312" w:cs="楷体_GB2312"/>
                <w:color w:val="000000"/>
                <w:kern w:val="0"/>
                <w:sz w:val="24"/>
                <w:szCs w:val="24"/>
              </w:rPr>
              <w:t>分</w:t>
            </w:r>
          </w:p>
        </w:tc>
        <w:tc>
          <w:tcPr>
            <w:tcW w:w="851" w:type="dxa"/>
            <w:tcBorders>
              <w:top w:val="nil"/>
              <w:left w:val="nil"/>
              <w:bottom w:val="single" w:color="auto" w:sz="4" w:space="0"/>
              <w:right w:val="single" w:color="auto" w:sz="4" w:space="0"/>
            </w:tcBorders>
            <w:vAlign w:val="center"/>
          </w:tcPr>
          <w:p>
            <w:pPr>
              <w:widowControl/>
              <w:jc w:val="left"/>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　</w:t>
            </w:r>
          </w:p>
        </w:tc>
      </w:tr>
      <w:tr>
        <w:tblPrEx>
          <w:tblLayout w:type="fixed"/>
          <w:tblCellMar>
            <w:top w:w="0" w:type="dxa"/>
            <w:left w:w="108" w:type="dxa"/>
            <w:bottom w:w="0" w:type="dxa"/>
            <w:right w:w="108" w:type="dxa"/>
          </w:tblCellMar>
        </w:tblPrEx>
        <w:trPr>
          <w:trHeight w:val="702" w:hRule="atLeast"/>
        </w:trPr>
        <w:tc>
          <w:tcPr>
            <w:tcW w:w="790" w:type="dxa"/>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楷体_GB2312"/>
                <w:color w:val="000000"/>
                <w:kern w:val="0"/>
                <w:sz w:val="24"/>
                <w:szCs w:val="24"/>
              </w:rPr>
            </w:pPr>
            <w:r>
              <w:rPr>
                <w:rFonts w:ascii="楷体_GB2312" w:hAnsi="宋体" w:eastAsia="楷体_GB2312" w:cs="楷体_GB2312"/>
                <w:color w:val="000000"/>
                <w:kern w:val="0"/>
                <w:sz w:val="24"/>
                <w:szCs w:val="24"/>
              </w:rPr>
              <w:t>3</w:t>
            </w:r>
          </w:p>
        </w:tc>
        <w:tc>
          <w:tcPr>
            <w:tcW w:w="1160" w:type="dxa"/>
            <w:tcBorders>
              <w:top w:val="nil"/>
              <w:left w:val="nil"/>
              <w:bottom w:val="single" w:color="auto" w:sz="4" w:space="0"/>
              <w:right w:val="single" w:color="auto" w:sz="4" w:space="0"/>
            </w:tcBorders>
            <w:vAlign w:val="center"/>
          </w:tcPr>
          <w:p>
            <w:pPr>
              <w:widowControl/>
              <w:jc w:val="left"/>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　</w:t>
            </w:r>
          </w:p>
        </w:tc>
        <w:tc>
          <w:tcPr>
            <w:tcW w:w="1048" w:type="dxa"/>
            <w:tcBorders>
              <w:top w:val="nil"/>
              <w:left w:val="nil"/>
              <w:bottom w:val="single" w:color="auto" w:sz="4" w:space="0"/>
              <w:right w:val="single" w:color="auto" w:sz="4" w:space="0"/>
            </w:tcBorders>
            <w:vAlign w:val="center"/>
          </w:tcPr>
          <w:p>
            <w:pPr>
              <w:widowControl/>
              <w:jc w:val="left"/>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　</w:t>
            </w:r>
          </w:p>
        </w:tc>
        <w:tc>
          <w:tcPr>
            <w:tcW w:w="1384" w:type="dxa"/>
            <w:tcBorders>
              <w:top w:val="nil"/>
              <w:left w:val="nil"/>
              <w:bottom w:val="single" w:color="auto" w:sz="4" w:space="0"/>
              <w:right w:val="single" w:color="auto" w:sz="4" w:space="0"/>
            </w:tcBorders>
            <w:vAlign w:val="center"/>
          </w:tcPr>
          <w:p>
            <w:pPr>
              <w:widowControl/>
              <w:jc w:val="left"/>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　</w:t>
            </w:r>
          </w:p>
        </w:tc>
        <w:tc>
          <w:tcPr>
            <w:tcW w:w="713" w:type="dxa"/>
            <w:tcBorders>
              <w:top w:val="nil"/>
              <w:left w:val="nil"/>
              <w:bottom w:val="single" w:color="auto" w:sz="4" w:space="0"/>
              <w:right w:val="single" w:color="auto" w:sz="4" w:space="0"/>
            </w:tcBorders>
            <w:vAlign w:val="center"/>
          </w:tcPr>
          <w:p>
            <w:pPr>
              <w:widowControl/>
              <w:jc w:val="left"/>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　</w:t>
            </w:r>
          </w:p>
        </w:tc>
        <w:tc>
          <w:tcPr>
            <w:tcW w:w="3567" w:type="dxa"/>
            <w:tcBorders>
              <w:top w:val="nil"/>
              <w:left w:val="nil"/>
              <w:bottom w:val="single" w:color="auto" w:sz="4" w:space="0"/>
              <w:right w:val="single" w:color="auto" w:sz="4" w:space="0"/>
            </w:tcBorders>
            <w:vAlign w:val="center"/>
          </w:tcPr>
          <w:p>
            <w:pPr>
              <w:widowControl/>
              <w:ind w:firstLine="31680" w:firstLineChars="100"/>
              <w:rPr>
                <w:rFonts w:ascii="楷体_GB2312" w:hAnsi="宋体" w:eastAsia="楷体_GB2312" w:cs="Times New Roman"/>
                <w:color w:val="000000"/>
                <w:kern w:val="0"/>
                <w:sz w:val="24"/>
                <w:szCs w:val="24"/>
              </w:rPr>
            </w:pPr>
            <w:r>
              <w:rPr>
                <w:rFonts w:ascii="楷体_GB2312" w:hAnsi="宋体" w:eastAsia="楷体_GB2312" w:cs="楷体_GB2312"/>
                <w:color w:val="000000"/>
                <w:kern w:val="0"/>
                <w:sz w:val="24"/>
                <w:szCs w:val="24"/>
              </w:rPr>
              <w:t xml:space="preserve"> </w:t>
            </w:r>
            <w:r>
              <w:rPr>
                <w:rFonts w:hint="eastAsia" w:ascii="楷体_GB2312" w:hAnsi="宋体" w:eastAsia="楷体_GB2312" w:cs="楷体_GB2312"/>
                <w:color w:val="000000"/>
                <w:kern w:val="0"/>
                <w:sz w:val="24"/>
                <w:szCs w:val="24"/>
              </w:rPr>
              <w:t>年</w:t>
            </w:r>
            <w:r>
              <w:rPr>
                <w:rFonts w:ascii="楷体_GB2312" w:hAnsi="宋体" w:eastAsia="楷体_GB2312" w:cs="楷体_GB2312"/>
                <w:color w:val="000000"/>
                <w:kern w:val="0"/>
                <w:sz w:val="24"/>
                <w:szCs w:val="24"/>
              </w:rPr>
              <w:t xml:space="preserve">   </w:t>
            </w:r>
            <w:r>
              <w:rPr>
                <w:rFonts w:hint="eastAsia" w:ascii="楷体_GB2312" w:hAnsi="宋体" w:eastAsia="楷体_GB2312" w:cs="楷体_GB2312"/>
                <w:color w:val="000000"/>
                <w:kern w:val="0"/>
                <w:sz w:val="24"/>
                <w:szCs w:val="24"/>
              </w:rPr>
              <w:t>月</w:t>
            </w:r>
            <w:r>
              <w:rPr>
                <w:rFonts w:ascii="楷体_GB2312" w:hAnsi="宋体" w:eastAsia="楷体_GB2312" w:cs="楷体_GB2312"/>
                <w:color w:val="000000"/>
                <w:kern w:val="0"/>
                <w:sz w:val="24"/>
                <w:szCs w:val="24"/>
              </w:rPr>
              <w:t xml:space="preserve">   </w:t>
            </w:r>
            <w:r>
              <w:rPr>
                <w:rFonts w:hint="eastAsia" w:ascii="楷体_GB2312" w:hAnsi="宋体" w:eastAsia="楷体_GB2312" w:cs="楷体_GB2312"/>
                <w:color w:val="000000"/>
                <w:kern w:val="0"/>
                <w:sz w:val="24"/>
                <w:szCs w:val="24"/>
              </w:rPr>
              <w:t>日</w:t>
            </w:r>
            <w:r>
              <w:rPr>
                <w:rFonts w:ascii="楷体_GB2312" w:hAnsi="宋体" w:eastAsia="楷体_GB2312" w:cs="楷体_GB2312"/>
                <w:color w:val="000000"/>
                <w:kern w:val="0"/>
                <w:sz w:val="24"/>
                <w:szCs w:val="24"/>
              </w:rPr>
              <w:t xml:space="preserve">   </w:t>
            </w:r>
            <w:r>
              <w:rPr>
                <w:rFonts w:hint="eastAsia" w:ascii="楷体_GB2312" w:hAnsi="宋体" w:eastAsia="楷体_GB2312" w:cs="楷体_GB2312"/>
                <w:color w:val="000000"/>
                <w:kern w:val="0"/>
                <w:sz w:val="24"/>
                <w:szCs w:val="24"/>
              </w:rPr>
              <w:t>时</w:t>
            </w:r>
            <w:r>
              <w:rPr>
                <w:rFonts w:ascii="楷体_GB2312" w:hAnsi="宋体" w:eastAsia="楷体_GB2312" w:cs="楷体_GB2312"/>
                <w:color w:val="000000"/>
                <w:kern w:val="0"/>
                <w:sz w:val="24"/>
                <w:szCs w:val="24"/>
              </w:rPr>
              <w:t xml:space="preserve">   </w:t>
            </w:r>
            <w:r>
              <w:rPr>
                <w:rFonts w:hint="eastAsia" w:ascii="楷体_GB2312" w:hAnsi="宋体" w:eastAsia="楷体_GB2312" w:cs="楷体_GB2312"/>
                <w:color w:val="000000"/>
                <w:kern w:val="0"/>
                <w:sz w:val="24"/>
                <w:szCs w:val="24"/>
              </w:rPr>
              <w:t>分</w:t>
            </w:r>
          </w:p>
        </w:tc>
        <w:tc>
          <w:tcPr>
            <w:tcW w:w="851" w:type="dxa"/>
            <w:tcBorders>
              <w:top w:val="nil"/>
              <w:left w:val="nil"/>
              <w:bottom w:val="single" w:color="auto" w:sz="4" w:space="0"/>
              <w:right w:val="single" w:color="auto" w:sz="4" w:space="0"/>
            </w:tcBorders>
            <w:vAlign w:val="center"/>
          </w:tcPr>
          <w:p>
            <w:pPr>
              <w:widowControl/>
              <w:jc w:val="left"/>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　</w:t>
            </w:r>
          </w:p>
        </w:tc>
      </w:tr>
      <w:tr>
        <w:tblPrEx>
          <w:tblLayout w:type="fixed"/>
          <w:tblCellMar>
            <w:top w:w="0" w:type="dxa"/>
            <w:left w:w="108" w:type="dxa"/>
            <w:bottom w:w="0" w:type="dxa"/>
            <w:right w:w="108" w:type="dxa"/>
          </w:tblCellMar>
        </w:tblPrEx>
        <w:trPr>
          <w:trHeight w:val="702" w:hRule="atLeast"/>
        </w:trPr>
        <w:tc>
          <w:tcPr>
            <w:tcW w:w="790" w:type="dxa"/>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楷体_GB2312"/>
                <w:color w:val="000000"/>
                <w:kern w:val="0"/>
                <w:sz w:val="24"/>
                <w:szCs w:val="24"/>
              </w:rPr>
            </w:pPr>
            <w:r>
              <w:rPr>
                <w:rFonts w:ascii="楷体_GB2312" w:hAnsi="宋体" w:eastAsia="楷体_GB2312" w:cs="楷体_GB2312"/>
                <w:color w:val="000000"/>
                <w:kern w:val="0"/>
                <w:sz w:val="24"/>
                <w:szCs w:val="24"/>
              </w:rPr>
              <w:t>4</w:t>
            </w:r>
          </w:p>
        </w:tc>
        <w:tc>
          <w:tcPr>
            <w:tcW w:w="1160" w:type="dxa"/>
            <w:tcBorders>
              <w:top w:val="nil"/>
              <w:left w:val="nil"/>
              <w:bottom w:val="single" w:color="auto" w:sz="4" w:space="0"/>
              <w:right w:val="single" w:color="auto" w:sz="4" w:space="0"/>
            </w:tcBorders>
            <w:vAlign w:val="center"/>
          </w:tcPr>
          <w:p>
            <w:pPr>
              <w:widowControl/>
              <w:jc w:val="left"/>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　</w:t>
            </w:r>
          </w:p>
        </w:tc>
        <w:tc>
          <w:tcPr>
            <w:tcW w:w="1048" w:type="dxa"/>
            <w:tcBorders>
              <w:top w:val="nil"/>
              <w:left w:val="nil"/>
              <w:bottom w:val="single" w:color="auto" w:sz="4" w:space="0"/>
              <w:right w:val="single" w:color="auto" w:sz="4" w:space="0"/>
            </w:tcBorders>
            <w:vAlign w:val="center"/>
          </w:tcPr>
          <w:p>
            <w:pPr>
              <w:widowControl/>
              <w:jc w:val="left"/>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　</w:t>
            </w:r>
          </w:p>
        </w:tc>
        <w:tc>
          <w:tcPr>
            <w:tcW w:w="1384" w:type="dxa"/>
            <w:tcBorders>
              <w:top w:val="nil"/>
              <w:left w:val="nil"/>
              <w:bottom w:val="single" w:color="auto" w:sz="4" w:space="0"/>
              <w:right w:val="single" w:color="auto" w:sz="4" w:space="0"/>
            </w:tcBorders>
            <w:vAlign w:val="center"/>
          </w:tcPr>
          <w:p>
            <w:pPr>
              <w:widowControl/>
              <w:jc w:val="left"/>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　</w:t>
            </w:r>
          </w:p>
        </w:tc>
        <w:tc>
          <w:tcPr>
            <w:tcW w:w="713" w:type="dxa"/>
            <w:tcBorders>
              <w:top w:val="nil"/>
              <w:left w:val="nil"/>
              <w:bottom w:val="single" w:color="auto" w:sz="4" w:space="0"/>
              <w:right w:val="single" w:color="auto" w:sz="4" w:space="0"/>
            </w:tcBorders>
            <w:vAlign w:val="center"/>
          </w:tcPr>
          <w:p>
            <w:pPr>
              <w:widowControl/>
              <w:jc w:val="left"/>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　</w:t>
            </w:r>
          </w:p>
        </w:tc>
        <w:tc>
          <w:tcPr>
            <w:tcW w:w="3567" w:type="dxa"/>
            <w:tcBorders>
              <w:top w:val="nil"/>
              <w:left w:val="nil"/>
              <w:bottom w:val="single" w:color="auto" w:sz="4" w:space="0"/>
              <w:right w:val="single" w:color="auto" w:sz="4" w:space="0"/>
            </w:tcBorders>
            <w:vAlign w:val="center"/>
          </w:tcPr>
          <w:p>
            <w:pPr>
              <w:widowControl/>
              <w:ind w:firstLine="31680" w:firstLineChars="100"/>
              <w:rPr>
                <w:rFonts w:ascii="楷体_GB2312" w:hAnsi="宋体" w:eastAsia="楷体_GB2312" w:cs="Times New Roman"/>
                <w:color w:val="000000"/>
                <w:kern w:val="0"/>
                <w:sz w:val="24"/>
                <w:szCs w:val="24"/>
              </w:rPr>
            </w:pPr>
            <w:r>
              <w:rPr>
                <w:rFonts w:ascii="楷体_GB2312" w:hAnsi="宋体" w:eastAsia="楷体_GB2312" w:cs="楷体_GB2312"/>
                <w:color w:val="000000"/>
                <w:kern w:val="0"/>
                <w:sz w:val="24"/>
                <w:szCs w:val="24"/>
              </w:rPr>
              <w:t xml:space="preserve"> </w:t>
            </w:r>
            <w:r>
              <w:rPr>
                <w:rFonts w:hint="eastAsia" w:ascii="楷体_GB2312" w:hAnsi="宋体" w:eastAsia="楷体_GB2312" w:cs="楷体_GB2312"/>
                <w:color w:val="000000"/>
                <w:kern w:val="0"/>
                <w:sz w:val="24"/>
                <w:szCs w:val="24"/>
              </w:rPr>
              <w:t>年</w:t>
            </w:r>
            <w:r>
              <w:rPr>
                <w:rFonts w:ascii="楷体_GB2312" w:hAnsi="宋体" w:eastAsia="楷体_GB2312" w:cs="楷体_GB2312"/>
                <w:color w:val="000000"/>
                <w:kern w:val="0"/>
                <w:sz w:val="24"/>
                <w:szCs w:val="24"/>
              </w:rPr>
              <w:t xml:space="preserve">   </w:t>
            </w:r>
            <w:r>
              <w:rPr>
                <w:rFonts w:hint="eastAsia" w:ascii="楷体_GB2312" w:hAnsi="宋体" w:eastAsia="楷体_GB2312" w:cs="楷体_GB2312"/>
                <w:color w:val="000000"/>
                <w:kern w:val="0"/>
                <w:sz w:val="24"/>
                <w:szCs w:val="24"/>
              </w:rPr>
              <w:t>月</w:t>
            </w:r>
            <w:r>
              <w:rPr>
                <w:rFonts w:ascii="楷体_GB2312" w:hAnsi="宋体" w:eastAsia="楷体_GB2312" w:cs="楷体_GB2312"/>
                <w:color w:val="000000"/>
                <w:kern w:val="0"/>
                <w:sz w:val="24"/>
                <w:szCs w:val="24"/>
              </w:rPr>
              <w:t xml:space="preserve">   </w:t>
            </w:r>
            <w:r>
              <w:rPr>
                <w:rFonts w:hint="eastAsia" w:ascii="楷体_GB2312" w:hAnsi="宋体" w:eastAsia="楷体_GB2312" w:cs="楷体_GB2312"/>
                <w:color w:val="000000"/>
                <w:kern w:val="0"/>
                <w:sz w:val="24"/>
                <w:szCs w:val="24"/>
              </w:rPr>
              <w:t>日</w:t>
            </w:r>
            <w:r>
              <w:rPr>
                <w:rFonts w:ascii="楷体_GB2312" w:hAnsi="宋体" w:eastAsia="楷体_GB2312" w:cs="楷体_GB2312"/>
                <w:color w:val="000000"/>
                <w:kern w:val="0"/>
                <w:sz w:val="24"/>
                <w:szCs w:val="24"/>
              </w:rPr>
              <w:t xml:space="preserve">   </w:t>
            </w:r>
            <w:r>
              <w:rPr>
                <w:rFonts w:hint="eastAsia" w:ascii="楷体_GB2312" w:hAnsi="宋体" w:eastAsia="楷体_GB2312" w:cs="楷体_GB2312"/>
                <w:color w:val="000000"/>
                <w:kern w:val="0"/>
                <w:sz w:val="24"/>
                <w:szCs w:val="24"/>
              </w:rPr>
              <w:t>时</w:t>
            </w:r>
            <w:r>
              <w:rPr>
                <w:rFonts w:ascii="楷体_GB2312" w:hAnsi="宋体" w:eastAsia="楷体_GB2312" w:cs="楷体_GB2312"/>
                <w:color w:val="000000"/>
                <w:kern w:val="0"/>
                <w:sz w:val="24"/>
                <w:szCs w:val="24"/>
              </w:rPr>
              <w:t xml:space="preserve">   </w:t>
            </w:r>
            <w:r>
              <w:rPr>
                <w:rFonts w:hint="eastAsia" w:ascii="楷体_GB2312" w:hAnsi="宋体" w:eastAsia="楷体_GB2312" w:cs="楷体_GB2312"/>
                <w:color w:val="000000"/>
                <w:kern w:val="0"/>
                <w:sz w:val="24"/>
                <w:szCs w:val="24"/>
              </w:rPr>
              <w:t>分</w:t>
            </w:r>
          </w:p>
        </w:tc>
        <w:tc>
          <w:tcPr>
            <w:tcW w:w="851" w:type="dxa"/>
            <w:tcBorders>
              <w:top w:val="nil"/>
              <w:left w:val="nil"/>
              <w:bottom w:val="single" w:color="auto" w:sz="4" w:space="0"/>
              <w:right w:val="single" w:color="auto" w:sz="4" w:space="0"/>
            </w:tcBorders>
            <w:vAlign w:val="center"/>
          </w:tcPr>
          <w:p>
            <w:pPr>
              <w:widowControl/>
              <w:jc w:val="left"/>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　</w:t>
            </w:r>
          </w:p>
        </w:tc>
      </w:tr>
      <w:tr>
        <w:tblPrEx>
          <w:tblLayout w:type="fixed"/>
          <w:tblCellMar>
            <w:top w:w="0" w:type="dxa"/>
            <w:left w:w="108" w:type="dxa"/>
            <w:bottom w:w="0" w:type="dxa"/>
            <w:right w:w="108" w:type="dxa"/>
          </w:tblCellMar>
        </w:tblPrEx>
        <w:trPr>
          <w:trHeight w:val="702" w:hRule="atLeast"/>
        </w:trPr>
        <w:tc>
          <w:tcPr>
            <w:tcW w:w="790" w:type="dxa"/>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楷体_GB2312"/>
                <w:color w:val="000000"/>
                <w:kern w:val="0"/>
                <w:sz w:val="24"/>
                <w:szCs w:val="24"/>
              </w:rPr>
            </w:pPr>
            <w:r>
              <w:rPr>
                <w:rFonts w:ascii="楷体_GB2312" w:hAnsi="宋体" w:eastAsia="楷体_GB2312" w:cs="楷体_GB2312"/>
                <w:color w:val="000000"/>
                <w:kern w:val="0"/>
                <w:sz w:val="24"/>
                <w:szCs w:val="24"/>
              </w:rPr>
              <w:t>5</w:t>
            </w:r>
          </w:p>
        </w:tc>
        <w:tc>
          <w:tcPr>
            <w:tcW w:w="1160" w:type="dxa"/>
            <w:tcBorders>
              <w:top w:val="nil"/>
              <w:left w:val="nil"/>
              <w:bottom w:val="single" w:color="auto" w:sz="4" w:space="0"/>
              <w:right w:val="single" w:color="auto" w:sz="4" w:space="0"/>
            </w:tcBorders>
            <w:vAlign w:val="center"/>
          </w:tcPr>
          <w:p>
            <w:pPr>
              <w:widowControl/>
              <w:jc w:val="left"/>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　</w:t>
            </w:r>
          </w:p>
        </w:tc>
        <w:tc>
          <w:tcPr>
            <w:tcW w:w="1048" w:type="dxa"/>
            <w:tcBorders>
              <w:top w:val="nil"/>
              <w:left w:val="nil"/>
              <w:bottom w:val="single" w:color="auto" w:sz="4" w:space="0"/>
              <w:right w:val="single" w:color="auto" w:sz="4" w:space="0"/>
            </w:tcBorders>
            <w:vAlign w:val="center"/>
          </w:tcPr>
          <w:p>
            <w:pPr>
              <w:widowControl/>
              <w:jc w:val="left"/>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　</w:t>
            </w:r>
          </w:p>
        </w:tc>
        <w:tc>
          <w:tcPr>
            <w:tcW w:w="1384" w:type="dxa"/>
            <w:tcBorders>
              <w:top w:val="nil"/>
              <w:left w:val="nil"/>
              <w:bottom w:val="single" w:color="auto" w:sz="4" w:space="0"/>
              <w:right w:val="single" w:color="auto" w:sz="4" w:space="0"/>
            </w:tcBorders>
            <w:vAlign w:val="center"/>
          </w:tcPr>
          <w:p>
            <w:pPr>
              <w:widowControl/>
              <w:jc w:val="left"/>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　</w:t>
            </w:r>
          </w:p>
        </w:tc>
        <w:tc>
          <w:tcPr>
            <w:tcW w:w="713" w:type="dxa"/>
            <w:tcBorders>
              <w:top w:val="nil"/>
              <w:left w:val="nil"/>
              <w:bottom w:val="single" w:color="auto" w:sz="4" w:space="0"/>
              <w:right w:val="single" w:color="auto" w:sz="4" w:space="0"/>
            </w:tcBorders>
            <w:vAlign w:val="center"/>
          </w:tcPr>
          <w:p>
            <w:pPr>
              <w:widowControl/>
              <w:jc w:val="left"/>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　</w:t>
            </w:r>
          </w:p>
        </w:tc>
        <w:tc>
          <w:tcPr>
            <w:tcW w:w="3567" w:type="dxa"/>
            <w:tcBorders>
              <w:top w:val="nil"/>
              <w:left w:val="nil"/>
              <w:bottom w:val="single" w:color="auto" w:sz="4" w:space="0"/>
              <w:right w:val="single" w:color="auto" w:sz="4" w:space="0"/>
            </w:tcBorders>
            <w:vAlign w:val="center"/>
          </w:tcPr>
          <w:p>
            <w:pPr>
              <w:widowControl/>
              <w:ind w:firstLine="31680" w:firstLineChars="100"/>
              <w:rPr>
                <w:rFonts w:ascii="楷体_GB2312" w:hAnsi="宋体" w:eastAsia="楷体_GB2312" w:cs="Times New Roman"/>
                <w:color w:val="000000"/>
                <w:kern w:val="0"/>
                <w:sz w:val="24"/>
                <w:szCs w:val="24"/>
              </w:rPr>
            </w:pPr>
            <w:r>
              <w:rPr>
                <w:rFonts w:ascii="楷体_GB2312" w:hAnsi="宋体" w:eastAsia="楷体_GB2312" w:cs="楷体_GB2312"/>
                <w:color w:val="000000"/>
                <w:kern w:val="0"/>
                <w:sz w:val="24"/>
                <w:szCs w:val="24"/>
              </w:rPr>
              <w:t xml:space="preserve"> </w:t>
            </w:r>
            <w:r>
              <w:rPr>
                <w:rFonts w:hint="eastAsia" w:ascii="楷体_GB2312" w:hAnsi="宋体" w:eastAsia="楷体_GB2312" w:cs="楷体_GB2312"/>
                <w:color w:val="000000"/>
                <w:kern w:val="0"/>
                <w:sz w:val="24"/>
                <w:szCs w:val="24"/>
              </w:rPr>
              <w:t>年</w:t>
            </w:r>
            <w:r>
              <w:rPr>
                <w:rFonts w:ascii="楷体_GB2312" w:hAnsi="宋体" w:eastAsia="楷体_GB2312" w:cs="楷体_GB2312"/>
                <w:color w:val="000000"/>
                <w:kern w:val="0"/>
                <w:sz w:val="24"/>
                <w:szCs w:val="24"/>
              </w:rPr>
              <w:t xml:space="preserve">   </w:t>
            </w:r>
            <w:r>
              <w:rPr>
                <w:rFonts w:hint="eastAsia" w:ascii="楷体_GB2312" w:hAnsi="宋体" w:eastAsia="楷体_GB2312" w:cs="楷体_GB2312"/>
                <w:color w:val="000000"/>
                <w:kern w:val="0"/>
                <w:sz w:val="24"/>
                <w:szCs w:val="24"/>
              </w:rPr>
              <w:t>月</w:t>
            </w:r>
            <w:r>
              <w:rPr>
                <w:rFonts w:ascii="楷体_GB2312" w:hAnsi="宋体" w:eastAsia="楷体_GB2312" w:cs="楷体_GB2312"/>
                <w:color w:val="000000"/>
                <w:kern w:val="0"/>
                <w:sz w:val="24"/>
                <w:szCs w:val="24"/>
              </w:rPr>
              <w:t xml:space="preserve">   </w:t>
            </w:r>
            <w:r>
              <w:rPr>
                <w:rFonts w:hint="eastAsia" w:ascii="楷体_GB2312" w:hAnsi="宋体" w:eastAsia="楷体_GB2312" w:cs="楷体_GB2312"/>
                <w:color w:val="000000"/>
                <w:kern w:val="0"/>
                <w:sz w:val="24"/>
                <w:szCs w:val="24"/>
              </w:rPr>
              <w:t>日</w:t>
            </w:r>
            <w:r>
              <w:rPr>
                <w:rFonts w:ascii="楷体_GB2312" w:hAnsi="宋体" w:eastAsia="楷体_GB2312" w:cs="楷体_GB2312"/>
                <w:color w:val="000000"/>
                <w:kern w:val="0"/>
                <w:sz w:val="24"/>
                <w:szCs w:val="24"/>
              </w:rPr>
              <w:t xml:space="preserve">   </w:t>
            </w:r>
            <w:r>
              <w:rPr>
                <w:rFonts w:hint="eastAsia" w:ascii="楷体_GB2312" w:hAnsi="宋体" w:eastAsia="楷体_GB2312" w:cs="楷体_GB2312"/>
                <w:color w:val="000000"/>
                <w:kern w:val="0"/>
                <w:sz w:val="24"/>
                <w:szCs w:val="24"/>
              </w:rPr>
              <w:t>时</w:t>
            </w:r>
            <w:r>
              <w:rPr>
                <w:rFonts w:ascii="楷体_GB2312" w:hAnsi="宋体" w:eastAsia="楷体_GB2312" w:cs="楷体_GB2312"/>
                <w:color w:val="000000"/>
                <w:kern w:val="0"/>
                <w:sz w:val="24"/>
                <w:szCs w:val="24"/>
              </w:rPr>
              <w:t xml:space="preserve">   </w:t>
            </w:r>
            <w:r>
              <w:rPr>
                <w:rFonts w:hint="eastAsia" w:ascii="楷体_GB2312" w:hAnsi="宋体" w:eastAsia="楷体_GB2312" w:cs="楷体_GB2312"/>
                <w:color w:val="000000"/>
                <w:kern w:val="0"/>
                <w:sz w:val="24"/>
                <w:szCs w:val="24"/>
              </w:rPr>
              <w:t>分</w:t>
            </w:r>
          </w:p>
        </w:tc>
        <w:tc>
          <w:tcPr>
            <w:tcW w:w="851" w:type="dxa"/>
            <w:tcBorders>
              <w:top w:val="nil"/>
              <w:left w:val="nil"/>
              <w:bottom w:val="single" w:color="auto" w:sz="4" w:space="0"/>
              <w:right w:val="single" w:color="auto" w:sz="4" w:space="0"/>
            </w:tcBorders>
            <w:vAlign w:val="center"/>
          </w:tcPr>
          <w:p>
            <w:pPr>
              <w:widowControl/>
              <w:jc w:val="left"/>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　</w:t>
            </w:r>
          </w:p>
        </w:tc>
      </w:tr>
      <w:tr>
        <w:tblPrEx>
          <w:tblLayout w:type="fixed"/>
          <w:tblCellMar>
            <w:top w:w="0" w:type="dxa"/>
            <w:left w:w="108" w:type="dxa"/>
            <w:bottom w:w="0" w:type="dxa"/>
            <w:right w:w="108" w:type="dxa"/>
          </w:tblCellMar>
        </w:tblPrEx>
        <w:trPr>
          <w:trHeight w:val="402" w:hRule="atLeast"/>
        </w:trPr>
        <w:tc>
          <w:tcPr>
            <w:tcW w:w="790" w:type="dxa"/>
            <w:tcBorders>
              <w:top w:val="nil"/>
              <w:left w:val="nil"/>
              <w:bottom w:val="nil"/>
              <w:right w:val="nil"/>
            </w:tcBorders>
            <w:vAlign w:val="center"/>
          </w:tcPr>
          <w:p>
            <w:pPr>
              <w:widowControl/>
              <w:jc w:val="left"/>
              <w:rPr>
                <w:rFonts w:ascii="楷体_GB2312" w:hAnsi="宋体" w:eastAsia="楷体_GB2312" w:cs="Times New Roman"/>
                <w:color w:val="000000"/>
                <w:kern w:val="0"/>
                <w:sz w:val="24"/>
                <w:szCs w:val="24"/>
              </w:rPr>
            </w:pPr>
          </w:p>
        </w:tc>
        <w:tc>
          <w:tcPr>
            <w:tcW w:w="1160" w:type="dxa"/>
            <w:tcBorders>
              <w:top w:val="nil"/>
              <w:left w:val="nil"/>
              <w:bottom w:val="nil"/>
              <w:right w:val="nil"/>
            </w:tcBorders>
            <w:vAlign w:val="center"/>
          </w:tcPr>
          <w:p>
            <w:pPr>
              <w:widowControl/>
              <w:jc w:val="left"/>
              <w:rPr>
                <w:rFonts w:ascii="楷体_GB2312" w:hAnsi="宋体" w:eastAsia="楷体_GB2312" w:cs="Times New Roman"/>
                <w:color w:val="000000"/>
                <w:kern w:val="0"/>
                <w:sz w:val="24"/>
                <w:szCs w:val="24"/>
              </w:rPr>
            </w:pPr>
          </w:p>
        </w:tc>
        <w:tc>
          <w:tcPr>
            <w:tcW w:w="1048" w:type="dxa"/>
            <w:tcBorders>
              <w:top w:val="nil"/>
              <w:left w:val="nil"/>
              <w:bottom w:val="nil"/>
              <w:right w:val="nil"/>
            </w:tcBorders>
            <w:vAlign w:val="center"/>
          </w:tcPr>
          <w:p>
            <w:pPr>
              <w:widowControl/>
              <w:jc w:val="left"/>
              <w:rPr>
                <w:rFonts w:ascii="楷体_GB2312" w:hAnsi="宋体" w:eastAsia="楷体_GB2312" w:cs="Times New Roman"/>
                <w:color w:val="000000"/>
                <w:kern w:val="0"/>
                <w:sz w:val="24"/>
                <w:szCs w:val="24"/>
              </w:rPr>
            </w:pPr>
          </w:p>
        </w:tc>
        <w:tc>
          <w:tcPr>
            <w:tcW w:w="1384" w:type="dxa"/>
            <w:tcBorders>
              <w:top w:val="nil"/>
              <w:left w:val="nil"/>
              <w:bottom w:val="nil"/>
              <w:right w:val="nil"/>
            </w:tcBorders>
            <w:vAlign w:val="center"/>
          </w:tcPr>
          <w:p>
            <w:pPr>
              <w:widowControl/>
              <w:jc w:val="left"/>
              <w:rPr>
                <w:rFonts w:ascii="楷体_GB2312" w:hAnsi="宋体" w:eastAsia="楷体_GB2312" w:cs="Times New Roman"/>
                <w:color w:val="000000"/>
                <w:kern w:val="0"/>
                <w:sz w:val="24"/>
                <w:szCs w:val="24"/>
              </w:rPr>
            </w:pPr>
          </w:p>
        </w:tc>
        <w:tc>
          <w:tcPr>
            <w:tcW w:w="713" w:type="dxa"/>
            <w:tcBorders>
              <w:top w:val="nil"/>
              <w:left w:val="nil"/>
              <w:bottom w:val="nil"/>
              <w:right w:val="nil"/>
            </w:tcBorders>
            <w:vAlign w:val="center"/>
          </w:tcPr>
          <w:p>
            <w:pPr>
              <w:widowControl/>
              <w:jc w:val="left"/>
              <w:rPr>
                <w:rFonts w:ascii="楷体_GB2312" w:hAnsi="宋体" w:eastAsia="楷体_GB2312" w:cs="Times New Roman"/>
                <w:color w:val="000000"/>
                <w:kern w:val="0"/>
                <w:sz w:val="24"/>
                <w:szCs w:val="24"/>
              </w:rPr>
            </w:pPr>
          </w:p>
        </w:tc>
        <w:tc>
          <w:tcPr>
            <w:tcW w:w="3567" w:type="dxa"/>
            <w:tcBorders>
              <w:top w:val="nil"/>
              <w:left w:val="nil"/>
              <w:bottom w:val="nil"/>
              <w:right w:val="nil"/>
            </w:tcBorders>
            <w:vAlign w:val="center"/>
          </w:tcPr>
          <w:p>
            <w:pPr>
              <w:widowControl/>
              <w:jc w:val="left"/>
              <w:rPr>
                <w:rFonts w:ascii="楷体_GB2312" w:hAnsi="宋体" w:eastAsia="楷体_GB2312" w:cs="Times New Roman"/>
                <w:color w:val="000000"/>
                <w:kern w:val="0"/>
                <w:sz w:val="24"/>
                <w:szCs w:val="24"/>
              </w:rPr>
            </w:pPr>
          </w:p>
        </w:tc>
        <w:tc>
          <w:tcPr>
            <w:tcW w:w="851" w:type="dxa"/>
            <w:tcBorders>
              <w:top w:val="nil"/>
              <w:left w:val="nil"/>
              <w:bottom w:val="nil"/>
              <w:right w:val="nil"/>
            </w:tcBorders>
            <w:vAlign w:val="center"/>
          </w:tcPr>
          <w:p>
            <w:pPr>
              <w:widowControl/>
              <w:jc w:val="left"/>
              <w:rPr>
                <w:rFonts w:ascii="楷体_GB2312" w:hAnsi="宋体" w:eastAsia="楷体_GB2312" w:cs="Times New Roman"/>
                <w:color w:val="000000"/>
                <w:kern w:val="0"/>
                <w:sz w:val="24"/>
                <w:szCs w:val="24"/>
              </w:rPr>
            </w:pPr>
          </w:p>
        </w:tc>
      </w:tr>
      <w:tr>
        <w:tblPrEx>
          <w:tblLayout w:type="fixed"/>
          <w:tblCellMar>
            <w:top w:w="0" w:type="dxa"/>
            <w:left w:w="108" w:type="dxa"/>
            <w:bottom w:w="0" w:type="dxa"/>
            <w:right w:w="108" w:type="dxa"/>
          </w:tblCellMar>
        </w:tblPrEx>
        <w:trPr>
          <w:trHeight w:val="480" w:hRule="atLeast"/>
        </w:trPr>
        <w:tc>
          <w:tcPr>
            <w:tcW w:w="1950" w:type="dxa"/>
            <w:gridSpan w:val="2"/>
            <w:tcBorders>
              <w:top w:val="nil"/>
              <w:left w:val="nil"/>
              <w:bottom w:val="nil"/>
              <w:right w:val="nil"/>
            </w:tcBorders>
            <w:vAlign w:val="center"/>
          </w:tcPr>
          <w:p>
            <w:pPr>
              <w:widowControl/>
              <w:jc w:val="left"/>
              <w:rPr>
                <w:rFonts w:ascii="楷体_GB2312" w:hAnsi="宋体" w:eastAsia="楷体_GB2312" w:cs="Times New Roman"/>
                <w:color w:val="000000"/>
                <w:kern w:val="0"/>
                <w:sz w:val="24"/>
                <w:szCs w:val="24"/>
              </w:rPr>
            </w:pPr>
            <w:r>
              <w:rPr>
                <w:rFonts w:hint="eastAsia" w:ascii="楷体_GB2312" w:hAnsi="宋体" w:eastAsia="楷体_GB2312" w:cs="楷体_GB2312"/>
                <w:color w:val="000000"/>
                <w:kern w:val="0"/>
                <w:sz w:val="24"/>
                <w:szCs w:val="24"/>
              </w:rPr>
              <w:t>经办人（签字）：</w:t>
            </w:r>
          </w:p>
        </w:tc>
        <w:tc>
          <w:tcPr>
            <w:tcW w:w="1048" w:type="dxa"/>
            <w:tcBorders>
              <w:top w:val="nil"/>
              <w:left w:val="nil"/>
              <w:bottom w:val="nil"/>
              <w:right w:val="nil"/>
            </w:tcBorders>
            <w:vAlign w:val="center"/>
          </w:tcPr>
          <w:p>
            <w:pPr>
              <w:widowControl/>
              <w:jc w:val="left"/>
              <w:rPr>
                <w:rFonts w:ascii="楷体_GB2312" w:hAnsi="宋体" w:eastAsia="楷体_GB2312" w:cs="Times New Roman"/>
                <w:color w:val="000000"/>
                <w:kern w:val="0"/>
                <w:sz w:val="24"/>
                <w:szCs w:val="24"/>
              </w:rPr>
            </w:pPr>
          </w:p>
        </w:tc>
        <w:tc>
          <w:tcPr>
            <w:tcW w:w="1384" w:type="dxa"/>
            <w:tcBorders>
              <w:top w:val="nil"/>
              <w:left w:val="nil"/>
              <w:bottom w:val="nil"/>
              <w:right w:val="nil"/>
            </w:tcBorders>
            <w:vAlign w:val="center"/>
          </w:tcPr>
          <w:p>
            <w:pPr>
              <w:widowControl/>
              <w:jc w:val="left"/>
              <w:rPr>
                <w:rFonts w:ascii="楷体_GB2312" w:hAnsi="宋体" w:eastAsia="楷体_GB2312" w:cs="Times New Roman"/>
                <w:color w:val="000000"/>
                <w:kern w:val="0"/>
                <w:sz w:val="24"/>
                <w:szCs w:val="24"/>
              </w:rPr>
            </w:pPr>
          </w:p>
        </w:tc>
        <w:tc>
          <w:tcPr>
            <w:tcW w:w="713" w:type="dxa"/>
            <w:tcBorders>
              <w:top w:val="nil"/>
              <w:left w:val="nil"/>
              <w:bottom w:val="nil"/>
              <w:right w:val="nil"/>
            </w:tcBorders>
            <w:vAlign w:val="center"/>
          </w:tcPr>
          <w:p>
            <w:pPr>
              <w:widowControl/>
              <w:jc w:val="left"/>
              <w:rPr>
                <w:rFonts w:ascii="楷体_GB2312" w:hAnsi="宋体" w:eastAsia="楷体_GB2312" w:cs="Times New Roman"/>
                <w:color w:val="000000"/>
                <w:kern w:val="0"/>
                <w:sz w:val="24"/>
                <w:szCs w:val="24"/>
              </w:rPr>
            </w:pPr>
          </w:p>
        </w:tc>
        <w:tc>
          <w:tcPr>
            <w:tcW w:w="3567" w:type="dxa"/>
            <w:tcBorders>
              <w:top w:val="nil"/>
              <w:left w:val="nil"/>
              <w:bottom w:val="nil"/>
              <w:right w:val="nil"/>
            </w:tcBorders>
            <w:vAlign w:val="center"/>
          </w:tcPr>
          <w:p>
            <w:pPr>
              <w:widowControl/>
              <w:jc w:val="left"/>
              <w:rPr>
                <w:rFonts w:ascii="楷体_GB2312" w:hAnsi="宋体" w:eastAsia="楷体_GB2312" w:cs="Times New Roman"/>
                <w:color w:val="000000"/>
                <w:kern w:val="0"/>
                <w:sz w:val="24"/>
                <w:szCs w:val="24"/>
              </w:rPr>
            </w:pPr>
          </w:p>
        </w:tc>
        <w:tc>
          <w:tcPr>
            <w:tcW w:w="851" w:type="dxa"/>
            <w:tcBorders>
              <w:top w:val="nil"/>
              <w:left w:val="nil"/>
              <w:bottom w:val="nil"/>
              <w:right w:val="nil"/>
            </w:tcBorders>
            <w:vAlign w:val="center"/>
          </w:tcPr>
          <w:p>
            <w:pPr>
              <w:widowControl/>
              <w:jc w:val="left"/>
              <w:rPr>
                <w:rFonts w:ascii="楷体_GB2312" w:hAnsi="宋体" w:eastAsia="楷体_GB2312" w:cs="Times New Roman"/>
                <w:color w:val="000000"/>
                <w:kern w:val="0"/>
                <w:sz w:val="24"/>
                <w:szCs w:val="24"/>
              </w:rPr>
            </w:pPr>
          </w:p>
        </w:tc>
      </w:tr>
    </w:tbl>
    <w:p>
      <w:pPr>
        <w:rPr>
          <w:rFonts w:hint="eastAsia"/>
          <w:lang w:eastAsia="zh-CN"/>
        </w:rPr>
      </w:pPr>
    </w:p>
    <w:p>
      <w:pPr>
        <w:rPr>
          <w:rFonts w:hint="eastAsia" w:ascii="Calibri" w:hAnsi="Calibri" w:eastAsiaTheme="minorEastAsia" w:cstheme="minorBidi"/>
          <w:kern w:val="2"/>
          <w:sz w:val="21"/>
          <w:szCs w:val="22"/>
          <w:lang w:val="en-US" w:eastAsia="zh-CN" w:bidi="ar-SA"/>
        </w:rPr>
      </w:pPr>
    </w:p>
    <w:p>
      <w:pPr>
        <w:rPr>
          <w:rFonts w:hint="eastAsia" w:ascii="Calibri" w:hAnsi="Calibri" w:eastAsiaTheme="minorEastAsia" w:cstheme="minorBidi"/>
          <w:kern w:val="2"/>
          <w:sz w:val="21"/>
          <w:szCs w:val="22"/>
          <w:lang w:val="en-US" w:eastAsia="zh-CN" w:bidi="ar-SA"/>
        </w:rPr>
      </w:pPr>
    </w:p>
    <w:p>
      <w:pPr>
        <w:rPr>
          <w:rFonts w:hint="eastAsia" w:ascii="Calibri" w:hAnsi="Calibri" w:eastAsiaTheme="minorEastAsia" w:cstheme="minorBidi"/>
          <w:kern w:val="2"/>
          <w:sz w:val="21"/>
          <w:szCs w:val="22"/>
          <w:lang w:val="en-US" w:eastAsia="zh-CN" w:bidi="ar-SA"/>
        </w:rPr>
      </w:pPr>
    </w:p>
    <w:p>
      <w:pPr>
        <w:rPr>
          <w:rFonts w:hint="eastAsia" w:ascii="Calibri" w:hAnsi="Calibri" w:eastAsiaTheme="minorEastAsia" w:cstheme="minorBidi"/>
          <w:kern w:val="2"/>
          <w:sz w:val="21"/>
          <w:szCs w:val="22"/>
          <w:lang w:val="en-US" w:eastAsia="zh-CN" w:bidi="ar-SA"/>
        </w:rPr>
      </w:pPr>
    </w:p>
    <w:p>
      <w:pPr>
        <w:rPr>
          <w:rFonts w:hint="eastAsia" w:ascii="Calibri" w:hAnsi="Calibri" w:eastAsiaTheme="minorEastAsia" w:cstheme="minorBidi"/>
          <w:kern w:val="2"/>
          <w:sz w:val="21"/>
          <w:szCs w:val="22"/>
          <w:lang w:val="en-US" w:eastAsia="zh-CN" w:bidi="ar-SA"/>
        </w:rPr>
      </w:pPr>
    </w:p>
    <w:p>
      <w:pPr>
        <w:tabs>
          <w:tab w:val="left" w:pos="5188"/>
        </w:tabs>
        <w:jc w:val="left"/>
        <w:rPr>
          <w:rFonts w:hint="eastAsia"/>
          <w:lang w:val="en-US" w:eastAsia="zh-CN"/>
        </w:rPr>
      </w:pPr>
      <w:r>
        <w:rPr>
          <w:rFonts w:hint="eastAsia"/>
          <w:lang w:val="en-US" w:eastAsia="zh-CN"/>
        </w:rPr>
        <w:br w:type="page"/>
      </w:r>
    </w:p>
    <w:p>
      <w:pPr>
        <w:jc w:val="center"/>
        <w:outlineLvl w:val="1"/>
        <w:rPr>
          <w:rFonts w:hint="eastAsia" w:ascii="楷体_GB2312" w:hAnsi="宋体" w:eastAsia="楷体_GB2312" w:cs="宋体"/>
          <w:b/>
          <w:bCs/>
          <w:sz w:val="24"/>
        </w:rPr>
      </w:pPr>
      <w:r>
        <w:rPr>
          <w:rFonts w:hint="eastAsia" w:ascii="楷体_GB2312" w:hAnsi="宋体" w:eastAsia="楷体_GB2312" w:cs="宋体"/>
          <w:b/>
          <w:sz w:val="32"/>
          <w:szCs w:val="32"/>
        </w:rPr>
        <w:t>第</w:t>
      </w:r>
      <w:r>
        <w:rPr>
          <w:rFonts w:hint="eastAsia" w:ascii="楷体_GB2312" w:hAnsi="宋体" w:eastAsia="楷体_GB2312" w:cs="宋体"/>
          <w:b/>
          <w:sz w:val="32"/>
          <w:szCs w:val="32"/>
          <w:lang w:eastAsia="zh-CN"/>
        </w:rPr>
        <w:t>五</w:t>
      </w:r>
      <w:r>
        <w:rPr>
          <w:rFonts w:hint="eastAsia" w:ascii="楷体_GB2312" w:hAnsi="宋体" w:eastAsia="楷体_GB2312" w:cs="宋体"/>
          <w:b/>
          <w:sz w:val="32"/>
          <w:szCs w:val="32"/>
        </w:rPr>
        <w:t>章   竞</w:t>
      </w:r>
      <w:r>
        <w:rPr>
          <w:rFonts w:hint="eastAsia" w:ascii="楷体_GB2312" w:hAnsi="宋体" w:eastAsia="楷体_GB2312" w:cs="宋体"/>
          <w:b/>
          <w:sz w:val="32"/>
          <w:szCs w:val="32"/>
          <w:lang w:eastAsia="zh-CN"/>
        </w:rPr>
        <w:t>投</w:t>
      </w:r>
      <w:r>
        <w:rPr>
          <w:rFonts w:hint="eastAsia" w:ascii="楷体_GB2312" w:hAnsi="宋体" w:eastAsia="楷体_GB2312" w:cs="宋体"/>
          <w:b/>
          <w:sz w:val="32"/>
          <w:szCs w:val="32"/>
        </w:rPr>
        <w:t>文件格式</w:t>
      </w:r>
    </w:p>
    <w:p>
      <w:pPr>
        <w:outlineLvl w:val="1"/>
        <w:rPr>
          <w:rFonts w:hint="eastAsia" w:ascii="楷体_GB2312" w:hAnsi="宋体" w:eastAsia="楷体_GB2312"/>
          <w:bCs/>
          <w:sz w:val="24"/>
        </w:rPr>
      </w:pPr>
      <w:bookmarkStart w:id="125" w:name="_Toc427828612"/>
      <w:bookmarkStart w:id="126" w:name="_Toc427828562"/>
      <w:bookmarkStart w:id="127" w:name="_Toc428434857"/>
      <w:r>
        <w:rPr>
          <w:rFonts w:hint="eastAsia" w:ascii="仿宋_GB2312" w:hAnsi="仿宋_GB2312" w:eastAsia="仿宋_GB2312" w:cs="仿宋_GB2312"/>
          <w:bCs/>
          <w:sz w:val="24"/>
          <w:szCs w:val="24"/>
        </w:rPr>
        <w:t>附件1</w:t>
      </w:r>
      <w:bookmarkEnd w:id="125"/>
      <w:bookmarkEnd w:id="126"/>
      <w:r>
        <w:rPr>
          <w:rFonts w:hint="eastAsia" w:ascii="仿宋_GB2312" w:hAnsi="仿宋_GB2312" w:eastAsia="仿宋_GB2312" w:cs="仿宋_GB2312"/>
          <w:bCs/>
          <w:sz w:val="24"/>
          <w:szCs w:val="24"/>
        </w:rPr>
        <w:t>：</w:t>
      </w:r>
      <w:bookmarkEnd w:id="127"/>
      <w:r>
        <w:rPr>
          <w:rFonts w:hint="eastAsia" w:ascii="楷体_GB2312" w:hAnsi="宋体" w:eastAsia="楷体_GB2312"/>
          <w:bCs/>
          <w:sz w:val="24"/>
          <w:szCs w:val="24"/>
        </w:rPr>
        <w:t xml:space="preserve">                </w:t>
      </w:r>
    </w:p>
    <w:p>
      <w:pPr>
        <w:jc w:val="center"/>
        <w:outlineLvl w:val="1"/>
        <w:rPr>
          <w:rFonts w:hint="eastAsia" w:ascii="楷体_GB2312" w:hAnsi="宋体" w:eastAsia="楷体_GB2312" w:cs="宋体"/>
          <w:b/>
          <w:bCs/>
          <w:sz w:val="32"/>
          <w:szCs w:val="32"/>
        </w:rPr>
      </w:pPr>
      <w:bookmarkStart w:id="128" w:name="_Toc428434858"/>
      <w:bookmarkStart w:id="129" w:name="_Toc427828613"/>
      <w:bookmarkStart w:id="130" w:name="_Toc427828563"/>
      <w:r>
        <w:rPr>
          <w:rFonts w:hint="eastAsia" w:ascii="楷体_GB2312" w:hAnsi="宋体" w:eastAsia="楷体_GB2312" w:cs="宋体"/>
          <w:b/>
          <w:bCs/>
          <w:sz w:val="32"/>
          <w:szCs w:val="32"/>
        </w:rPr>
        <w:t xml:space="preserve">竞 </w:t>
      </w:r>
      <w:r>
        <w:rPr>
          <w:rFonts w:hint="eastAsia" w:ascii="楷体_GB2312" w:hAnsi="宋体" w:eastAsia="楷体_GB2312" w:cs="宋体"/>
          <w:b/>
          <w:bCs/>
          <w:sz w:val="32"/>
          <w:szCs w:val="32"/>
          <w:lang w:eastAsia="zh-CN"/>
        </w:rPr>
        <w:t>投</w:t>
      </w:r>
      <w:r>
        <w:rPr>
          <w:rFonts w:hint="eastAsia" w:ascii="楷体_GB2312" w:hAnsi="宋体" w:eastAsia="楷体_GB2312" w:cs="宋体"/>
          <w:b/>
          <w:bCs/>
          <w:sz w:val="32"/>
          <w:szCs w:val="32"/>
        </w:rPr>
        <w:t xml:space="preserve"> 函</w:t>
      </w:r>
      <w:bookmarkEnd w:id="128"/>
      <w:bookmarkEnd w:id="129"/>
      <w:bookmarkEnd w:id="130"/>
    </w:p>
    <w:p>
      <w:pPr>
        <w:rPr>
          <w:rFonts w:hint="eastAsia" w:ascii="楷体_GB2312" w:eastAsia="楷体_GB2312"/>
        </w:rPr>
      </w:pPr>
    </w:p>
    <w:p>
      <w:pPr>
        <w:rPr>
          <w:rFonts w:hint="eastAsia" w:ascii="楷体_GB2312" w:hAnsi="宋体" w:eastAsia="楷体_GB2312"/>
          <w:b/>
          <w:bCs/>
          <w:sz w:val="24"/>
        </w:rPr>
      </w:pPr>
      <w:r>
        <w:rPr>
          <w:rFonts w:hint="eastAsia" w:ascii="楷体_GB2312" w:hAnsi="宋体" w:eastAsia="楷体_GB2312"/>
          <w:b/>
          <w:bCs/>
          <w:sz w:val="24"/>
          <w:szCs w:val="24"/>
        </w:rPr>
        <w:t xml:space="preserve">致: </w:t>
      </w:r>
      <w:r>
        <w:rPr>
          <w:rFonts w:hint="eastAsia" w:ascii="楷体_GB2312" w:hAnsi="宋体" w:eastAsia="楷体_GB2312" w:cs="宋体"/>
          <w:b/>
          <w:bCs/>
          <w:kern w:val="0"/>
          <w:sz w:val="24"/>
          <w:szCs w:val="24"/>
        </w:rPr>
        <w:t>广州市城投资产经营管理有限公司</w:t>
      </w:r>
    </w:p>
    <w:p>
      <w:pPr>
        <w:ind w:firstLine="480" w:firstLineChars="200"/>
        <w:rPr>
          <w:rFonts w:hint="eastAsia" w:ascii="楷体_GB2312" w:hAnsi="宋体" w:eastAsia="楷体_GB2312"/>
          <w:sz w:val="24"/>
        </w:rPr>
      </w:pPr>
    </w:p>
    <w:p>
      <w:pPr>
        <w:spacing w:line="500" w:lineRule="exact"/>
        <w:ind w:firstLine="480" w:firstLineChars="200"/>
        <w:rPr>
          <w:rFonts w:hint="eastAsia" w:ascii="楷体_GB2312" w:hAnsi="宋体" w:eastAsia="楷体_GB2312"/>
          <w:sz w:val="24"/>
        </w:rPr>
      </w:pPr>
      <w:r>
        <w:rPr>
          <w:rFonts w:hint="eastAsia" w:ascii="楷体_GB2312" w:hAnsi="宋体" w:eastAsia="楷体_GB2312"/>
          <w:sz w:val="24"/>
          <w:szCs w:val="24"/>
        </w:rPr>
        <w:t>根据你方</w:t>
      </w:r>
      <w:r>
        <w:rPr>
          <w:rFonts w:hint="eastAsia" w:ascii="楷体_GB2312" w:hAnsi="宋体" w:eastAsia="楷体_GB2312"/>
          <w:sz w:val="24"/>
          <w:szCs w:val="24"/>
          <w:u w:val="single"/>
        </w:rPr>
        <w:t xml:space="preserve"> 广州</w:t>
      </w:r>
      <w:r>
        <w:rPr>
          <w:rFonts w:hint="eastAsia" w:ascii="楷体_GB2312" w:hAnsi="宋体" w:eastAsia="楷体_GB2312" w:cs="仿宋_GB2312"/>
          <w:sz w:val="24"/>
          <w:szCs w:val="24"/>
          <w:u w:val="single"/>
        </w:rPr>
        <w:t>流花展贸中心</w:t>
      </w:r>
      <w:r>
        <w:rPr>
          <w:rFonts w:hint="eastAsia" w:ascii="楷体_GB2312" w:hAnsi="宋体" w:eastAsia="楷体_GB2312" w:cs="仿宋_GB2312"/>
          <w:sz w:val="24"/>
          <w:szCs w:val="24"/>
          <w:u w:val="single"/>
          <w:lang w:eastAsia="zh-CN"/>
        </w:rPr>
        <w:t>废旧物资评估单位选取</w:t>
      </w:r>
      <w:r>
        <w:rPr>
          <w:rFonts w:hint="eastAsia" w:ascii="楷体_GB2312" w:hAnsi="宋体" w:eastAsia="楷体_GB2312" w:cs="仿宋_GB2312"/>
          <w:sz w:val="24"/>
          <w:szCs w:val="24"/>
          <w:u w:val="single"/>
        </w:rPr>
        <w:t xml:space="preserve"> </w:t>
      </w:r>
      <w:r>
        <w:rPr>
          <w:rFonts w:hint="eastAsia" w:ascii="楷体_GB2312" w:hAnsi="宋体" w:eastAsia="楷体_GB2312"/>
          <w:sz w:val="24"/>
          <w:szCs w:val="24"/>
        </w:rPr>
        <w:t>的竞</w:t>
      </w:r>
      <w:r>
        <w:rPr>
          <w:rFonts w:hint="eastAsia" w:ascii="楷体_GB2312" w:hAnsi="宋体" w:eastAsia="楷体_GB2312"/>
          <w:sz w:val="24"/>
          <w:szCs w:val="24"/>
          <w:lang w:eastAsia="zh-CN"/>
        </w:rPr>
        <w:t>选</w:t>
      </w:r>
      <w:r>
        <w:rPr>
          <w:rFonts w:hint="eastAsia" w:ascii="楷体_GB2312" w:hAnsi="宋体" w:eastAsia="楷体_GB2312"/>
          <w:sz w:val="24"/>
          <w:szCs w:val="24"/>
        </w:rPr>
        <w:t>文件要求，我方在此声明并同意：</w:t>
      </w:r>
    </w:p>
    <w:p>
      <w:pPr>
        <w:numPr>
          <w:ilvl w:val="0"/>
          <w:numId w:val="23"/>
        </w:numPr>
        <w:tabs>
          <w:tab w:val="left" w:pos="993"/>
        </w:tabs>
        <w:spacing w:line="500" w:lineRule="exact"/>
        <w:ind w:left="0" w:firstLine="426"/>
        <w:rPr>
          <w:rFonts w:hint="eastAsia" w:ascii="楷体_GB2312" w:hAnsi="宋体" w:eastAsia="楷体_GB2312"/>
          <w:sz w:val="24"/>
        </w:rPr>
      </w:pPr>
      <w:r>
        <w:rPr>
          <w:rFonts w:hint="eastAsia" w:ascii="楷体_GB2312" w:hAnsi="宋体" w:eastAsia="楷体_GB2312"/>
          <w:sz w:val="24"/>
        </w:rPr>
        <w:t>我方愿意遵守竞</w:t>
      </w:r>
      <w:r>
        <w:rPr>
          <w:rFonts w:hint="eastAsia" w:ascii="楷体_GB2312" w:hAnsi="宋体" w:eastAsia="楷体_GB2312"/>
          <w:sz w:val="24"/>
          <w:lang w:eastAsia="zh-CN"/>
        </w:rPr>
        <w:t>选</w:t>
      </w:r>
      <w:r>
        <w:rPr>
          <w:rFonts w:hint="eastAsia" w:ascii="楷体_GB2312" w:hAnsi="宋体" w:eastAsia="楷体_GB2312"/>
          <w:sz w:val="24"/>
        </w:rPr>
        <w:t>文件的各项规定，按竞</w:t>
      </w:r>
      <w:r>
        <w:rPr>
          <w:rFonts w:hint="eastAsia" w:ascii="楷体_GB2312" w:hAnsi="宋体" w:eastAsia="楷体_GB2312"/>
          <w:sz w:val="24"/>
          <w:lang w:eastAsia="zh-CN"/>
        </w:rPr>
        <w:t>选</w:t>
      </w:r>
      <w:r>
        <w:rPr>
          <w:rFonts w:hint="eastAsia" w:ascii="楷体_GB2312" w:hAnsi="宋体" w:eastAsia="楷体_GB2312"/>
          <w:sz w:val="24"/>
        </w:rPr>
        <w:t>文件的要求提供报价。</w:t>
      </w:r>
    </w:p>
    <w:p>
      <w:pPr>
        <w:numPr>
          <w:ilvl w:val="0"/>
          <w:numId w:val="23"/>
        </w:numPr>
        <w:tabs>
          <w:tab w:val="left" w:pos="993"/>
        </w:tabs>
        <w:spacing w:line="500" w:lineRule="exact"/>
        <w:ind w:left="0" w:firstLine="426"/>
        <w:rPr>
          <w:rFonts w:hint="eastAsia" w:ascii="楷体_GB2312" w:hAnsi="宋体" w:eastAsia="楷体_GB2312"/>
          <w:sz w:val="24"/>
        </w:rPr>
      </w:pPr>
      <w:r>
        <w:rPr>
          <w:rFonts w:hint="eastAsia" w:ascii="楷体_GB2312" w:hAnsi="宋体" w:eastAsia="楷体_GB2312"/>
          <w:sz w:val="24"/>
        </w:rPr>
        <w:t>我方已经详细地阅读了全部竞</w:t>
      </w:r>
      <w:r>
        <w:rPr>
          <w:rFonts w:hint="eastAsia" w:ascii="楷体_GB2312" w:hAnsi="宋体" w:eastAsia="楷体_GB2312"/>
          <w:sz w:val="24"/>
          <w:lang w:eastAsia="zh-CN"/>
        </w:rPr>
        <w:t>选</w:t>
      </w:r>
      <w:r>
        <w:rPr>
          <w:rFonts w:hint="eastAsia" w:ascii="楷体_GB2312" w:hAnsi="宋体" w:eastAsia="楷体_GB2312"/>
          <w:sz w:val="24"/>
        </w:rPr>
        <w:t>文件及附件，包括澄清及参考文件（如果有的话），我方完全清晰理解竞</w:t>
      </w:r>
      <w:r>
        <w:rPr>
          <w:rFonts w:hint="eastAsia" w:ascii="楷体_GB2312" w:hAnsi="宋体" w:eastAsia="楷体_GB2312"/>
          <w:sz w:val="24"/>
          <w:lang w:eastAsia="zh-CN"/>
        </w:rPr>
        <w:t>选</w:t>
      </w:r>
      <w:r>
        <w:rPr>
          <w:rFonts w:hint="eastAsia" w:ascii="楷体_GB2312" w:hAnsi="宋体" w:eastAsia="楷体_GB2312"/>
          <w:sz w:val="24"/>
        </w:rPr>
        <w:t>文件的要求，不存在任何含糊不清和误解之处，同意放弃对这些文件提出异议和质疑的权利。</w:t>
      </w:r>
    </w:p>
    <w:p>
      <w:pPr>
        <w:numPr>
          <w:ilvl w:val="0"/>
          <w:numId w:val="23"/>
        </w:numPr>
        <w:tabs>
          <w:tab w:val="left" w:pos="993"/>
        </w:tabs>
        <w:spacing w:line="500" w:lineRule="exact"/>
        <w:ind w:left="0" w:firstLine="426"/>
        <w:rPr>
          <w:rFonts w:hint="eastAsia" w:ascii="楷体_GB2312" w:hAnsi="宋体" w:eastAsia="楷体_GB2312"/>
          <w:sz w:val="24"/>
        </w:rPr>
      </w:pPr>
      <w:r>
        <w:rPr>
          <w:rFonts w:hint="eastAsia" w:ascii="楷体_GB2312" w:hAnsi="宋体" w:eastAsia="楷体_GB2312"/>
          <w:sz w:val="24"/>
        </w:rPr>
        <w:t>我方完全接受本竞</w:t>
      </w:r>
      <w:r>
        <w:rPr>
          <w:rFonts w:hint="eastAsia" w:ascii="楷体_GB2312" w:hAnsi="宋体" w:eastAsia="楷体_GB2312"/>
          <w:sz w:val="24"/>
          <w:lang w:eastAsia="zh-CN"/>
        </w:rPr>
        <w:t>选</w:t>
      </w:r>
      <w:r>
        <w:rPr>
          <w:rFonts w:hint="eastAsia" w:ascii="楷体_GB2312" w:hAnsi="宋体" w:eastAsia="楷体_GB2312"/>
          <w:sz w:val="24"/>
        </w:rPr>
        <w:t>文件中关于竞</w:t>
      </w:r>
      <w:r>
        <w:rPr>
          <w:rFonts w:hint="eastAsia" w:ascii="楷体_GB2312" w:hAnsi="宋体" w:eastAsia="楷体_GB2312"/>
          <w:sz w:val="24"/>
          <w:lang w:eastAsia="zh-CN"/>
        </w:rPr>
        <w:t>投</w:t>
      </w:r>
      <w:r>
        <w:rPr>
          <w:rFonts w:hint="eastAsia" w:ascii="楷体_GB2312" w:hAnsi="宋体" w:eastAsia="楷体_GB2312"/>
          <w:sz w:val="24"/>
        </w:rPr>
        <w:t>的规定，并同意放弃对这规定提出异议和质疑的权利。</w:t>
      </w:r>
    </w:p>
    <w:p>
      <w:pPr>
        <w:numPr>
          <w:ilvl w:val="0"/>
          <w:numId w:val="23"/>
        </w:numPr>
        <w:tabs>
          <w:tab w:val="left" w:pos="993"/>
        </w:tabs>
        <w:spacing w:line="500" w:lineRule="exact"/>
        <w:ind w:left="0" w:firstLine="426"/>
        <w:rPr>
          <w:rFonts w:hint="eastAsia" w:ascii="楷体_GB2312" w:hAnsi="宋体" w:eastAsia="楷体_GB2312"/>
          <w:sz w:val="24"/>
        </w:rPr>
      </w:pPr>
      <w:r>
        <w:rPr>
          <w:rFonts w:hint="eastAsia" w:ascii="楷体_GB2312" w:hAnsi="宋体" w:eastAsia="楷体_GB2312"/>
          <w:sz w:val="24"/>
        </w:rPr>
        <w:t>我方同意提供竞</w:t>
      </w:r>
      <w:r>
        <w:rPr>
          <w:rFonts w:hint="eastAsia" w:ascii="楷体_GB2312" w:hAnsi="宋体" w:eastAsia="楷体_GB2312"/>
          <w:sz w:val="24"/>
          <w:lang w:eastAsia="zh-CN"/>
        </w:rPr>
        <w:t>选</w:t>
      </w:r>
      <w:r>
        <w:rPr>
          <w:rFonts w:hint="eastAsia" w:ascii="楷体_GB2312" w:hAnsi="宋体" w:eastAsia="楷体_GB2312"/>
          <w:sz w:val="24"/>
        </w:rPr>
        <w:t>文件要求的有关竞</w:t>
      </w:r>
      <w:r>
        <w:rPr>
          <w:rFonts w:hint="eastAsia" w:ascii="楷体_GB2312" w:hAnsi="宋体" w:eastAsia="楷体_GB2312"/>
          <w:sz w:val="24"/>
          <w:lang w:eastAsia="zh-CN"/>
        </w:rPr>
        <w:t>投</w:t>
      </w:r>
      <w:r>
        <w:rPr>
          <w:rFonts w:hint="eastAsia" w:ascii="楷体_GB2312" w:hAnsi="宋体" w:eastAsia="楷体_GB2312"/>
          <w:sz w:val="24"/>
        </w:rPr>
        <w:t>的其它资料。</w:t>
      </w:r>
    </w:p>
    <w:p>
      <w:pPr>
        <w:numPr>
          <w:ilvl w:val="0"/>
          <w:numId w:val="23"/>
        </w:numPr>
        <w:tabs>
          <w:tab w:val="left" w:pos="993"/>
        </w:tabs>
        <w:spacing w:line="500" w:lineRule="exact"/>
        <w:ind w:left="0" w:firstLine="426"/>
        <w:rPr>
          <w:rFonts w:hint="eastAsia" w:ascii="楷体_GB2312" w:hAnsi="宋体" w:eastAsia="楷体_GB2312"/>
          <w:sz w:val="24"/>
        </w:rPr>
      </w:pPr>
      <w:r>
        <w:rPr>
          <w:rFonts w:hint="eastAsia" w:ascii="楷体_GB2312" w:hAnsi="宋体" w:eastAsia="楷体_GB2312"/>
          <w:sz w:val="24"/>
        </w:rPr>
        <w:t>我方承诺在本次竞</w:t>
      </w:r>
      <w:r>
        <w:rPr>
          <w:rFonts w:hint="eastAsia" w:ascii="楷体_GB2312" w:hAnsi="宋体" w:eastAsia="楷体_GB2312"/>
          <w:sz w:val="24"/>
          <w:lang w:eastAsia="zh-CN"/>
        </w:rPr>
        <w:t>投</w:t>
      </w:r>
      <w:r>
        <w:rPr>
          <w:rFonts w:hint="eastAsia" w:ascii="楷体_GB2312" w:hAnsi="宋体" w:eastAsia="楷体_GB2312"/>
          <w:sz w:val="24"/>
        </w:rPr>
        <w:t>中提供的一切文件，无论是原件或是复印件均为真实和准确的，绝无任何虚假、伪造和夸大的成份。否则，我方愿意承担相应的后果和法律责任。</w:t>
      </w:r>
    </w:p>
    <w:p>
      <w:pPr>
        <w:numPr>
          <w:ilvl w:val="0"/>
          <w:numId w:val="23"/>
        </w:numPr>
        <w:tabs>
          <w:tab w:val="left" w:pos="993"/>
        </w:tabs>
        <w:spacing w:line="500" w:lineRule="exact"/>
        <w:ind w:left="0" w:firstLine="426"/>
        <w:rPr>
          <w:rFonts w:hint="eastAsia" w:ascii="楷体_GB2312" w:hAnsi="宋体" w:eastAsia="楷体_GB2312"/>
          <w:sz w:val="24"/>
        </w:rPr>
      </w:pPr>
      <w:r>
        <w:rPr>
          <w:rFonts w:hint="eastAsia" w:ascii="楷体_GB2312" w:hAnsi="宋体" w:eastAsia="楷体_GB2312"/>
          <w:sz w:val="24"/>
        </w:rPr>
        <w:t>我方完全理解，招选人并无义务必须接受其它任何竞</w:t>
      </w:r>
      <w:r>
        <w:rPr>
          <w:rFonts w:hint="eastAsia" w:ascii="楷体_GB2312" w:hAnsi="宋体" w:eastAsia="楷体_GB2312"/>
          <w:sz w:val="24"/>
          <w:lang w:eastAsia="zh-CN"/>
        </w:rPr>
        <w:t>投</w:t>
      </w:r>
      <w:r>
        <w:rPr>
          <w:rFonts w:hint="eastAsia" w:ascii="楷体_GB2312" w:hAnsi="宋体" w:eastAsia="楷体_GB2312"/>
          <w:sz w:val="24"/>
        </w:rPr>
        <w:t>。</w:t>
      </w:r>
    </w:p>
    <w:p>
      <w:pPr>
        <w:numPr>
          <w:ilvl w:val="0"/>
          <w:numId w:val="23"/>
        </w:numPr>
        <w:tabs>
          <w:tab w:val="left" w:pos="993"/>
        </w:tabs>
        <w:spacing w:line="500" w:lineRule="exact"/>
        <w:ind w:left="0" w:firstLine="426"/>
        <w:rPr>
          <w:rFonts w:hint="eastAsia" w:ascii="楷体_GB2312" w:hAnsi="宋体" w:eastAsia="楷体_GB2312"/>
          <w:sz w:val="24"/>
        </w:rPr>
      </w:pPr>
      <w:r>
        <w:rPr>
          <w:rFonts w:hint="eastAsia" w:ascii="楷体_GB2312" w:hAnsi="宋体" w:eastAsia="楷体_GB2312"/>
          <w:sz w:val="24"/>
        </w:rPr>
        <w:t>我方的竞</w:t>
      </w:r>
      <w:r>
        <w:rPr>
          <w:rFonts w:hint="eastAsia" w:ascii="楷体_GB2312" w:hAnsi="宋体" w:eastAsia="楷体_GB2312"/>
          <w:sz w:val="24"/>
          <w:lang w:eastAsia="zh-CN"/>
        </w:rPr>
        <w:t>投</w:t>
      </w:r>
      <w:r>
        <w:rPr>
          <w:rFonts w:hint="eastAsia" w:ascii="楷体_GB2312" w:hAnsi="宋体" w:eastAsia="楷体_GB2312"/>
          <w:sz w:val="24"/>
        </w:rPr>
        <w:t>被接受，我方同意按照竞</w:t>
      </w:r>
      <w:r>
        <w:rPr>
          <w:rFonts w:hint="eastAsia" w:ascii="楷体_GB2312" w:hAnsi="宋体" w:eastAsia="楷体_GB2312"/>
          <w:sz w:val="24"/>
          <w:lang w:eastAsia="zh-CN"/>
        </w:rPr>
        <w:t>选</w:t>
      </w:r>
      <w:r>
        <w:rPr>
          <w:rFonts w:hint="eastAsia" w:ascii="楷体_GB2312" w:hAnsi="宋体" w:eastAsia="楷体_GB2312"/>
          <w:sz w:val="24"/>
        </w:rPr>
        <w:t>文件相关规定签署合同。</w:t>
      </w:r>
    </w:p>
    <w:p>
      <w:pPr>
        <w:rPr>
          <w:rFonts w:hint="eastAsia" w:ascii="楷体_GB2312" w:hAnsi="宋体" w:eastAsia="楷体_GB2312"/>
          <w:bCs/>
          <w:sz w:val="24"/>
        </w:rPr>
      </w:pPr>
    </w:p>
    <w:p>
      <w:pPr>
        <w:rPr>
          <w:rFonts w:hint="eastAsia" w:ascii="楷体_GB2312" w:hAnsi="宋体" w:eastAsia="楷体_GB2312"/>
          <w:bCs/>
          <w:sz w:val="24"/>
        </w:rPr>
      </w:pPr>
    </w:p>
    <w:p>
      <w:pPr>
        <w:rPr>
          <w:rFonts w:hint="eastAsia" w:ascii="楷体_GB2312" w:hAnsi="宋体" w:eastAsia="楷体_GB2312"/>
          <w:bCs/>
          <w:sz w:val="24"/>
        </w:rPr>
      </w:pPr>
    </w:p>
    <w:p>
      <w:pPr>
        <w:rPr>
          <w:rFonts w:hint="eastAsia" w:ascii="楷体_GB2312" w:hAnsi="宋体" w:eastAsia="楷体_GB2312"/>
          <w:bCs/>
          <w:sz w:val="24"/>
        </w:rPr>
      </w:pPr>
      <w:r>
        <w:rPr>
          <w:rFonts w:hint="eastAsia" w:ascii="楷体_GB2312" w:hAnsi="宋体" w:eastAsia="楷体_GB2312"/>
          <w:bCs/>
          <w:sz w:val="24"/>
          <w:szCs w:val="24"/>
        </w:rPr>
        <w:t>竞</w:t>
      </w:r>
      <w:r>
        <w:rPr>
          <w:rFonts w:hint="eastAsia" w:ascii="楷体_GB2312" w:hAnsi="宋体" w:eastAsia="楷体_GB2312"/>
          <w:bCs/>
          <w:sz w:val="24"/>
          <w:szCs w:val="24"/>
          <w:lang w:eastAsia="zh-CN"/>
        </w:rPr>
        <w:t>投</w:t>
      </w:r>
      <w:r>
        <w:rPr>
          <w:rFonts w:hint="eastAsia" w:ascii="楷体_GB2312" w:hAnsi="宋体" w:eastAsia="楷体_GB2312"/>
          <w:bCs/>
          <w:sz w:val="24"/>
          <w:szCs w:val="24"/>
        </w:rPr>
        <w:t>人全称（加盖公章）:</w:t>
      </w:r>
    </w:p>
    <w:p>
      <w:pPr>
        <w:rPr>
          <w:rFonts w:hint="eastAsia" w:ascii="楷体_GB2312" w:hAnsi="宋体" w:eastAsia="楷体_GB2312"/>
          <w:bCs/>
          <w:sz w:val="24"/>
        </w:rPr>
      </w:pPr>
    </w:p>
    <w:p>
      <w:pPr>
        <w:tabs>
          <w:tab w:val="left" w:pos="3600"/>
        </w:tabs>
        <w:rPr>
          <w:rFonts w:hint="eastAsia" w:ascii="楷体_GB2312" w:hAnsi="宋体" w:eastAsia="楷体_GB2312"/>
          <w:bCs/>
          <w:sz w:val="24"/>
        </w:rPr>
      </w:pPr>
      <w:r>
        <w:rPr>
          <w:rFonts w:hint="eastAsia" w:ascii="楷体_GB2312" w:hAnsi="宋体" w:eastAsia="楷体_GB2312"/>
          <w:bCs/>
          <w:sz w:val="24"/>
          <w:szCs w:val="24"/>
        </w:rPr>
        <w:t>法定代表人或其竞</w:t>
      </w:r>
      <w:r>
        <w:rPr>
          <w:rFonts w:hint="eastAsia" w:ascii="楷体_GB2312" w:hAnsi="宋体" w:eastAsia="楷体_GB2312"/>
          <w:bCs/>
          <w:sz w:val="24"/>
          <w:szCs w:val="24"/>
          <w:lang w:eastAsia="zh-CN"/>
        </w:rPr>
        <w:t>投</w:t>
      </w:r>
      <w:r>
        <w:rPr>
          <w:rFonts w:hint="eastAsia" w:ascii="楷体_GB2312" w:hAnsi="宋体" w:eastAsia="楷体_GB2312"/>
          <w:bCs/>
          <w:sz w:val="24"/>
          <w:szCs w:val="24"/>
        </w:rPr>
        <w:t>人授权代表(</w:t>
      </w:r>
      <w:r>
        <w:rPr>
          <w:rFonts w:hint="eastAsia" w:ascii="楷体_GB2312" w:hAnsi="宋体" w:eastAsia="楷体_GB2312"/>
          <w:sz w:val="24"/>
          <w:szCs w:val="24"/>
        </w:rPr>
        <w:t>签字</w:t>
      </w:r>
      <w:r>
        <w:rPr>
          <w:rFonts w:hint="eastAsia" w:ascii="楷体_GB2312" w:hAnsi="宋体" w:eastAsia="楷体_GB2312"/>
          <w:bCs/>
          <w:sz w:val="24"/>
          <w:szCs w:val="24"/>
        </w:rPr>
        <w:t>)：</w:t>
      </w:r>
    </w:p>
    <w:p>
      <w:pPr>
        <w:tabs>
          <w:tab w:val="left" w:pos="3600"/>
        </w:tabs>
        <w:rPr>
          <w:rFonts w:hint="eastAsia" w:ascii="楷体_GB2312" w:hAnsi="宋体" w:eastAsia="楷体_GB2312"/>
          <w:bCs/>
          <w:sz w:val="24"/>
        </w:rPr>
      </w:pPr>
    </w:p>
    <w:p>
      <w:pPr>
        <w:rPr>
          <w:rFonts w:hint="eastAsia" w:ascii="楷体_GB2312" w:hAnsi="宋体" w:eastAsia="楷体_GB2312"/>
          <w:sz w:val="24"/>
        </w:rPr>
      </w:pPr>
      <w:r>
        <w:rPr>
          <w:rFonts w:hint="eastAsia" w:ascii="楷体_GB2312" w:hAnsi="宋体" w:eastAsia="楷体_GB2312"/>
          <w:bCs/>
          <w:sz w:val="24"/>
          <w:szCs w:val="24"/>
        </w:rPr>
        <w:t>日    期：201</w:t>
      </w:r>
      <w:r>
        <w:rPr>
          <w:rFonts w:hint="eastAsia" w:ascii="楷体_GB2312" w:hAnsi="宋体" w:eastAsia="楷体_GB2312"/>
          <w:bCs/>
          <w:sz w:val="24"/>
          <w:szCs w:val="24"/>
          <w:lang w:val="en-US" w:eastAsia="zh-CN"/>
        </w:rPr>
        <w:t>7</w:t>
      </w:r>
      <w:r>
        <w:rPr>
          <w:rFonts w:hint="eastAsia" w:ascii="楷体_GB2312" w:hAnsi="宋体" w:eastAsia="楷体_GB2312"/>
          <w:bCs/>
          <w:sz w:val="24"/>
          <w:szCs w:val="24"/>
        </w:rPr>
        <w:t>年  月  日</w:t>
      </w:r>
      <w:bookmarkStart w:id="131" w:name="_Toc427828614"/>
      <w:bookmarkStart w:id="132" w:name="_Toc427828564"/>
      <w:bookmarkStart w:id="133" w:name="_Toc334797769"/>
      <w:bookmarkStart w:id="134" w:name="_Toc234432974"/>
      <w:r>
        <w:rPr>
          <w:rFonts w:hint="eastAsia" w:ascii="楷体_GB2312" w:hAnsi="宋体" w:eastAsia="楷体_GB2312"/>
          <w:sz w:val="24"/>
          <w:szCs w:val="24"/>
        </w:rPr>
        <w:br w:type="page"/>
      </w:r>
    </w:p>
    <w:p>
      <w:pPr>
        <w:rPr>
          <w:rFonts w:hint="eastAsia" w:ascii="楷体_GB2312" w:hAnsi="宋体" w:eastAsia="楷体_GB2312"/>
          <w:sz w:val="24"/>
        </w:rPr>
      </w:pPr>
      <w:r>
        <w:rPr>
          <w:rFonts w:hint="eastAsia" w:ascii="仿宋_GB2312" w:hAnsi="仿宋_GB2312" w:eastAsia="仿宋_GB2312" w:cs="仿宋_GB2312"/>
          <w:sz w:val="24"/>
          <w:szCs w:val="24"/>
        </w:rPr>
        <w:t>附件2</w:t>
      </w:r>
      <w:bookmarkEnd w:id="131"/>
      <w:bookmarkEnd w:id="132"/>
      <w:r>
        <w:rPr>
          <w:rFonts w:hint="eastAsia" w:ascii="仿宋_GB2312" w:hAnsi="仿宋_GB2312" w:eastAsia="仿宋_GB2312" w:cs="仿宋_GB2312"/>
          <w:sz w:val="24"/>
          <w:szCs w:val="24"/>
        </w:rPr>
        <w:t>：</w:t>
      </w:r>
      <w:r>
        <w:rPr>
          <w:rFonts w:hint="eastAsia" w:ascii="楷体_GB2312" w:hAnsi="宋体" w:eastAsia="楷体_GB2312"/>
          <w:sz w:val="24"/>
          <w:szCs w:val="24"/>
        </w:rPr>
        <w:t xml:space="preserve">            </w:t>
      </w:r>
    </w:p>
    <w:bookmarkEnd w:id="133"/>
    <w:bookmarkEnd w:id="134"/>
    <w:p>
      <w:pPr>
        <w:jc w:val="center"/>
        <w:outlineLvl w:val="1"/>
        <w:rPr>
          <w:rFonts w:hint="eastAsia" w:ascii="楷体_GB2312" w:hAnsi="宋体" w:eastAsia="楷体_GB2312" w:cs="宋体"/>
          <w:sz w:val="32"/>
          <w:szCs w:val="32"/>
        </w:rPr>
      </w:pPr>
      <w:bookmarkStart w:id="135" w:name="_Toc427828565"/>
      <w:bookmarkStart w:id="136" w:name="_Toc428434859"/>
      <w:bookmarkStart w:id="137" w:name="_Toc427828615"/>
      <w:bookmarkStart w:id="138" w:name="_Toc334797770"/>
      <w:bookmarkStart w:id="139" w:name="_Toc334797771"/>
      <w:r>
        <w:rPr>
          <w:rFonts w:hint="eastAsia" w:ascii="楷体_GB2312" w:hAnsi="宋体" w:eastAsia="楷体_GB2312" w:cs="宋体"/>
          <w:b/>
          <w:bCs/>
          <w:sz w:val="32"/>
          <w:szCs w:val="32"/>
        </w:rPr>
        <w:t>报价表（含税费）</w:t>
      </w:r>
      <w:bookmarkEnd w:id="135"/>
      <w:bookmarkEnd w:id="136"/>
      <w:bookmarkEnd w:id="137"/>
      <w:bookmarkEnd w:id="138"/>
    </w:p>
    <w:p>
      <w:pPr>
        <w:ind w:firstLine="480" w:firstLineChars="200"/>
        <w:jc w:val="left"/>
        <w:rPr>
          <w:rFonts w:hint="eastAsia" w:ascii="楷体_GB2312" w:hAnsi="宋体" w:eastAsia="楷体_GB2312" w:cs="Tahoma"/>
          <w:sz w:val="24"/>
        </w:rPr>
      </w:pPr>
    </w:p>
    <w:p>
      <w:pPr>
        <w:ind w:firstLine="562" w:firstLineChars="200"/>
        <w:jc w:val="left"/>
        <w:rPr>
          <w:rFonts w:hint="eastAsia" w:ascii="楷体_GB2312" w:hAnsi="宋体" w:eastAsia="楷体_GB2312" w:cs="Tahoma"/>
          <w:b/>
          <w:sz w:val="28"/>
        </w:rPr>
      </w:pPr>
      <w:r>
        <w:rPr>
          <w:rFonts w:hint="eastAsia" w:ascii="楷体_GB2312" w:hAnsi="宋体" w:eastAsia="楷体_GB2312" w:cs="Tahoma"/>
          <w:b/>
          <w:sz w:val="28"/>
          <w:szCs w:val="24"/>
        </w:rPr>
        <w:t>项目名称：</w:t>
      </w:r>
      <w:r>
        <w:rPr>
          <w:rFonts w:hint="eastAsia" w:ascii="楷体_GB2312" w:hAnsi="宋体" w:eastAsia="楷体_GB2312" w:cs="Tahoma"/>
          <w:bCs/>
          <w:sz w:val="28"/>
          <w:szCs w:val="24"/>
        </w:rPr>
        <w:t>广州流</w:t>
      </w:r>
      <w:r>
        <w:rPr>
          <w:rFonts w:hint="eastAsia" w:ascii="楷体_GB2312" w:hAnsi="宋体" w:eastAsia="楷体_GB2312" w:cs="Tahoma"/>
          <w:sz w:val="28"/>
          <w:szCs w:val="24"/>
        </w:rPr>
        <w:t>花展贸中心</w:t>
      </w:r>
      <w:r>
        <w:rPr>
          <w:rFonts w:hint="eastAsia" w:ascii="楷体_GB2312" w:hAnsi="宋体" w:eastAsia="楷体_GB2312" w:cs="Tahoma"/>
          <w:sz w:val="28"/>
          <w:szCs w:val="24"/>
          <w:lang w:eastAsia="zh-CN"/>
        </w:rPr>
        <w:t>废旧物资评估单位选取</w:t>
      </w:r>
    </w:p>
    <w:p>
      <w:pPr>
        <w:ind w:left="1273" w:leftChars="228" w:hanging="794" w:hangingChars="331"/>
        <w:jc w:val="left"/>
        <w:rPr>
          <w:rFonts w:hint="eastAsia" w:ascii="楷体_GB2312" w:hAnsi="宋体" w:eastAsia="楷体_GB2312" w:cs="仿宋_GB2312"/>
          <w:sz w:val="24"/>
        </w:rPr>
      </w:pPr>
    </w:p>
    <w:p>
      <w:pPr>
        <w:ind w:left="1409" w:leftChars="228" w:hanging="930" w:hangingChars="331"/>
        <w:jc w:val="left"/>
        <w:rPr>
          <w:rFonts w:hint="eastAsia" w:ascii="楷体_GB2312" w:hAnsi="宋体" w:eastAsia="楷体_GB2312" w:cs="仿宋_GB2312"/>
          <w:sz w:val="24"/>
          <w:u w:val="single"/>
        </w:rPr>
      </w:pPr>
      <w:r>
        <w:rPr>
          <w:rFonts w:hint="eastAsia" w:ascii="楷体_GB2312" w:hAnsi="宋体" w:eastAsia="楷体_GB2312" w:cs="仿宋_GB2312"/>
          <w:b/>
          <w:sz w:val="28"/>
          <w:szCs w:val="24"/>
        </w:rPr>
        <w:t>竞</w:t>
      </w:r>
      <w:r>
        <w:rPr>
          <w:rFonts w:hint="eastAsia" w:ascii="楷体_GB2312" w:hAnsi="宋体" w:eastAsia="楷体_GB2312" w:cs="仿宋_GB2312"/>
          <w:b/>
          <w:sz w:val="28"/>
          <w:szCs w:val="24"/>
          <w:lang w:eastAsia="zh-CN"/>
        </w:rPr>
        <w:t>投</w:t>
      </w:r>
      <w:r>
        <w:rPr>
          <w:rFonts w:hint="eastAsia" w:ascii="楷体_GB2312" w:hAnsi="宋体" w:eastAsia="楷体_GB2312" w:cs="仿宋_GB2312"/>
          <w:b/>
          <w:sz w:val="28"/>
          <w:szCs w:val="24"/>
        </w:rPr>
        <w:t>报价：</w:t>
      </w:r>
      <w:r>
        <w:rPr>
          <w:rFonts w:hint="eastAsia" w:ascii="楷体_GB2312" w:hAnsi="宋体" w:eastAsia="楷体_GB2312" w:cs="仿宋_GB2312"/>
          <w:sz w:val="24"/>
          <w:szCs w:val="24"/>
          <w:u w:val="single"/>
        </w:rPr>
        <w:t xml:space="preserve">          </w:t>
      </w:r>
      <w:r>
        <w:rPr>
          <w:rFonts w:hint="eastAsia" w:ascii="楷体_GB2312" w:hAnsi="宋体" w:eastAsia="楷体_GB2312" w:cs="仿宋_GB2312"/>
          <w:sz w:val="24"/>
          <w:szCs w:val="24"/>
        </w:rPr>
        <w:t>元（大写：</w:t>
      </w:r>
      <w:r>
        <w:rPr>
          <w:rFonts w:hint="eastAsia" w:ascii="楷体_GB2312" w:hAnsi="宋体" w:eastAsia="楷体_GB2312" w:cs="仿宋_GB2312"/>
          <w:sz w:val="24"/>
          <w:szCs w:val="24"/>
          <w:u w:val="single"/>
        </w:rPr>
        <w:t xml:space="preserve">          </w:t>
      </w:r>
      <w:r>
        <w:rPr>
          <w:rFonts w:hint="eastAsia" w:ascii="楷体_GB2312" w:hAnsi="宋体" w:eastAsia="楷体_GB2312" w:cs="仿宋_GB2312"/>
          <w:sz w:val="24"/>
          <w:szCs w:val="24"/>
        </w:rPr>
        <w:t>元）</w:t>
      </w:r>
    </w:p>
    <w:p>
      <w:pPr>
        <w:ind w:left="1273" w:leftChars="228" w:hanging="794" w:hangingChars="331"/>
        <w:jc w:val="left"/>
        <w:rPr>
          <w:rFonts w:hint="eastAsia" w:ascii="楷体_GB2312" w:hAnsi="宋体" w:eastAsia="楷体_GB2312" w:cs="仿宋_GB2312"/>
          <w:sz w:val="24"/>
        </w:rPr>
      </w:pPr>
    </w:p>
    <w:p>
      <w:pPr>
        <w:ind w:left="1273" w:leftChars="228" w:hanging="794" w:hangingChars="331"/>
        <w:jc w:val="left"/>
        <w:rPr>
          <w:rFonts w:hint="eastAsia" w:ascii="楷体_GB2312" w:hAnsi="宋体" w:eastAsia="楷体_GB2312" w:cs="仿宋_GB2312"/>
          <w:sz w:val="24"/>
        </w:rPr>
      </w:pPr>
    </w:p>
    <w:p>
      <w:pPr>
        <w:ind w:left="1269" w:leftChars="227" w:hanging="792" w:hangingChars="330"/>
        <w:jc w:val="left"/>
        <w:rPr>
          <w:rFonts w:hint="eastAsia" w:ascii="楷体_GB2312" w:hAnsi="宋体" w:eastAsia="楷体_GB2312" w:cs="仿宋_GB2312"/>
          <w:sz w:val="24"/>
        </w:rPr>
      </w:pPr>
      <w:r>
        <w:rPr>
          <w:rFonts w:hint="eastAsia" w:ascii="楷体_GB2312" w:hAnsi="宋体" w:eastAsia="楷体_GB2312" w:cs="仿宋_GB2312"/>
          <w:sz w:val="24"/>
          <w:szCs w:val="24"/>
        </w:rPr>
        <w:t>注：1.此表为《竞</w:t>
      </w:r>
      <w:r>
        <w:rPr>
          <w:rFonts w:hint="eastAsia" w:ascii="楷体_GB2312" w:hAnsi="宋体" w:eastAsia="楷体_GB2312" w:cs="仿宋_GB2312"/>
          <w:sz w:val="24"/>
          <w:szCs w:val="24"/>
          <w:lang w:eastAsia="zh-CN"/>
        </w:rPr>
        <w:t>投</w:t>
      </w:r>
      <w:r>
        <w:rPr>
          <w:rFonts w:hint="eastAsia" w:ascii="楷体_GB2312" w:hAnsi="宋体" w:eastAsia="楷体_GB2312" w:cs="仿宋_GB2312"/>
          <w:sz w:val="24"/>
          <w:szCs w:val="24"/>
        </w:rPr>
        <w:t>一览表》的服务总报价，如有缺项、漏项，视为竞</w:t>
      </w:r>
      <w:r>
        <w:rPr>
          <w:rFonts w:hint="eastAsia" w:ascii="楷体_GB2312" w:hAnsi="宋体" w:eastAsia="楷体_GB2312" w:cs="仿宋_GB2312"/>
          <w:sz w:val="24"/>
          <w:szCs w:val="24"/>
          <w:lang w:eastAsia="zh-CN"/>
        </w:rPr>
        <w:t>投</w:t>
      </w:r>
      <w:r>
        <w:rPr>
          <w:rFonts w:hint="eastAsia" w:ascii="楷体_GB2312" w:hAnsi="宋体" w:eastAsia="楷体_GB2312" w:cs="仿宋_GB2312"/>
          <w:sz w:val="24"/>
          <w:szCs w:val="24"/>
        </w:rPr>
        <w:t>报价中已包含相关费用，采购人无须另外支付任何费用。</w:t>
      </w:r>
    </w:p>
    <w:p>
      <w:pPr>
        <w:ind w:left="1273" w:leftChars="228" w:hanging="794" w:hangingChars="331"/>
        <w:jc w:val="left"/>
        <w:rPr>
          <w:rFonts w:hint="eastAsia" w:ascii="楷体_GB2312" w:hAnsi="宋体" w:eastAsia="楷体_GB2312" w:cs="仿宋_GB2312"/>
          <w:sz w:val="24"/>
        </w:rPr>
      </w:pPr>
      <w:r>
        <w:rPr>
          <w:rFonts w:hint="eastAsia" w:ascii="楷体_GB2312" w:hAnsi="宋体" w:eastAsia="楷体_GB2312" w:cs="仿宋_GB2312"/>
          <w:sz w:val="24"/>
          <w:szCs w:val="24"/>
        </w:rPr>
        <w:t xml:space="preserve">    2.竞</w:t>
      </w:r>
      <w:r>
        <w:rPr>
          <w:rFonts w:hint="eastAsia" w:ascii="楷体_GB2312" w:hAnsi="宋体" w:eastAsia="楷体_GB2312" w:cs="仿宋_GB2312"/>
          <w:sz w:val="24"/>
          <w:szCs w:val="24"/>
          <w:lang w:eastAsia="zh-CN"/>
        </w:rPr>
        <w:t>投</w:t>
      </w:r>
      <w:r>
        <w:rPr>
          <w:rFonts w:hint="eastAsia" w:ascii="楷体_GB2312" w:hAnsi="宋体" w:eastAsia="楷体_GB2312" w:cs="仿宋_GB2312"/>
          <w:sz w:val="24"/>
          <w:szCs w:val="24"/>
        </w:rPr>
        <w:t>人应按“招选人需求”的要求，根据实际情况进行报价。本表内的竞</w:t>
      </w:r>
      <w:r>
        <w:rPr>
          <w:rFonts w:hint="eastAsia" w:ascii="楷体_GB2312" w:hAnsi="宋体" w:eastAsia="楷体_GB2312" w:cs="仿宋_GB2312"/>
          <w:sz w:val="24"/>
          <w:szCs w:val="24"/>
          <w:lang w:eastAsia="zh-CN"/>
        </w:rPr>
        <w:t>投</w:t>
      </w:r>
      <w:r>
        <w:rPr>
          <w:rFonts w:hint="eastAsia" w:ascii="楷体_GB2312" w:hAnsi="宋体" w:eastAsia="楷体_GB2312" w:cs="仿宋_GB2312"/>
          <w:sz w:val="24"/>
          <w:szCs w:val="24"/>
        </w:rPr>
        <w:t>总价为最终报价，竞</w:t>
      </w:r>
      <w:r>
        <w:rPr>
          <w:rFonts w:hint="eastAsia" w:ascii="楷体_GB2312" w:hAnsi="宋体" w:eastAsia="楷体_GB2312" w:cs="仿宋_GB2312"/>
          <w:sz w:val="24"/>
          <w:szCs w:val="24"/>
          <w:lang w:eastAsia="zh-CN"/>
        </w:rPr>
        <w:t>投</w:t>
      </w:r>
      <w:r>
        <w:rPr>
          <w:rFonts w:hint="eastAsia" w:ascii="楷体_GB2312" w:hAnsi="宋体" w:eastAsia="楷体_GB2312" w:cs="仿宋_GB2312"/>
          <w:sz w:val="24"/>
          <w:szCs w:val="24"/>
        </w:rPr>
        <w:t>文件内不得含有任何对本报价进行修改的其他说明，否则将被视为无效竞价。</w:t>
      </w:r>
    </w:p>
    <w:p>
      <w:pPr>
        <w:ind w:left="1273" w:leftChars="228" w:hanging="794" w:hangingChars="331"/>
        <w:jc w:val="left"/>
        <w:rPr>
          <w:rFonts w:hint="eastAsia" w:ascii="楷体_GB2312" w:hAnsi="宋体" w:eastAsia="楷体_GB2312" w:cs="仿宋_GB2312"/>
          <w:sz w:val="24"/>
        </w:rPr>
      </w:pPr>
      <w:r>
        <w:rPr>
          <w:rFonts w:hint="eastAsia" w:ascii="楷体_GB2312" w:hAnsi="宋体" w:eastAsia="楷体_GB2312" w:cs="仿宋_GB2312"/>
          <w:sz w:val="24"/>
          <w:szCs w:val="24"/>
        </w:rPr>
        <w:t xml:space="preserve">    3.竞</w:t>
      </w:r>
      <w:r>
        <w:rPr>
          <w:rFonts w:hint="eastAsia" w:ascii="楷体_GB2312" w:hAnsi="宋体" w:eastAsia="楷体_GB2312" w:cs="仿宋_GB2312"/>
          <w:sz w:val="24"/>
          <w:szCs w:val="24"/>
          <w:lang w:eastAsia="zh-CN"/>
        </w:rPr>
        <w:t>投</w:t>
      </w:r>
      <w:r>
        <w:rPr>
          <w:rFonts w:hint="eastAsia" w:ascii="楷体_GB2312" w:hAnsi="宋体" w:eastAsia="楷体_GB2312" w:cs="仿宋_GB2312"/>
          <w:sz w:val="24"/>
          <w:szCs w:val="24"/>
        </w:rPr>
        <w:t>总报价包括了中选单位完成本项目所需的一切工作内容而发生的所有费用。</w:t>
      </w:r>
    </w:p>
    <w:p>
      <w:pPr>
        <w:ind w:left="1273" w:leftChars="228" w:hanging="794" w:hangingChars="331"/>
        <w:jc w:val="left"/>
        <w:rPr>
          <w:rFonts w:hint="eastAsia" w:ascii="楷体_GB2312" w:hAnsi="宋体" w:eastAsia="楷体_GB2312" w:cs="仿宋_GB2312"/>
          <w:sz w:val="24"/>
        </w:rPr>
      </w:pPr>
      <w:r>
        <w:rPr>
          <w:rFonts w:hint="eastAsia" w:ascii="楷体_GB2312" w:hAnsi="宋体" w:eastAsia="楷体_GB2312" w:cs="仿宋_GB2312"/>
          <w:sz w:val="24"/>
          <w:szCs w:val="24"/>
        </w:rPr>
        <w:t xml:space="preserve">    4.本竞</w:t>
      </w:r>
      <w:r>
        <w:rPr>
          <w:rFonts w:hint="eastAsia" w:ascii="楷体_GB2312" w:hAnsi="宋体" w:eastAsia="楷体_GB2312" w:cs="仿宋_GB2312"/>
          <w:sz w:val="24"/>
          <w:szCs w:val="24"/>
          <w:lang w:eastAsia="zh-CN"/>
        </w:rPr>
        <w:t>投价</w:t>
      </w:r>
      <w:r>
        <w:rPr>
          <w:rFonts w:hint="eastAsia" w:ascii="楷体_GB2312" w:hAnsi="宋体" w:eastAsia="楷体_GB2312" w:cs="仿宋_GB2312"/>
          <w:sz w:val="24"/>
          <w:szCs w:val="24"/>
        </w:rPr>
        <w:t>为固定不变价。</w:t>
      </w:r>
    </w:p>
    <w:p>
      <w:pPr>
        <w:ind w:left="1273" w:leftChars="228" w:hanging="794" w:hangingChars="331"/>
        <w:jc w:val="left"/>
        <w:rPr>
          <w:rFonts w:hint="eastAsia" w:ascii="楷体_GB2312" w:hAnsi="宋体" w:eastAsia="楷体_GB2312" w:cs="仿宋_GB2312"/>
          <w:sz w:val="24"/>
        </w:rPr>
      </w:pPr>
      <w:r>
        <w:rPr>
          <w:rFonts w:hint="eastAsia" w:ascii="楷体_GB2312" w:hAnsi="宋体" w:eastAsia="楷体_GB2312" w:cs="仿宋_GB2312"/>
          <w:sz w:val="24"/>
          <w:szCs w:val="24"/>
        </w:rPr>
        <w:t xml:space="preserve">    5.报价以人民币元为单位，保留小数点后两位。</w:t>
      </w:r>
    </w:p>
    <w:p>
      <w:pPr>
        <w:ind w:left="1273" w:leftChars="228" w:hanging="794" w:hangingChars="331"/>
        <w:jc w:val="left"/>
        <w:rPr>
          <w:rFonts w:hint="eastAsia" w:ascii="楷体_GB2312" w:hAnsi="宋体" w:eastAsia="楷体_GB2312" w:cs="仿宋_GB2312"/>
          <w:sz w:val="24"/>
        </w:rPr>
      </w:pPr>
      <w:r>
        <w:rPr>
          <w:rFonts w:hint="eastAsia" w:ascii="楷体_GB2312" w:hAnsi="宋体" w:eastAsia="楷体_GB2312" w:cs="仿宋_GB2312"/>
          <w:sz w:val="24"/>
          <w:szCs w:val="24"/>
        </w:rPr>
        <w:t xml:space="preserve">    6.本表格须附在正副的竞</w:t>
      </w:r>
      <w:r>
        <w:rPr>
          <w:rFonts w:hint="eastAsia" w:ascii="楷体_GB2312" w:hAnsi="宋体" w:eastAsia="楷体_GB2312" w:cs="仿宋_GB2312"/>
          <w:sz w:val="24"/>
          <w:szCs w:val="24"/>
          <w:lang w:eastAsia="zh-CN"/>
        </w:rPr>
        <w:t>投</w:t>
      </w:r>
      <w:r>
        <w:rPr>
          <w:rFonts w:hint="eastAsia" w:ascii="楷体_GB2312" w:hAnsi="宋体" w:eastAsia="楷体_GB2312" w:cs="仿宋_GB2312"/>
          <w:sz w:val="24"/>
          <w:szCs w:val="24"/>
        </w:rPr>
        <w:t>文件中。</w:t>
      </w:r>
    </w:p>
    <w:p>
      <w:pPr>
        <w:ind w:left="1273" w:leftChars="228" w:hanging="794" w:hangingChars="331"/>
        <w:jc w:val="left"/>
        <w:rPr>
          <w:rFonts w:hint="eastAsia" w:ascii="楷体_GB2312" w:hAnsi="宋体" w:eastAsia="楷体_GB2312" w:cs="仿宋_GB2312"/>
          <w:sz w:val="24"/>
        </w:rPr>
      </w:pPr>
      <w:r>
        <w:rPr>
          <w:rFonts w:hint="eastAsia" w:ascii="楷体_GB2312" w:hAnsi="宋体" w:eastAsia="楷体_GB2312" w:cs="仿宋_GB2312"/>
          <w:sz w:val="24"/>
          <w:szCs w:val="24"/>
        </w:rPr>
        <w:t xml:space="preserve">    7.本表格式仅作参考，竞</w:t>
      </w:r>
      <w:r>
        <w:rPr>
          <w:rFonts w:hint="eastAsia" w:ascii="楷体_GB2312" w:hAnsi="宋体" w:eastAsia="楷体_GB2312" w:cs="仿宋_GB2312"/>
          <w:sz w:val="24"/>
          <w:szCs w:val="24"/>
          <w:lang w:eastAsia="zh-CN"/>
        </w:rPr>
        <w:t>投</w:t>
      </w:r>
      <w:r>
        <w:rPr>
          <w:rFonts w:hint="eastAsia" w:ascii="楷体_GB2312" w:hAnsi="宋体" w:eastAsia="楷体_GB2312" w:cs="仿宋_GB2312"/>
          <w:sz w:val="24"/>
          <w:szCs w:val="24"/>
        </w:rPr>
        <w:t>人的详细报价表格式可自定。</w:t>
      </w:r>
    </w:p>
    <w:p>
      <w:pPr>
        <w:jc w:val="left"/>
        <w:rPr>
          <w:rFonts w:hint="eastAsia" w:ascii="楷体_GB2312" w:hAnsi="宋体" w:eastAsia="楷体_GB2312" w:cs="仿宋_GB2312"/>
          <w:sz w:val="24"/>
        </w:rPr>
      </w:pPr>
    </w:p>
    <w:p>
      <w:pPr>
        <w:ind w:firstLine="470" w:firstLineChars="196"/>
        <w:jc w:val="left"/>
        <w:rPr>
          <w:rFonts w:hint="eastAsia" w:ascii="楷体_GB2312" w:hAnsi="宋体" w:eastAsia="楷体_GB2312" w:cs="仿宋_GB2312"/>
          <w:sz w:val="24"/>
        </w:rPr>
      </w:pPr>
    </w:p>
    <w:p>
      <w:pPr>
        <w:rPr>
          <w:rFonts w:hint="eastAsia" w:ascii="楷体_GB2312" w:hAnsi="宋体" w:eastAsia="楷体_GB2312"/>
          <w:bCs/>
          <w:sz w:val="24"/>
        </w:rPr>
      </w:pPr>
      <w:r>
        <w:rPr>
          <w:rFonts w:hint="eastAsia" w:ascii="楷体_GB2312" w:hAnsi="宋体" w:eastAsia="楷体_GB2312"/>
          <w:bCs/>
          <w:sz w:val="24"/>
          <w:szCs w:val="24"/>
        </w:rPr>
        <w:t>竞</w:t>
      </w:r>
      <w:r>
        <w:rPr>
          <w:rFonts w:hint="eastAsia" w:ascii="楷体_GB2312" w:hAnsi="宋体" w:eastAsia="楷体_GB2312"/>
          <w:bCs/>
          <w:sz w:val="24"/>
          <w:szCs w:val="24"/>
          <w:lang w:eastAsia="zh-CN"/>
        </w:rPr>
        <w:t>投</w:t>
      </w:r>
      <w:r>
        <w:rPr>
          <w:rFonts w:hint="eastAsia" w:ascii="楷体_GB2312" w:hAnsi="宋体" w:eastAsia="楷体_GB2312"/>
          <w:bCs/>
          <w:sz w:val="24"/>
          <w:szCs w:val="24"/>
        </w:rPr>
        <w:t>人全称（公章）:</w:t>
      </w:r>
    </w:p>
    <w:p>
      <w:pPr>
        <w:rPr>
          <w:rFonts w:hint="eastAsia" w:ascii="楷体_GB2312" w:hAnsi="宋体" w:eastAsia="楷体_GB2312"/>
          <w:bCs/>
          <w:sz w:val="24"/>
        </w:rPr>
      </w:pPr>
    </w:p>
    <w:p>
      <w:pPr>
        <w:tabs>
          <w:tab w:val="left" w:pos="3600"/>
        </w:tabs>
        <w:rPr>
          <w:rFonts w:hint="eastAsia" w:ascii="楷体_GB2312" w:hAnsi="宋体" w:eastAsia="楷体_GB2312"/>
          <w:bCs/>
          <w:sz w:val="24"/>
        </w:rPr>
      </w:pPr>
      <w:r>
        <w:rPr>
          <w:rFonts w:hint="eastAsia" w:ascii="楷体_GB2312" w:hAnsi="宋体" w:eastAsia="楷体_GB2312"/>
          <w:bCs/>
          <w:sz w:val="24"/>
          <w:szCs w:val="24"/>
        </w:rPr>
        <w:t>法定代表人或其竞</w:t>
      </w:r>
      <w:r>
        <w:rPr>
          <w:rFonts w:hint="eastAsia" w:ascii="楷体_GB2312" w:hAnsi="宋体" w:eastAsia="楷体_GB2312"/>
          <w:bCs/>
          <w:sz w:val="24"/>
          <w:szCs w:val="24"/>
          <w:lang w:eastAsia="zh-CN"/>
        </w:rPr>
        <w:t>投</w:t>
      </w:r>
      <w:r>
        <w:rPr>
          <w:rFonts w:hint="eastAsia" w:ascii="楷体_GB2312" w:hAnsi="宋体" w:eastAsia="楷体_GB2312"/>
          <w:bCs/>
          <w:sz w:val="24"/>
          <w:szCs w:val="24"/>
        </w:rPr>
        <w:t>人授权代表(</w:t>
      </w:r>
      <w:r>
        <w:rPr>
          <w:rFonts w:hint="eastAsia" w:ascii="楷体_GB2312" w:hAnsi="宋体" w:eastAsia="楷体_GB2312"/>
          <w:sz w:val="24"/>
          <w:szCs w:val="24"/>
        </w:rPr>
        <w:t>签字</w:t>
      </w:r>
      <w:r>
        <w:rPr>
          <w:rFonts w:hint="eastAsia" w:ascii="楷体_GB2312" w:hAnsi="宋体" w:eastAsia="楷体_GB2312"/>
          <w:bCs/>
          <w:sz w:val="24"/>
          <w:szCs w:val="24"/>
        </w:rPr>
        <w:t>)：</w:t>
      </w:r>
    </w:p>
    <w:p>
      <w:pPr>
        <w:tabs>
          <w:tab w:val="left" w:pos="3600"/>
        </w:tabs>
        <w:rPr>
          <w:rFonts w:hint="eastAsia" w:ascii="楷体_GB2312" w:hAnsi="宋体" w:eastAsia="楷体_GB2312"/>
          <w:bCs/>
          <w:sz w:val="24"/>
        </w:rPr>
      </w:pPr>
    </w:p>
    <w:p>
      <w:pPr>
        <w:tabs>
          <w:tab w:val="left" w:pos="3600"/>
        </w:tabs>
        <w:rPr>
          <w:rFonts w:hint="eastAsia" w:ascii="楷体_GB2312" w:hAnsi="宋体" w:eastAsia="楷体_GB2312"/>
          <w:sz w:val="24"/>
        </w:rPr>
      </w:pPr>
      <w:r>
        <w:rPr>
          <w:rFonts w:hint="eastAsia" w:ascii="楷体_GB2312" w:hAnsi="宋体" w:eastAsia="楷体_GB2312"/>
          <w:bCs/>
          <w:sz w:val="24"/>
          <w:szCs w:val="24"/>
        </w:rPr>
        <w:t>日    期：201</w:t>
      </w:r>
      <w:r>
        <w:rPr>
          <w:rFonts w:hint="eastAsia" w:ascii="楷体_GB2312" w:hAnsi="宋体" w:eastAsia="楷体_GB2312"/>
          <w:bCs/>
          <w:sz w:val="24"/>
          <w:szCs w:val="24"/>
          <w:lang w:val="en-US" w:eastAsia="zh-CN"/>
        </w:rPr>
        <w:t>7</w:t>
      </w:r>
      <w:r>
        <w:rPr>
          <w:rFonts w:hint="eastAsia" w:ascii="楷体_GB2312" w:hAnsi="宋体" w:eastAsia="楷体_GB2312"/>
          <w:bCs/>
          <w:sz w:val="24"/>
          <w:szCs w:val="24"/>
        </w:rPr>
        <w:t>年  月  日</w:t>
      </w:r>
    </w:p>
    <w:p>
      <w:pPr>
        <w:rPr>
          <w:rFonts w:hint="eastAsia" w:ascii="楷体_GB2312" w:hAnsi="宋体" w:eastAsia="楷体_GB2312"/>
          <w:sz w:val="24"/>
        </w:rPr>
      </w:pPr>
      <w:bookmarkStart w:id="140" w:name="_Toc427828616"/>
      <w:bookmarkStart w:id="141" w:name="_Toc427828566"/>
      <w:r>
        <w:rPr>
          <w:rFonts w:hint="eastAsia" w:ascii="楷体_GB2312" w:hAnsi="宋体" w:eastAsia="楷体_GB2312"/>
          <w:sz w:val="24"/>
          <w:szCs w:val="24"/>
        </w:rPr>
        <w:br w:type="page"/>
      </w:r>
    </w:p>
    <w:p>
      <w:pPr>
        <w:rPr>
          <w:rFonts w:hint="eastAsia" w:ascii="楷体_GB2312" w:hAnsi="宋体" w:eastAsia="楷体_GB2312"/>
          <w:sz w:val="24"/>
        </w:rPr>
      </w:pPr>
      <w:r>
        <w:rPr>
          <w:rFonts w:hint="eastAsia" w:ascii="楷体_GB2312" w:hAnsi="宋体" w:eastAsia="楷体_GB2312"/>
          <w:sz w:val="24"/>
          <w:szCs w:val="24"/>
        </w:rPr>
        <w:t>附件3</w:t>
      </w:r>
      <w:bookmarkEnd w:id="140"/>
      <w:bookmarkEnd w:id="141"/>
      <w:r>
        <w:rPr>
          <w:rFonts w:hint="eastAsia" w:ascii="楷体_GB2312" w:hAnsi="宋体" w:eastAsia="楷体_GB2312"/>
          <w:sz w:val="24"/>
          <w:szCs w:val="24"/>
        </w:rPr>
        <w:t xml:space="preserve">：     </w:t>
      </w:r>
      <w:bookmarkStart w:id="142" w:name="_Toc223939104"/>
      <w:r>
        <w:rPr>
          <w:rFonts w:hint="eastAsia" w:ascii="楷体_GB2312" w:hAnsi="宋体" w:eastAsia="楷体_GB2312"/>
          <w:sz w:val="24"/>
          <w:szCs w:val="24"/>
        </w:rPr>
        <w:t xml:space="preserve">     </w:t>
      </w:r>
      <w:bookmarkEnd w:id="139"/>
      <w:bookmarkEnd w:id="142"/>
      <w:r>
        <w:rPr>
          <w:rFonts w:hint="eastAsia" w:ascii="楷体_GB2312" w:hAnsi="宋体" w:eastAsia="楷体_GB2312"/>
          <w:sz w:val="24"/>
          <w:szCs w:val="24"/>
        </w:rPr>
        <w:t xml:space="preserve"> </w:t>
      </w:r>
    </w:p>
    <w:p>
      <w:pPr>
        <w:jc w:val="center"/>
        <w:outlineLvl w:val="1"/>
        <w:rPr>
          <w:rFonts w:hint="eastAsia" w:ascii="楷体_GB2312" w:hAnsi="宋体" w:eastAsia="楷体_GB2312" w:cs="宋体"/>
          <w:b/>
          <w:bCs/>
          <w:sz w:val="24"/>
        </w:rPr>
      </w:pPr>
      <w:bookmarkStart w:id="143" w:name="_Toc427828617"/>
      <w:bookmarkStart w:id="144" w:name="_Toc427828567"/>
    </w:p>
    <w:p>
      <w:pPr>
        <w:jc w:val="center"/>
        <w:outlineLvl w:val="1"/>
        <w:rPr>
          <w:rFonts w:hint="eastAsia" w:ascii="楷体_GB2312" w:hAnsi="宋体" w:eastAsia="楷体_GB2312" w:cs="宋体"/>
          <w:b/>
          <w:bCs/>
          <w:sz w:val="32"/>
          <w:szCs w:val="32"/>
        </w:rPr>
      </w:pPr>
      <w:bookmarkStart w:id="145" w:name="_Toc428434860"/>
      <w:r>
        <w:rPr>
          <w:rFonts w:hint="eastAsia" w:ascii="楷体_GB2312" w:hAnsi="宋体" w:eastAsia="楷体_GB2312" w:cs="宋体"/>
          <w:b/>
          <w:bCs/>
          <w:sz w:val="32"/>
          <w:szCs w:val="32"/>
        </w:rPr>
        <w:t>法定代表人证明及授权书</w:t>
      </w:r>
      <w:bookmarkEnd w:id="143"/>
      <w:bookmarkEnd w:id="144"/>
      <w:bookmarkEnd w:id="145"/>
    </w:p>
    <w:p>
      <w:pPr>
        <w:rPr>
          <w:rFonts w:hint="eastAsia" w:ascii="楷体_GB2312" w:eastAsia="楷体_GB2312"/>
        </w:rPr>
      </w:pPr>
    </w:p>
    <w:p>
      <w:pPr>
        <w:rPr>
          <w:rFonts w:hint="eastAsia" w:ascii="楷体_GB2312" w:hAnsi="宋体" w:eastAsia="楷体_GB2312" w:cs="黑体"/>
          <w:b/>
          <w:sz w:val="24"/>
        </w:rPr>
      </w:pPr>
      <w:r>
        <w:rPr>
          <w:rFonts w:hint="eastAsia" w:ascii="楷体_GB2312" w:hAnsi="宋体" w:eastAsia="楷体_GB2312" w:cs="黑体"/>
          <w:b/>
          <w:sz w:val="24"/>
          <w:szCs w:val="24"/>
        </w:rPr>
        <w:t>致:</w:t>
      </w:r>
      <w:r>
        <w:rPr>
          <w:rFonts w:hint="eastAsia" w:ascii="楷体_GB2312" w:hAnsi="宋体" w:eastAsia="楷体_GB2312" w:cs="宋体"/>
          <w:b/>
          <w:kern w:val="0"/>
          <w:sz w:val="24"/>
          <w:szCs w:val="24"/>
        </w:rPr>
        <w:t xml:space="preserve"> </w:t>
      </w:r>
      <w:r>
        <w:rPr>
          <w:rFonts w:hint="eastAsia" w:ascii="楷体_GB2312" w:hAnsi="宋体" w:eastAsia="楷体_GB2312" w:cs="宋体"/>
          <w:b/>
          <w:bCs/>
          <w:kern w:val="0"/>
          <w:sz w:val="24"/>
          <w:szCs w:val="24"/>
        </w:rPr>
        <w:t>广州市城投资产经营管理有限公司</w:t>
      </w:r>
      <w:r>
        <w:rPr>
          <w:rFonts w:hint="eastAsia" w:ascii="楷体_GB2312" w:hAnsi="宋体" w:eastAsia="楷体_GB2312" w:cs="黑体"/>
          <w:b/>
          <w:sz w:val="24"/>
          <w:szCs w:val="24"/>
        </w:rPr>
        <w:tab/>
      </w:r>
    </w:p>
    <w:p>
      <w:pPr>
        <w:ind w:firstLine="480" w:firstLineChars="200"/>
        <w:rPr>
          <w:rFonts w:hint="eastAsia" w:ascii="楷体_GB2312" w:hAnsi="宋体" w:eastAsia="楷体_GB2312" w:cs="黑体"/>
          <w:sz w:val="24"/>
        </w:rPr>
      </w:pPr>
    </w:p>
    <w:p>
      <w:pPr>
        <w:spacing w:line="500" w:lineRule="exact"/>
        <w:ind w:firstLine="480" w:firstLineChars="200"/>
        <w:rPr>
          <w:rFonts w:hint="eastAsia" w:ascii="楷体_GB2312" w:hAnsi="宋体" w:eastAsia="楷体_GB2312" w:cs="黑体"/>
          <w:sz w:val="24"/>
        </w:rPr>
      </w:pPr>
      <w:r>
        <w:rPr>
          <w:rFonts w:hint="eastAsia" w:ascii="楷体_GB2312" w:hAnsi="宋体" w:eastAsia="楷体_GB2312" w:cs="黑体"/>
          <w:sz w:val="24"/>
          <w:szCs w:val="24"/>
        </w:rPr>
        <w:t>本授权证明：</w:t>
      </w:r>
      <w:r>
        <w:rPr>
          <w:rFonts w:hint="eastAsia" w:ascii="楷体_GB2312" w:hAnsi="宋体" w:eastAsia="楷体_GB2312" w:cs="黑体"/>
          <w:i/>
          <w:sz w:val="24"/>
          <w:szCs w:val="24"/>
          <w:u w:val="single"/>
        </w:rPr>
        <w:t xml:space="preserve">                         </w:t>
      </w:r>
      <w:r>
        <w:rPr>
          <w:rFonts w:hint="eastAsia" w:ascii="楷体_GB2312" w:hAnsi="宋体" w:eastAsia="楷体_GB2312" w:cs="黑体"/>
          <w:sz w:val="24"/>
          <w:szCs w:val="24"/>
        </w:rPr>
        <w:t>是注册于</w:t>
      </w:r>
      <w:r>
        <w:rPr>
          <w:rFonts w:hint="eastAsia" w:ascii="楷体_GB2312" w:hAnsi="宋体" w:eastAsia="楷体_GB2312" w:cs="黑体"/>
          <w:i/>
          <w:sz w:val="24"/>
          <w:szCs w:val="24"/>
          <w:u w:val="single"/>
        </w:rPr>
        <w:t xml:space="preserve">                         </w:t>
      </w:r>
      <w:r>
        <w:rPr>
          <w:rFonts w:hint="eastAsia" w:ascii="楷体_GB2312" w:hAnsi="宋体" w:eastAsia="楷体_GB2312" w:cs="黑体"/>
          <w:sz w:val="24"/>
          <w:szCs w:val="24"/>
        </w:rPr>
        <w:t>的</w:t>
      </w:r>
      <w:r>
        <w:rPr>
          <w:rFonts w:hint="eastAsia" w:ascii="楷体_GB2312" w:hAnsi="宋体" w:eastAsia="楷体_GB2312" w:cs="黑体"/>
          <w:i/>
          <w:sz w:val="24"/>
          <w:szCs w:val="24"/>
          <w:u w:val="single"/>
        </w:rPr>
        <w:t xml:space="preserve">        </w:t>
      </w:r>
      <w:r>
        <w:rPr>
          <w:rFonts w:hint="eastAsia" w:ascii="楷体_GB2312" w:hAnsi="宋体" w:eastAsia="楷体_GB2312" w:cs="黑体"/>
          <w:sz w:val="24"/>
          <w:szCs w:val="24"/>
        </w:rPr>
        <w:t>法定代表人，现任</w:t>
      </w:r>
      <w:r>
        <w:rPr>
          <w:rFonts w:hint="eastAsia" w:ascii="楷体_GB2312" w:hAnsi="宋体" w:eastAsia="楷体_GB2312" w:cs="黑体"/>
          <w:i/>
          <w:sz w:val="24"/>
          <w:szCs w:val="24"/>
          <w:u w:val="single"/>
        </w:rPr>
        <w:t xml:space="preserve">         </w:t>
      </w:r>
      <w:r>
        <w:rPr>
          <w:rFonts w:hint="eastAsia" w:ascii="楷体_GB2312" w:hAnsi="宋体" w:eastAsia="楷体_GB2312" w:cs="黑体"/>
          <w:sz w:val="24"/>
          <w:szCs w:val="24"/>
        </w:rPr>
        <w:t>。在此授权</w:t>
      </w:r>
      <w:r>
        <w:rPr>
          <w:rFonts w:hint="eastAsia" w:ascii="楷体_GB2312" w:hAnsi="宋体" w:eastAsia="楷体_GB2312" w:cs="黑体"/>
          <w:i/>
          <w:sz w:val="24"/>
          <w:szCs w:val="24"/>
          <w:u w:val="single"/>
        </w:rPr>
        <w:t xml:space="preserve">                 </w:t>
      </w:r>
      <w:r>
        <w:rPr>
          <w:rFonts w:hint="eastAsia" w:ascii="楷体_GB2312" w:hAnsi="宋体" w:eastAsia="楷体_GB2312" w:cs="黑体"/>
          <w:sz w:val="24"/>
          <w:szCs w:val="24"/>
        </w:rPr>
        <w:t>作为我公司的全权代理人，在</w:t>
      </w:r>
      <w:r>
        <w:rPr>
          <w:rFonts w:hint="eastAsia" w:ascii="楷体_GB2312" w:hAnsi="宋体" w:eastAsia="楷体_GB2312" w:cs="黑体"/>
          <w:sz w:val="24"/>
          <w:szCs w:val="24"/>
          <w:u w:val="single"/>
        </w:rPr>
        <w:t>广州</w:t>
      </w:r>
      <w:r>
        <w:rPr>
          <w:rFonts w:hint="eastAsia" w:ascii="楷体_GB2312" w:hAnsi="宋体" w:eastAsia="楷体_GB2312" w:cs="仿宋_GB2312"/>
          <w:sz w:val="24"/>
          <w:u w:val="single"/>
        </w:rPr>
        <w:t>流花展贸中心</w:t>
      </w:r>
      <w:r>
        <w:rPr>
          <w:rFonts w:hint="eastAsia" w:ascii="楷体_GB2312" w:hAnsi="宋体" w:eastAsia="楷体_GB2312" w:cs="仿宋_GB2312"/>
          <w:sz w:val="24"/>
          <w:u w:val="single"/>
          <w:lang w:eastAsia="zh-CN"/>
        </w:rPr>
        <w:t>废旧物资评估单位选取</w:t>
      </w:r>
      <w:r>
        <w:rPr>
          <w:rFonts w:hint="eastAsia" w:ascii="楷体_GB2312" w:hAnsi="宋体" w:eastAsia="楷体_GB2312" w:cs="黑体"/>
          <w:sz w:val="24"/>
          <w:szCs w:val="24"/>
        </w:rPr>
        <w:t>的竞选及其合同执行过程中，以我公司的名义处理一切与之有关的事务。</w:t>
      </w:r>
    </w:p>
    <w:p>
      <w:pPr>
        <w:spacing w:line="500" w:lineRule="exact"/>
        <w:ind w:firstLine="480" w:firstLineChars="200"/>
        <w:rPr>
          <w:rFonts w:hint="eastAsia" w:ascii="楷体_GB2312" w:hAnsi="宋体" w:eastAsia="楷体_GB2312"/>
          <w:sz w:val="24"/>
        </w:rPr>
      </w:pPr>
      <w:r>
        <w:rPr>
          <w:rFonts w:hint="eastAsia" w:ascii="楷体_GB2312" w:hAnsi="宋体" w:eastAsia="楷体_GB2312"/>
          <w:sz w:val="24"/>
          <w:szCs w:val="24"/>
        </w:rPr>
        <w:t>本授权书于</w:t>
      </w:r>
      <w:r>
        <w:rPr>
          <w:rFonts w:hint="eastAsia" w:ascii="楷体_GB2312" w:hAnsi="宋体" w:eastAsia="楷体_GB2312"/>
          <w:sz w:val="24"/>
          <w:szCs w:val="24"/>
          <w:u w:val="single"/>
        </w:rPr>
        <w:t xml:space="preserve">       </w:t>
      </w:r>
      <w:r>
        <w:rPr>
          <w:rFonts w:hint="eastAsia" w:ascii="楷体_GB2312" w:hAnsi="宋体" w:eastAsia="楷体_GB2312"/>
          <w:sz w:val="24"/>
          <w:szCs w:val="24"/>
        </w:rPr>
        <w:t>年</w:t>
      </w:r>
      <w:r>
        <w:rPr>
          <w:rFonts w:hint="eastAsia" w:ascii="楷体_GB2312" w:hAnsi="宋体" w:eastAsia="楷体_GB2312"/>
          <w:sz w:val="24"/>
          <w:szCs w:val="24"/>
          <w:u w:val="single"/>
        </w:rPr>
        <w:t xml:space="preserve">     </w:t>
      </w:r>
      <w:r>
        <w:rPr>
          <w:rFonts w:hint="eastAsia" w:ascii="楷体_GB2312" w:hAnsi="宋体" w:eastAsia="楷体_GB2312"/>
          <w:sz w:val="24"/>
          <w:szCs w:val="24"/>
        </w:rPr>
        <w:t>月</w:t>
      </w:r>
      <w:r>
        <w:rPr>
          <w:rFonts w:hint="eastAsia" w:ascii="楷体_GB2312" w:hAnsi="宋体" w:eastAsia="楷体_GB2312"/>
          <w:sz w:val="24"/>
          <w:szCs w:val="24"/>
          <w:u w:val="single"/>
        </w:rPr>
        <w:t xml:space="preserve">     </w:t>
      </w:r>
      <w:r>
        <w:rPr>
          <w:rFonts w:hint="eastAsia" w:ascii="楷体_GB2312" w:hAnsi="宋体" w:eastAsia="楷体_GB2312"/>
          <w:sz w:val="24"/>
          <w:szCs w:val="24"/>
        </w:rPr>
        <w:t>日签字生效，特此声明。</w:t>
      </w:r>
    </w:p>
    <w:p>
      <w:pPr>
        <w:ind w:firstLine="120" w:firstLineChars="50"/>
        <w:rPr>
          <w:rFonts w:hint="eastAsia" w:ascii="楷体_GB2312" w:hAnsi="宋体" w:eastAsia="楷体_GB2312"/>
          <w:sz w:val="24"/>
        </w:rPr>
      </w:pPr>
    </w:p>
    <w:p>
      <w:pPr>
        <w:rPr>
          <w:rFonts w:hint="eastAsia" w:ascii="楷体_GB2312" w:hAnsi="宋体" w:eastAsia="楷体_GB2312"/>
          <w:bCs/>
          <w:sz w:val="24"/>
          <w:szCs w:val="24"/>
        </w:rPr>
      </w:pPr>
    </w:p>
    <w:p>
      <w:pPr>
        <w:rPr>
          <w:rFonts w:hint="eastAsia" w:ascii="楷体_GB2312" w:hAnsi="宋体" w:eastAsia="楷体_GB2312"/>
          <w:bCs/>
          <w:sz w:val="24"/>
          <w:szCs w:val="24"/>
        </w:rPr>
      </w:pPr>
    </w:p>
    <w:p>
      <w:pPr>
        <w:rPr>
          <w:rFonts w:hint="eastAsia" w:ascii="楷体_GB2312" w:hAnsi="宋体" w:eastAsia="楷体_GB2312"/>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楷体_GB2312" w:hAnsi="宋体" w:eastAsia="楷体_GB2312"/>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楷体_GB2312" w:hAnsi="宋体" w:eastAsia="楷体_GB2312"/>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楷体_GB2312" w:hAnsi="宋体" w:eastAsia="楷体_GB2312"/>
          <w:bCs/>
          <w:sz w:val="24"/>
        </w:rPr>
      </w:pPr>
      <w:r>
        <w:rPr>
          <w:rFonts w:hint="eastAsia" w:ascii="楷体_GB2312" w:hAnsi="宋体" w:eastAsia="楷体_GB2312"/>
          <w:bCs/>
          <w:sz w:val="24"/>
          <w:szCs w:val="24"/>
        </w:rPr>
        <w:t>竞</w:t>
      </w:r>
      <w:r>
        <w:rPr>
          <w:rFonts w:hint="eastAsia" w:ascii="楷体_GB2312" w:hAnsi="宋体" w:eastAsia="楷体_GB2312"/>
          <w:bCs/>
          <w:sz w:val="24"/>
          <w:szCs w:val="24"/>
          <w:lang w:eastAsia="zh-CN"/>
        </w:rPr>
        <w:t>投</w:t>
      </w:r>
      <w:r>
        <w:rPr>
          <w:rFonts w:hint="eastAsia" w:ascii="楷体_GB2312" w:hAnsi="宋体" w:eastAsia="楷体_GB2312"/>
          <w:bCs/>
          <w:sz w:val="24"/>
          <w:szCs w:val="24"/>
        </w:rPr>
        <w:t>人全称（公章）:</w:t>
      </w:r>
    </w:p>
    <w:p>
      <w:pPr>
        <w:keepNext w:val="0"/>
        <w:keepLines w:val="0"/>
        <w:pageBreakBefore w:val="0"/>
        <w:widowControl w:val="0"/>
        <w:tabs>
          <w:tab w:val="left" w:pos="3600"/>
        </w:tabs>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楷体_GB2312" w:hAnsi="宋体" w:eastAsia="楷体_GB2312"/>
          <w:bCs/>
          <w:sz w:val="24"/>
          <w:szCs w:val="24"/>
          <w:lang w:eastAsia="zh-CN"/>
        </w:rPr>
      </w:pPr>
      <w:r>
        <w:rPr>
          <w:rFonts w:hint="eastAsia" w:ascii="楷体_GB2312" w:hAnsi="宋体" w:eastAsia="楷体_GB2312"/>
          <w:bCs/>
          <w:sz w:val="24"/>
          <w:szCs w:val="24"/>
        </w:rPr>
        <w:t>法定代表人</w:t>
      </w:r>
      <w:r>
        <w:rPr>
          <w:rFonts w:hint="eastAsia" w:ascii="楷体_GB2312" w:hAnsi="宋体" w:eastAsia="楷体_GB2312"/>
          <w:bCs/>
          <w:sz w:val="24"/>
          <w:szCs w:val="24"/>
          <w:lang w:eastAsia="zh-CN"/>
        </w:rPr>
        <w:t>（签字）：</w:t>
      </w:r>
    </w:p>
    <w:p>
      <w:pPr>
        <w:keepNext w:val="0"/>
        <w:keepLines w:val="0"/>
        <w:pageBreakBefore w:val="0"/>
        <w:widowControl w:val="0"/>
        <w:tabs>
          <w:tab w:val="left" w:pos="3600"/>
        </w:tabs>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楷体_GB2312" w:hAnsi="宋体" w:eastAsia="楷体_GB2312"/>
          <w:bCs/>
          <w:sz w:val="24"/>
        </w:rPr>
      </w:pPr>
      <w:r>
        <w:rPr>
          <w:rFonts w:hint="eastAsia" w:ascii="楷体_GB2312" w:hAnsi="宋体" w:eastAsia="楷体_GB2312"/>
          <w:bCs/>
          <w:sz w:val="24"/>
          <w:szCs w:val="24"/>
          <w:lang w:eastAsia="zh-CN"/>
        </w:rPr>
        <w:t>被授权</w:t>
      </w:r>
      <w:r>
        <w:rPr>
          <w:rFonts w:hint="eastAsia" w:ascii="楷体_GB2312" w:hAnsi="宋体" w:eastAsia="楷体_GB2312"/>
          <w:bCs/>
          <w:sz w:val="24"/>
          <w:szCs w:val="24"/>
        </w:rPr>
        <w:t>人</w:t>
      </w:r>
      <w:r>
        <w:rPr>
          <w:rFonts w:hint="eastAsia" w:ascii="楷体_GB2312" w:hAnsi="宋体" w:eastAsia="楷体_GB2312"/>
          <w:bCs/>
          <w:sz w:val="24"/>
          <w:szCs w:val="24"/>
          <w:lang w:eastAsia="zh-CN"/>
        </w:rPr>
        <w:t>（竞投人授权代表）</w:t>
      </w:r>
      <w:r>
        <w:rPr>
          <w:rFonts w:hint="eastAsia" w:ascii="楷体_GB2312" w:hAnsi="宋体" w:eastAsia="楷体_GB2312"/>
          <w:bCs/>
          <w:sz w:val="24"/>
          <w:szCs w:val="24"/>
        </w:rPr>
        <w:t>(</w:t>
      </w:r>
      <w:r>
        <w:rPr>
          <w:rFonts w:hint="eastAsia" w:ascii="楷体_GB2312" w:hAnsi="宋体" w:eastAsia="楷体_GB2312"/>
          <w:sz w:val="24"/>
          <w:szCs w:val="24"/>
        </w:rPr>
        <w:t>签字</w:t>
      </w:r>
      <w:r>
        <w:rPr>
          <w:rFonts w:hint="eastAsia" w:ascii="楷体_GB2312" w:hAnsi="宋体" w:eastAsia="楷体_GB2312"/>
          <w:bCs/>
          <w:sz w:val="24"/>
          <w:szCs w:val="24"/>
        </w:rPr>
        <w:t>)：</w:t>
      </w:r>
    </w:p>
    <w:p>
      <w:pPr>
        <w:keepNext w:val="0"/>
        <w:keepLines w:val="0"/>
        <w:pageBreakBefore w:val="0"/>
        <w:widowControl w:val="0"/>
        <w:tabs>
          <w:tab w:val="left" w:pos="3600"/>
        </w:tabs>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楷体_GB2312" w:hAnsi="宋体" w:eastAsia="楷体_GB2312"/>
          <w:sz w:val="24"/>
        </w:rPr>
      </w:pPr>
      <w:r>
        <w:rPr>
          <w:rFonts w:hint="eastAsia" w:ascii="楷体_GB2312" w:hAnsi="宋体" w:eastAsia="楷体_GB2312"/>
          <w:bCs/>
          <w:sz w:val="24"/>
          <w:szCs w:val="24"/>
        </w:rPr>
        <w:t>日    期：201</w:t>
      </w:r>
      <w:r>
        <w:rPr>
          <w:rFonts w:hint="eastAsia" w:ascii="楷体_GB2312" w:hAnsi="宋体" w:eastAsia="楷体_GB2312"/>
          <w:bCs/>
          <w:sz w:val="24"/>
          <w:szCs w:val="24"/>
          <w:lang w:val="en-US" w:eastAsia="zh-CN"/>
        </w:rPr>
        <w:t>7</w:t>
      </w:r>
      <w:r>
        <w:rPr>
          <w:rFonts w:hint="eastAsia" w:ascii="楷体_GB2312" w:hAnsi="宋体" w:eastAsia="楷体_GB2312"/>
          <w:bCs/>
          <w:sz w:val="24"/>
          <w:szCs w:val="24"/>
        </w:rPr>
        <w:t>年  月  日</w:t>
      </w:r>
    </w:p>
    <w:p>
      <w:pPr>
        <w:ind w:firstLine="120" w:firstLineChars="50"/>
        <w:rPr>
          <w:rFonts w:hint="eastAsia" w:ascii="楷体_GB2312" w:hAnsi="宋体" w:eastAsia="楷体_GB2312"/>
          <w:sz w:val="24"/>
        </w:rPr>
      </w:pPr>
    </w:p>
    <w:p>
      <w:pPr>
        <w:ind w:firstLine="120" w:firstLineChars="50"/>
        <w:rPr>
          <w:rFonts w:hint="eastAsia" w:ascii="楷体_GB2312" w:hAnsi="宋体" w:eastAsia="楷体_GB2312"/>
          <w:sz w:val="24"/>
        </w:rPr>
      </w:pPr>
    </w:p>
    <w:tbl>
      <w:tblPr>
        <w:tblStyle w:val="8"/>
        <w:tblW w:w="610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74" w:hRule="atLeast"/>
          <w:jc w:val="center"/>
        </w:trPr>
        <w:tc>
          <w:tcPr>
            <w:tcW w:w="6105" w:type="dxa"/>
            <w:vAlign w:val="center"/>
          </w:tcPr>
          <w:p>
            <w:pPr>
              <w:ind w:firstLine="1455" w:firstLineChars="604"/>
              <w:rPr>
                <w:rFonts w:hint="eastAsia" w:ascii="楷体_GB2312" w:hAnsi="宋体" w:eastAsia="楷体_GB2312" w:cs="黑体"/>
                <w:b/>
                <w:sz w:val="24"/>
              </w:rPr>
            </w:pPr>
            <w:r>
              <w:rPr>
                <w:rFonts w:hint="eastAsia" w:ascii="楷体_GB2312" w:hAnsi="宋体" w:eastAsia="楷体_GB2312" w:cs="黑体"/>
                <w:b/>
                <w:sz w:val="24"/>
                <w:szCs w:val="24"/>
              </w:rPr>
              <w:t>被授权人(竞</w:t>
            </w:r>
            <w:r>
              <w:rPr>
                <w:rFonts w:hint="eastAsia" w:ascii="楷体_GB2312" w:hAnsi="宋体" w:eastAsia="楷体_GB2312" w:cs="黑体"/>
                <w:b/>
                <w:sz w:val="24"/>
                <w:szCs w:val="24"/>
                <w:lang w:eastAsia="zh-CN"/>
              </w:rPr>
              <w:t>投</w:t>
            </w:r>
            <w:r>
              <w:rPr>
                <w:rFonts w:hint="eastAsia" w:ascii="楷体_GB2312" w:hAnsi="宋体" w:eastAsia="楷体_GB2312" w:cs="黑体"/>
                <w:b/>
                <w:sz w:val="24"/>
                <w:szCs w:val="24"/>
              </w:rPr>
              <w:t>人授权代表)</w:t>
            </w:r>
          </w:p>
          <w:p>
            <w:pPr>
              <w:ind w:firstLine="1573" w:firstLineChars="653"/>
              <w:rPr>
                <w:rFonts w:hint="eastAsia" w:ascii="楷体_GB2312" w:hAnsi="宋体" w:eastAsia="楷体_GB2312" w:cs="黑体"/>
                <w:sz w:val="24"/>
              </w:rPr>
            </w:pPr>
            <w:r>
              <w:rPr>
                <w:rFonts w:hint="eastAsia" w:ascii="楷体_GB2312" w:hAnsi="宋体" w:eastAsia="楷体_GB2312" w:cs="黑体"/>
                <w:b/>
                <w:sz w:val="24"/>
                <w:szCs w:val="24"/>
              </w:rPr>
              <w:t>居民身份证复印件粘贴处</w:t>
            </w:r>
          </w:p>
        </w:tc>
      </w:tr>
    </w:tbl>
    <w:p>
      <w:pPr>
        <w:rPr>
          <w:rFonts w:hint="eastAsia" w:ascii="楷体_GB2312" w:eastAsia="楷体_GB2312"/>
          <w:sz w:val="32"/>
          <w:szCs w:val="32"/>
        </w:rPr>
      </w:pPr>
    </w:p>
    <w:p>
      <w:pPr>
        <w:widowControl/>
        <w:spacing w:line="440" w:lineRule="exact"/>
        <w:rPr>
          <w:rFonts w:hint="eastAsia" w:ascii="楷体_GB2312" w:hAnsi="宋体" w:eastAsia="楷体_GB2312" w:cs="宋体"/>
          <w:bCs/>
          <w:sz w:val="24"/>
          <w:szCs w:val="24"/>
        </w:rPr>
      </w:pPr>
      <w:r>
        <w:rPr>
          <w:rFonts w:ascii="楷体_GB2312" w:hAnsi="宋体" w:eastAsia="楷体_GB2312" w:cs="宋体"/>
          <w:bCs/>
          <w:sz w:val="28"/>
          <w:szCs w:val="28"/>
        </w:rPr>
        <w:br w:type="page"/>
      </w:r>
      <w:r>
        <w:rPr>
          <w:rFonts w:hint="eastAsia" w:ascii="楷体_GB2312" w:hAnsi="宋体" w:eastAsia="楷体_GB2312" w:cs="宋体"/>
          <w:bCs/>
          <w:sz w:val="24"/>
          <w:szCs w:val="24"/>
        </w:rPr>
        <w:t>附件4：</w:t>
      </w:r>
    </w:p>
    <w:p>
      <w:pPr>
        <w:widowControl/>
        <w:spacing w:line="440" w:lineRule="exact"/>
        <w:jc w:val="center"/>
        <w:rPr>
          <w:rFonts w:ascii="楷体_GB2312" w:eastAsia="楷体_GB2312" w:cs="Times New Roman"/>
          <w:b/>
          <w:bCs/>
          <w:sz w:val="32"/>
          <w:szCs w:val="32"/>
        </w:rPr>
      </w:pPr>
      <w:r>
        <w:rPr>
          <w:rFonts w:hint="eastAsia" w:ascii="楷体_GB2312" w:eastAsia="楷体_GB2312" w:cs="楷体_GB2312"/>
          <w:b/>
          <w:bCs/>
          <w:sz w:val="32"/>
          <w:szCs w:val="32"/>
        </w:rPr>
        <w:t>广州流花展贸中心</w:t>
      </w:r>
      <w:r>
        <w:rPr>
          <w:rFonts w:hint="eastAsia" w:ascii="楷体_GB2312" w:eastAsia="楷体_GB2312" w:cs="楷体_GB2312"/>
          <w:b/>
          <w:bCs/>
          <w:sz w:val="32"/>
          <w:szCs w:val="32"/>
          <w:lang w:eastAsia="zh-CN"/>
        </w:rPr>
        <w:t>废旧物资明细表</w:t>
      </w:r>
    </w:p>
    <w:tbl>
      <w:tblPr>
        <w:tblStyle w:val="8"/>
        <w:tblpPr w:leftFromText="180" w:rightFromText="180" w:vertAnchor="text" w:horzAnchor="page" w:tblpX="701" w:tblpY="256"/>
        <w:tblOverlap w:val="never"/>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5"/>
        <w:gridCol w:w="2481"/>
        <w:gridCol w:w="1530"/>
        <w:gridCol w:w="1275"/>
        <w:gridCol w:w="900"/>
        <w:gridCol w:w="196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4"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序号</w:t>
            </w:r>
          </w:p>
        </w:tc>
        <w:tc>
          <w:tcPr>
            <w:tcW w:w="24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物品名称</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规格型号</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计量单位</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数量</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存放地点</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8"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24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旧</w:t>
            </w:r>
            <w:r>
              <w:rPr>
                <w:rFonts w:hint="eastAsia" w:ascii="仿宋_GB2312" w:hAnsi="宋体" w:eastAsia="仿宋_GB2312" w:cs="仿宋_GB2312"/>
                <w:color w:val="000000"/>
                <w:kern w:val="0"/>
                <w:sz w:val="28"/>
                <w:szCs w:val="28"/>
                <w:lang w:eastAsia="zh-CN" w:bidi="ar"/>
              </w:rPr>
              <w:t>分体</w:t>
            </w:r>
            <w:r>
              <w:rPr>
                <w:rFonts w:hint="eastAsia" w:ascii="仿宋_GB2312" w:hAnsi="宋体" w:eastAsia="仿宋_GB2312" w:cs="仿宋_GB2312"/>
                <w:color w:val="000000"/>
                <w:kern w:val="0"/>
                <w:sz w:val="28"/>
                <w:szCs w:val="28"/>
                <w:lang w:bidi="ar"/>
              </w:rPr>
              <w:t>空调挂机</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lang w:eastAsia="zh-CN"/>
              </w:rPr>
            </w:pPr>
            <w:r>
              <w:rPr>
                <w:rFonts w:hint="eastAsia" w:ascii="仿宋_GB2312" w:hAnsi="宋体" w:eastAsia="仿宋_GB2312" w:cs="仿宋_GB2312"/>
                <w:color w:val="000000"/>
                <w:kern w:val="0"/>
                <w:sz w:val="28"/>
                <w:szCs w:val="28"/>
                <w:lang w:eastAsia="zh-CN" w:bidi="ar"/>
              </w:rPr>
              <w:t>台</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1</w:t>
            </w:r>
            <w:r>
              <w:rPr>
                <w:rFonts w:hint="eastAsia" w:ascii="仿宋_GB2312" w:hAnsi="宋体" w:eastAsia="仿宋_GB2312" w:cs="仿宋_GB2312"/>
                <w:color w:val="000000"/>
                <w:kern w:val="0"/>
                <w:sz w:val="28"/>
                <w:szCs w:val="28"/>
                <w:lang w:val="en-US" w:eastAsia="zh-CN" w:bidi="ar"/>
              </w:rPr>
              <w:t>8</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18号馆首层</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8"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24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旧铁柜</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1</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18号馆首层</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8"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3</w:t>
            </w:r>
          </w:p>
        </w:tc>
        <w:tc>
          <w:tcPr>
            <w:tcW w:w="24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旧广告灯箱</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eastAsia="zh-CN" w:bidi="ar"/>
              </w:rPr>
            </w:pPr>
            <w:r>
              <w:rPr>
                <w:rFonts w:hint="eastAsia" w:ascii="仿宋_GB2312" w:hAnsi="宋体" w:eastAsia="仿宋_GB2312" w:cs="仿宋_GB2312"/>
                <w:color w:val="000000"/>
                <w:kern w:val="0"/>
                <w:sz w:val="28"/>
                <w:szCs w:val="28"/>
                <w:lang w:eastAsia="zh-CN" w:bidi="ar"/>
              </w:rPr>
              <w:t>个</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eastAsia="zh-CN" w:bidi="ar"/>
              </w:rPr>
            </w:pPr>
            <w:r>
              <w:rPr>
                <w:rFonts w:hint="eastAsia" w:ascii="仿宋_GB2312" w:hAnsi="宋体" w:eastAsia="仿宋_GB2312" w:cs="仿宋_GB2312"/>
                <w:color w:val="000000"/>
                <w:kern w:val="0"/>
                <w:sz w:val="28"/>
                <w:szCs w:val="28"/>
                <w:lang w:val="en-US" w:eastAsia="zh-CN" w:bidi="ar"/>
              </w:rPr>
              <w:t>30</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东广场</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8"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24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旧蒸柜</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台</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4</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18号馆首层</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8"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24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旧监控大电视</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台</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1</w:t>
            </w:r>
          </w:p>
        </w:tc>
        <w:tc>
          <w:tcPr>
            <w:tcW w:w="1965" w:type="dxa"/>
            <w:tcBorders>
              <w:top w:val="single" w:color="auto" w:sz="4" w:space="0"/>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18号馆首层</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8"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24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旧热水器</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台</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12</w:t>
            </w:r>
          </w:p>
        </w:tc>
        <w:tc>
          <w:tcPr>
            <w:tcW w:w="1965" w:type="dxa"/>
            <w:tcBorders>
              <w:left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18号馆首层</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8"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24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旧道闸</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道</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4</w:t>
            </w:r>
          </w:p>
        </w:tc>
        <w:tc>
          <w:tcPr>
            <w:tcW w:w="1965" w:type="dxa"/>
            <w:tcBorders>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18号馆首层</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8"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24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旧水冷机柜</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DP-208E6A</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台</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lang w:eastAsia="zh-CN"/>
              </w:rPr>
            </w:pPr>
            <w:r>
              <w:rPr>
                <w:rFonts w:hint="eastAsia" w:ascii="仿宋_GB2312" w:hAnsi="宋体" w:eastAsia="仿宋_GB2312" w:cs="仿宋_GB2312"/>
                <w:color w:val="000000"/>
                <w:kern w:val="0"/>
                <w:sz w:val="28"/>
                <w:szCs w:val="28"/>
                <w:lang w:val="en-US" w:eastAsia="zh-CN" w:bidi="ar"/>
              </w:rPr>
              <w:t>3</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宋体" w:eastAsia="仿宋_GB2312" w:cs="仿宋_GB2312"/>
                <w:color w:val="000000"/>
                <w:kern w:val="0"/>
                <w:sz w:val="28"/>
                <w:szCs w:val="28"/>
                <w:lang w:bidi="ar"/>
              </w:rPr>
              <w:t>15号馆各层</w:t>
            </w:r>
          </w:p>
        </w:tc>
        <w:tc>
          <w:tcPr>
            <w:tcW w:w="1125" w:type="dxa"/>
            <w:tcBorders>
              <w:top w:val="single" w:color="auto" w:sz="4" w:space="0"/>
              <w:left w:val="single" w:color="auto" w:sz="4" w:space="0"/>
              <w:right w:val="single" w:color="auto" w:sz="4" w:space="0"/>
            </w:tcBorders>
            <w:vAlign w:val="center"/>
          </w:tcPr>
          <w:p>
            <w:pPr>
              <w:ind w:right="113" w:rightChars="54"/>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8"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9</w:t>
            </w:r>
          </w:p>
        </w:tc>
        <w:tc>
          <w:tcPr>
            <w:tcW w:w="24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旧水冷机柜</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DP-306E6A</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台</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eastAsia="zh-CN" w:bidi="ar"/>
              </w:rPr>
            </w:pPr>
            <w:r>
              <w:rPr>
                <w:rFonts w:hint="eastAsia" w:ascii="仿宋_GB2312" w:hAnsi="宋体" w:eastAsia="仿宋_GB2312" w:cs="仿宋_GB2312"/>
                <w:color w:val="000000"/>
                <w:kern w:val="0"/>
                <w:sz w:val="28"/>
                <w:szCs w:val="28"/>
                <w:lang w:val="en-US" w:eastAsia="zh-CN" w:bidi="ar"/>
              </w:rPr>
              <w:t>2</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15号馆各层</w:t>
            </w:r>
          </w:p>
        </w:tc>
        <w:tc>
          <w:tcPr>
            <w:tcW w:w="1125" w:type="dxa"/>
            <w:tcBorders>
              <w:left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8"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1</w:t>
            </w:r>
            <w:r>
              <w:rPr>
                <w:rFonts w:hint="eastAsia" w:ascii="仿宋_GB2312" w:hAnsi="宋体" w:eastAsia="仿宋_GB2312" w:cs="仿宋_GB2312"/>
                <w:color w:val="000000"/>
                <w:kern w:val="0"/>
                <w:sz w:val="28"/>
                <w:szCs w:val="28"/>
                <w:lang w:val="en-US" w:eastAsia="zh-CN" w:bidi="ar"/>
              </w:rPr>
              <w:t>0</w:t>
            </w:r>
          </w:p>
        </w:tc>
        <w:tc>
          <w:tcPr>
            <w:tcW w:w="24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旧水冷机柜</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DP-308E6A</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台</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eastAsia="zh-CN" w:bidi="ar"/>
              </w:rPr>
            </w:pPr>
            <w:r>
              <w:rPr>
                <w:rFonts w:hint="eastAsia" w:ascii="仿宋_GB2312" w:hAnsi="宋体" w:eastAsia="仿宋_GB2312" w:cs="仿宋_GB2312"/>
                <w:color w:val="000000"/>
                <w:kern w:val="0"/>
                <w:sz w:val="28"/>
                <w:szCs w:val="28"/>
                <w:lang w:val="en-US" w:eastAsia="zh-CN" w:bidi="ar"/>
              </w:rPr>
              <w:t>5</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15号馆各层</w:t>
            </w:r>
          </w:p>
        </w:tc>
        <w:tc>
          <w:tcPr>
            <w:tcW w:w="1125" w:type="dxa"/>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8"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1</w:t>
            </w:r>
            <w:r>
              <w:rPr>
                <w:rFonts w:hint="eastAsia" w:ascii="仿宋_GB2312" w:hAnsi="宋体" w:eastAsia="仿宋_GB2312" w:cs="仿宋_GB2312"/>
                <w:color w:val="000000"/>
                <w:kern w:val="0"/>
                <w:sz w:val="28"/>
                <w:szCs w:val="28"/>
                <w:lang w:val="en-US" w:eastAsia="zh-CN" w:bidi="ar"/>
              </w:rPr>
              <w:t>1</w:t>
            </w:r>
          </w:p>
        </w:tc>
        <w:tc>
          <w:tcPr>
            <w:tcW w:w="24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冷却塔</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新菱</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台</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3</w:t>
            </w:r>
          </w:p>
        </w:tc>
        <w:tc>
          <w:tcPr>
            <w:tcW w:w="1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15号馆天面</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28"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1</w:t>
            </w:r>
            <w:r>
              <w:rPr>
                <w:rFonts w:hint="eastAsia" w:ascii="仿宋_GB2312" w:hAnsi="宋体" w:eastAsia="仿宋_GB2312" w:cs="仿宋_GB2312"/>
                <w:color w:val="000000"/>
                <w:kern w:val="0"/>
                <w:sz w:val="28"/>
                <w:szCs w:val="28"/>
                <w:lang w:val="en-US" w:eastAsia="zh-CN" w:bidi="ar"/>
              </w:rPr>
              <w:t>2</w:t>
            </w:r>
          </w:p>
        </w:tc>
        <w:tc>
          <w:tcPr>
            <w:tcW w:w="24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拆卸垂直电梯</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长城</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台</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1</w:t>
            </w:r>
          </w:p>
        </w:tc>
        <w:tc>
          <w:tcPr>
            <w:tcW w:w="19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15号馆后院</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8"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13</w:t>
            </w:r>
          </w:p>
        </w:tc>
        <w:tc>
          <w:tcPr>
            <w:tcW w:w="24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拆卸垂直电梯</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color w:val="000000"/>
                <w:kern w:val="0"/>
                <w:sz w:val="28"/>
                <w:szCs w:val="28"/>
                <w:lang w:eastAsia="zh-CN" w:bidi="ar"/>
              </w:rPr>
            </w:pPr>
            <w:r>
              <w:rPr>
                <w:rFonts w:hint="eastAsia" w:ascii="仿宋_GB2312" w:hAnsi="宋体" w:eastAsia="仿宋_GB2312" w:cs="仿宋_GB2312"/>
                <w:color w:val="000000"/>
                <w:kern w:val="0"/>
                <w:sz w:val="28"/>
                <w:szCs w:val="28"/>
                <w:lang w:eastAsia="zh-CN" w:bidi="ar"/>
              </w:rPr>
              <w:t>日立</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eastAsia="zh-CN" w:bidi="ar"/>
              </w:rPr>
            </w:pPr>
            <w:r>
              <w:rPr>
                <w:rFonts w:hint="eastAsia" w:ascii="仿宋_GB2312" w:hAnsi="宋体" w:eastAsia="仿宋_GB2312" w:cs="仿宋_GB2312"/>
                <w:color w:val="000000"/>
                <w:kern w:val="0"/>
                <w:sz w:val="28"/>
                <w:szCs w:val="28"/>
                <w:lang w:eastAsia="zh-CN" w:bidi="ar"/>
              </w:rPr>
              <w:t>台</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1</w:t>
            </w:r>
          </w:p>
        </w:tc>
        <w:tc>
          <w:tcPr>
            <w:tcW w:w="19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4号馆北边电梯</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8" w:hRule="atLeast"/>
        </w:trPr>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14</w:t>
            </w:r>
          </w:p>
        </w:tc>
        <w:tc>
          <w:tcPr>
            <w:tcW w:w="2481" w:type="dxa"/>
            <w:tcBorders>
              <w:top w:val="single" w:color="auto" w:sz="4" w:space="0"/>
              <w:left w:val="single" w:color="auto" w:sz="4" w:space="0"/>
              <w:bottom w:val="single" w:color="auto" w:sz="4" w:space="0"/>
              <w:right w:val="single" w:color="auto" w:sz="4" w:space="0"/>
            </w:tcBorders>
            <w:textDirection w:val="lrTb"/>
            <w:vAlign w:val="center"/>
          </w:tcPr>
          <w:p>
            <w:pPr>
              <w:widowControl/>
              <w:jc w:val="left"/>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其他</w:t>
            </w:r>
            <w:r>
              <w:rPr>
                <w:rFonts w:hint="eastAsia" w:ascii="仿宋_GB2312" w:hAnsi="宋体" w:eastAsia="仿宋_GB2312" w:cs="仿宋_GB2312"/>
                <w:color w:val="000000"/>
                <w:kern w:val="0"/>
                <w:sz w:val="28"/>
                <w:szCs w:val="28"/>
                <w:lang w:eastAsia="zh-CN" w:bidi="ar"/>
              </w:rPr>
              <w:t>废旧物资（包括旧风管、旧灯盘、拆卸的不锈钢灯柱、栏杆等）</w:t>
            </w:r>
          </w:p>
        </w:tc>
        <w:tc>
          <w:tcPr>
            <w:tcW w:w="1530"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仿宋_GB2312" w:hAnsi="宋体" w:eastAsia="仿宋_GB2312" w:cs="仿宋_GB2312"/>
                <w:color w:val="000000"/>
                <w:kern w:val="0"/>
                <w:sz w:val="28"/>
                <w:szCs w:val="28"/>
                <w:lang w:bidi="ar"/>
              </w:rPr>
            </w:pPr>
          </w:p>
        </w:tc>
        <w:tc>
          <w:tcPr>
            <w:tcW w:w="1275"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批</w:t>
            </w:r>
          </w:p>
        </w:tc>
        <w:tc>
          <w:tcPr>
            <w:tcW w:w="900"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textAlignment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1</w:t>
            </w:r>
          </w:p>
        </w:tc>
        <w:tc>
          <w:tcPr>
            <w:tcW w:w="1965" w:type="dxa"/>
            <w:tcBorders>
              <w:top w:val="single" w:color="auto" w:sz="4" w:space="0"/>
              <w:left w:val="single" w:color="auto" w:sz="4" w:space="0"/>
              <w:bottom w:val="single" w:color="auto" w:sz="4" w:space="0"/>
              <w:right w:val="single" w:color="auto" w:sz="4" w:space="0"/>
            </w:tcBorders>
            <w:textDirection w:val="lrTb"/>
            <w:vAlign w:val="center"/>
          </w:tcPr>
          <w:p>
            <w:pPr>
              <w:jc w:val="center"/>
              <w:rPr>
                <w:rFonts w:hint="eastAsia"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15号馆后院</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p>
        </w:tc>
      </w:tr>
    </w:tbl>
    <w:p>
      <w:pPr>
        <w:widowControl/>
        <w:spacing w:line="440" w:lineRule="exact"/>
        <w:rPr>
          <w:rFonts w:ascii="楷体_GB2312" w:hAnsi="宋体" w:eastAsia="楷体_GB2312" w:cs="Times New Roman"/>
          <w:sz w:val="24"/>
          <w:szCs w:val="24"/>
        </w:rPr>
      </w:pPr>
      <w:r>
        <w:rPr>
          <w:rFonts w:hint="eastAsia" w:ascii="楷体_GB2312" w:eastAsia="楷体_GB2312" w:cs="楷体_GB2312"/>
          <w:sz w:val="24"/>
          <w:szCs w:val="24"/>
        </w:rPr>
        <w:t>备注：</w:t>
      </w:r>
      <w:r>
        <w:rPr>
          <w:rFonts w:hint="eastAsia" w:ascii="楷体_GB2312" w:hAnsi="宋体" w:eastAsia="楷体_GB2312" w:cs="楷体_GB2312"/>
          <w:sz w:val="24"/>
          <w:szCs w:val="24"/>
        </w:rPr>
        <w:t>上述</w:t>
      </w:r>
      <w:r>
        <w:rPr>
          <w:rFonts w:hint="eastAsia" w:ascii="楷体_GB2312" w:hAnsi="宋体" w:eastAsia="楷体_GB2312" w:cs="楷体_GB2312"/>
          <w:sz w:val="24"/>
          <w:szCs w:val="24"/>
          <w:lang w:eastAsia="zh-CN"/>
        </w:rPr>
        <w:t>明细表</w:t>
      </w:r>
      <w:r>
        <w:rPr>
          <w:rFonts w:hint="eastAsia" w:ascii="楷体_GB2312" w:hAnsi="宋体" w:eastAsia="楷体_GB2312" w:cs="楷体_GB2312"/>
          <w:sz w:val="24"/>
          <w:szCs w:val="24"/>
        </w:rPr>
        <w:t>单工作量仅供参考</w:t>
      </w:r>
      <w:r>
        <w:rPr>
          <w:rFonts w:hint="eastAsia" w:ascii="楷体_GB2312" w:hAnsi="宋体" w:eastAsia="楷体_GB2312" w:cs="楷体_GB2312"/>
          <w:sz w:val="24"/>
          <w:szCs w:val="24"/>
          <w:lang w:eastAsia="zh-CN"/>
        </w:rPr>
        <w:t>。</w:t>
      </w:r>
    </w:p>
    <w:p>
      <w:pPr>
        <w:rPr>
          <w:rFonts w:hint="eastAsia"/>
          <w:lang w:val="en-US" w:eastAsia="zh-CN"/>
        </w:rPr>
      </w:pPr>
      <w:r>
        <w:rPr>
          <w:rFonts w:hint="eastAsia"/>
          <w:lang w:val="en-US" w:eastAsia="zh-CN"/>
        </w:rPr>
        <w:br w:type="page"/>
      </w:r>
    </w:p>
    <w:p>
      <w:pPr>
        <w:numPr>
          <w:ilvl w:val="0"/>
          <w:numId w:val="0"/>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第六章 中选通知书</w:t>
      </w: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中选通知书</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pPr>
        <w:ind w:firstLine="42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广州流花展贸中心废旧物资评估选取竞投工作已结束，经评审，贵司作为中选单位承接广州流花展贸中心废旧物资评估工作。</w:t>
      </w:r>
    </w:p>
    <w:p>
      <w:pPr>
        <w:ind w:firstLine="42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特此通知。</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广州市城投资产经营管理有限公司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w:t>
      </w:r>
    </w:p>
    <w:p>
      <w:pPr>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（联系人：陈劲婕，联系电话：83657076）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altName w:val="仿宋_GB2312"/>
    <w:panose1 w:val="02010609060101010101"/>
    <w:charset w:val="86"/>
    <w:family w:val="swiss"/>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decorative"/>
    <w:pitch w:val="default"/>
    <w:sig w:usb0="00007A87" w:usb1="80000000" w:usb2="00000008" w:usb3="00000000" w:csb0="400001FF" w:csb1="FFFF0000"/>
  </w:font>
  <w:font w:name="??">
    <w:altName w:val="Courier New"/>
    <w:panose1 w:val="00000000000000000000"/>
    <w:charset w:val="00"/>
    <w:family w:val="swiss"/>
    <w:pitch w:val="default"/>
    <w:sig w:usb0="00000000" w:usb1="00000000" w:usb2="00000000" w:usb3="00000000" w:csb0="00000001" w:csb1="00000000"/>
  </w:font>
  <w:font w:name="Swis721 BdOul BT">
    <w:panose1 w:val="04020705020B03040203"/>
    <w:charset w:val="00"/>
    <w:family w:val="auto"/>
    <w:pitch w:val="default"/>
    <w:sig w:usb0="00000000" w:usb1="00000000" w:usb2="00000000" w:usb3="00000000" w:csb0="00000000" w:csb1="00000000"/>
  </w:font>
  <w:font w:name="Adobe 楷体 Std R">
    <w:altName w:val="宋体"/>
    <w:panose1 w:val="00000000000000000000"/>
    <w:charset w:val="86"/>
    <w:family w:val="decorative"/>
    <w:pitch w:val="default"/>
    <w:sig w:usb0="00000000" w:usb1="00000000" w:usb2="0000001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61007A87" w:usb1="80000000" w:usb2="00000008" w:usb3="00000000" w:csb0="200101FF" w:csb1="20280000"/>
  </w:font>
  <w:font w:name="SimSun-Identity-H">
    <w:altName w:val="仿宋_GB2312"/>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PMingLiU">
    <w:panose1 w:val="02020300000000000000"/>
    <w:charset w:val="88"/>
    <w:family w:val="roman"/>
    <w:pitch w:val="default"/>
    <w:sig w:usb0="00000003" w:usb1="082E0000" w:usb2="00000016" w:usb3="00000000" w:csb0="0010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Wingdings">
    <w:panose1 w:val="05000000000000000000"/>
    <w:charset w:val="00"/>
    <w:family w:val="auto"/>
    <w:pitch w:val="default"/>
    <w:sig w:usb0="00000000" w:usb1="00000000" w:usb2="00000000" w:usb3="00000000" w:csb0="80000000" w:csb1="00000000"/>
  </w:font>
  <w:font w:name="Cordia New">
    <w:altName w:val="Microsoft Sans Serif"/>
    <w:panose1 w:val="020B0304020202020204"/>
    <w:charset w:val="00"/>
    <w:family w:val="swiss"/>
    <w:pitch w:val="default"/>
    <w:sig w:usb0="00000000" w:usb1="00000000" w:usb2="00000000" w:usb3="00000000" w:csb0="00010001" w:csb1="00000000"/>
  </w:font>
  <w:font w:name="Angsana New">
    <w:altName w:val="Times New Roman"/>
    <w:panose1 w:val="02020603050405020304"/>
    <w:charset w:val="00"/>
    <w:family w:val="roman"/>
    <w:pitch w:val="default"/>
    <w:sig w:usb0="00000000" w:usb1="00000000" w:usb2="00000000" w:usb3="00000000" w:csb0="00010001" w:csb1="00000000"/>
  </w:font>
  <w:font w:name="Microsoft Sans Serif">
    <w:panose1 w:val="020B0604020202020204"/>
    <w:charset w:val="00"/>
    <w:family w:val="auto"/>
    <w:pitch w:val="default"/>
    <w:sig w:usb0="61007BDF" w:usb1="80000000" w:usb2="00000008" w:usb3="00000000" w:csb0="200101FF" w:csb1="20280000"/>
  </w:font>
  <w:font w:name="Adobe 楷体 Std R">
    <w:altName w:val="楷体_GB2312"/>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697B"/>
    <w:multiLevelType w:val="multilevel"/>
    <w:tmpl w:val="0B6269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BD762D6"/>
    <w:multiLevelType w:val="multilevel"/>
    <w:tmpl w:val="0BD762D6"/>
    <w:lvl w:ilvl="0" w:tentative="0">
      <w:start w:val="1"/>
      <w:numFmt w:val="chineseCountingThousand"/>
      <w:lvlText w:val="(%1)"/>
      <w:lvlJc w:val="left"/>
      <w:pPr>
        <w:ind w:left="420" w:hanging="420"/>
      </w:pPr>
      <w:rPr>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3D3F10"/>
    <w:multiLevelType w:val="multilevel"/>
    <w:tmpl w:val="0F3D3F10"/>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3">
    <w:nsid w:val="111A56ED"/>
    <w:multiLevelType w:val="multilevel"/>
    <w:tmpl w:val="111A56ED"/>
    <w:lvl w:ilvl="0" w:tentative="0">
      <w:start w:val="1"/>
      <w:numFmt w:val="chineseCountingThousand"/>
      <w:lvlText w:val="(%1)"/>
      <w:lvlJc w:val="left"/>
      <w:pPr>
        <w:ind w:left="420" w:hanging="420"/>
      </w:pPr>
      <w:rPr>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1D96DC5"/>
    <w:multiLevelType w:val="multilevel"/>
    <w:tmpl w:val="11D96DC5"/>
    <w:lvl w:ilvl="0" w:tentative="0">
      <w:start w:val="1"/>
      <w:numFmt w:val="chineseCountingThousand"/>
      <w:lvlText w:val="(%1)"/>
      <w:lvlJc w:val="left"/>
      <w:pPr>
        <w:ind w:left="420" w:hanging="420"/>
      </w:pPr>
      <w:rPr>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1C32CB"/>
    <w:multiLevelType w:val="singleLevel"/>
    <w:tmpl w:val="181C32CB"/>
    <w:lvl w:ilvl="0" w:tentative="0">
      <w:start w:val="1"/>
      <w:numFmt w:val="decimal"/>
      <w:lvlText w:val="%1."/>
      <w:lvlJc w:val="left"/>
      <w:pPr>
        <w:tabs>
          <w:tab w:val="left" w:pos="425"/>
        </w:tabs>
        <w:ind w:left="425" w:hanging="425"/>
      </w:pPr>
      <w:rPr>
        <w:rFonts w:hint="default"/>
      </w:rPr>
    </w:lvl>
  </w:abstractNum>
  <w:abstractNum w:abstractNumId="6">
    <w:nsid w:val="26CF19B4"/>
    <w:multiLevelType w:val="multilevel"/>
    <w:tmpl w:val="26CF19B4"/>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7">
    <w:nsid w:val="34CF31CD"/>
    <w:multiLevelType w:val="multilevel"/>
    <w:tmpl w:val="34CF31C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03E5ECD"/>
    <w:multiLevelType w:val="singleLevel"/>
    <w:tmpl w:val="403E5ECD"/>
    <w:lvl w:ilvl="0" w:tentative="0">
      <w:start w:val="1"/>
      <w:numFmt w:val="decimal"/>
      <w:lvlText w:val="%1."/>
      <w:lvlJc w:val="left"/>
      <w:pPr>
        <w:tabs>
          <w:tab w:val="left" w:pos="425"/>
        </w:tabs>
        <w:ind w:left="425" w:hanging="425"/>
      </w:pPr>
      <w:rPr>
        <w:rFonts w:hint="default"/>
      </w:rPr>
    </w:lvl>
  </w:abstractNum>
  <w:abstractNum w:abstractNumId="9">
    <w:nsid w:val="48B2127D"/>
    <w:multiLevelType w:val="multilevel"/>
    <w:tmpl w:val="48B2127D"/>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0">
    <w:nsid w:val="499E7D2E"/>
    <w:multiLevelType w:val="multilevel"/>
    <w:tmpl w:val="499E7D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A9F6A8D"/>
    <w:multiLevelType w:val="multilevel"/>
    <w:tmpl w:val="4A9F6A8D"/>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2">
    <w:nsid w:val="516145C7"/>
    <w:multiLevelType w:val="multilevel"/>
    <w:tmpl w:val="516145C7"/>
    <w:lvl w:ilvl="0" w:tentative="0">
      <w:start w:val="1"/>
      <w:numFmt w:val="decimal"/>
      <w:lvlText w:val="%1."/>
      <w:lvlJc w:val="left"/>
      <w:pPr>
        <w:ind w:left="540" w:hanging="420"/>
      </w:p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3">
    <w:nsid w:val="5285C7D8"/>
    <w:multiLevelType w:val="singleLevel"/>
    <w:tmpl w:val="5285C7D8"/>
    <w:lvl w:ilvl="0" w:tentative="0">
      <w:start w:val="1"/>
      <w:numFmt w:val="decimal"/>
      <w:lvlText w:val="%1."/>
      <w:lvlJc w:val="left"/>
      <w:pPr>
        <w:tabs>
          <w:tab w:val="left" w:pos="425"/>
        </w:tabs>
        <w:ind w:left="425" w:hanging="425"/>
      </w:pPr>
      <w:rPr>
        <w:rFonts w:hint="default"/>
      </w:rPr>
    </w:lvl>
  </w:abstractNum>
  <w:abstractNum w:abstractNumId="14">
    <w:nsid w:val="54A465CB"/>
    <w:multiLevelType w:val="multilevel"/>
    <w:tmpl w:val="54A465CB"/>
    <w:lvl w:ilvl="0" w:tentative="0">
      <w:start w:val="1"/>
      <w:numFmt w:val="japaneseCounting"/>
      <w:lvlText w:val="第%1章"/>
      <w:lvlJc w:val="left"/>
      <w:pPr>
        <w:ind w:left="3878" w:hanging="900"/>
      </w:pPr>
      <w:rPr>
        <w:rFonts w:hint="default"/>
        <w:sz w:val="32"/>
        <w:szCs w:val="32"/>
      </w:rPr>
    </w:lvl>
    <w:lvl w:ilvl="1" w:tentative="0">
      <w:start w:val="6"/>
      <w:numFmt w:val="japaneseCounting"/>
      <w:lvlText w:val="（%2）"/>
      <w:lvlJc w:val="left"/>
      <w:pPr>
        <w:ind w:left="4163" w:hanging="765"/>
      </w:pPr>
      <w:rPr>
        <w:rFonts w:hint="default"/>
      </w:rPr>
    </w:lvl>
    <w:lvl w:ilvl="2" w:tentative="0">
      <w:start w:val="1"/>
      <w:numFmt w:val="lowerRoman"/>
      <w:lvlText w:val="%3."/>
      <w:lvlJc w:val="right"/>
      <w:pPr>
        <w:ind w:left="4238" w:hanging="420"/>
      </w:pPr>
    </w:lvl>
    <w:lvl w:ilvl="3" w:tentative="0">
      <w:start w:val="1"/>
      <w:numFmt w:val="decimal"/>
      <w:lvlText w:val="%4."/>
      <w:lvlJc w:val="left"/>
      <w:pPr>
        <w:ind w:left="4658" w:hanging="420"/>
      </w:pPr>
    </w:lvl>
    <w:lvl w:ilvl="4" w:tentative="0">
      <w:start w:val="1"/>
      <w:numFmt w:val="lowerLetter"/>
      <w:lvlText w:val="%5)"/>
      <w:lvlJc w:val="left"/>
      <w:pPr>
        <w:ind w:left="5078" w:hanging="420"/>
      </w:pPr>
    </w:lvl>
    <w:lvl w:ilvl="5" w:tentative="0">
      <w:start w:val="1"/>
      <w:numFmt w:val="lowerRoman"/>
      <w:lvlText w:val="%6."/>
      <w:lvlJc w:val="right"/>
      <w:pPr>
        <w:ind w:left="5498" w:hanging="420"/>
      </w:pPr>
    </w:lvl>
    <w:lvl w:ilvl="6" w:tentative="0">
      <w:start w:val="1"/>
      <w:numFmt w:val="decimal"/>
      <w:lvlText w:val="%7."/>
      <w:lvlJc w:val="left"/>
      <w:pPr>
        <w:ind w:left="5918" w:hanging="420"/>
      </w:pPr>
    </w:lvl>
    <w:lvl w:ilvl="7" w:tentative="0">
      <w:start w:val="1"/>
      <w:numFmt w:val="lowerLetter"/>
      <w:lvlText w:val="%8)"/>
      <w:lvlJc w:val="left"/>
      <w:pPr>
        <w:ind w:left="6338" w:hanging="420"/>
      </w:pPr>
    </w:lvl>
    <w:lvl w:ilvl="8" w:tentative="0">
      <w:start w:val="1"/>
      <w:numFmt w:val="lowerRoman"/>
      <w:lvlText w:val="%9."/>
      <w:lvlJc w:val="right"/>
      <w:pPr>
        <w:ind w:left="6758" w:hanging="420"/>
      </w:pPr>
    </w:lvl>
  </w:abstractNum>
  <w:abstractNum w:abstractNumId="15">
    <w:nsid w:val="56D901F0"/>
    <w:multiLevelType w:val="multilevel"/>
    <w:tmpl w:val="56D901F0"/>
    <w:lvl w:ilvl="0" w:tentative="0">
      <w:start w:val="1"/>
      <w:numFmt w:val="chineseCountingThousand"/>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6">
    <w:nsid w:val="5B5C1792"/>
    <w:multiLevelType w:val="multilevel"/>
    <w:tmpl w:val="5B5C1792"/>
    <w:lvl w:ilvl="0" w:tentative="0">
      <w:start w:val="1"/>
      <w:numFmt w:val="chineseCountingThousand"/>
      <w:lvlText w:val="(%1)"/>
      <w:lvlJc w:val="left"/>
      <w:pPr>
        <w:ind w:left="420" w:hanging="420"/>
      </w:pPr>
      <w:rPr>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F643F8A"/>
    <w:multiLevelType w:val="multilevel"/>
    <w:tmpl w:val="5F643F8A"/>
    <w:lvl w:ilvl="0" w:tentative="0">
      <w:start w:val="1"/>
      <w:numFmt w:val="chineseCountingThousand"/>
      <w:lvlText w:val="(%1)"/>
      <w:lvlJc w:val="left"/>
      <w:pPr>
        <w:ind w:left="420" w:hanging="420"/>
      </w:pPr>
      <w:rPr>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B0866D4"/>
    <w:multiLevelType w:val="multilevel"/>
    <w:tmpl w:val="6B0866D4"/>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9">
    <w:nsid w:val="6F6D6DAA"/>
    <w:multiLevelType w:val="multilevel"/>
    <w:tmpl w:val="6F6D6DAA"/>
    <w:lvl w:ilvl="0" w:tentative="0">
      <w:start w:val="1"/>
      <w:numFmt w:val="chineseCountingThousand"/>
      <w:lvlText w:val="(%1)"/>
      <w:lvlJc w:val="left"/>
      <w:pPr>
        <w:ind w:left="420" w:hanging="420"/>
      </w:pPr>
      <w:rPr>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72470F2"/>
    <w:multiLevelType w:val="multilevel"/>
    <w:tmpl w:val="772470F2"/>
    <w:lvl w:ilvl="0" w:tentative="0">
      <w:start w:val="1"/>
      <w:numFmt w:val="chineseCountingThousand"/>
      <w:lvlText w:val="(%1)"/>
      <w:lvlJc w:val="left"/>
      <w:pPr>
        <w:ind w:left="420" w:hanging="420"/>
      </w:pPr>
      <w:rPr>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A8222AE"/>
    <w:multiLevelType w:val="multilevel"/>
    <w:tmpl w:val="7A8222A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C755534"/>
    <w:multiLevelType w:val="multilevel"/>
    <w:tmpl w:val="7C755534"/>
    <w:lvl w:ilvl="0" w:tentative="0">
      <w:start w:val="1"/>
      <w:numFmt w:val="chineseCountingThousand"/>
      <w:lvlText w:val="(%1)"/>
      <w:lvlJc w:val="left"/>
      <w:pPr>
        <w:ind w:left="420" w:hanging="420"/>
      </w:pPr>
      <w:rPr>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4"/>
  </w:num>
  <w:num w:numId="2">
    <w:abstractNumId w:val="15"/>
  </w:num>
  <w:num w:numId="3">
    <w:abstractNumId w:val="3"/>
  </w:num>
  <w:num w:numId="4">
    <w:abstractNumId w:val="0"/>
  </w:num>
  <w:num w:numId="5">
    <w:abstractNumId w:val="10"/>
  </w:num>
  <w:num w:numId="6">
    <w:abstractNumId w:val="12"/>
  </w:num>
  <w:num w:numId="7">
    <w:abstractNumId w:val="1"/>
  </w:num>
  <w:num w:numId="8">
    <w:abstractNumId w:val="18"/>
  </w:num>
  <w:num w:numId="9">
    <w:abstractNumId w:val="2"/>
  </w:num>
  <w:num w:numId="10">
    <w:abstractNumId w:val="17"/>
  </w:num>
  <w:num w:numId="11">
    <w:abstractNumId w:val="6"/>
  </w:num>
  <w:num w:numId="12">
    <w:abstractNumId w:val="11"/>
  </w:num>
  <w:num w:numId="13">
    <w:abstractNumId w:val="20"/>
  </w:num>
  <w:num w:numId="14">
    <w:abstractNumId w:val="9"/>
  </w:num>
  <w:num w:numId="15">
    <w:abstractNumId w:val="22"/>
  </w:num>
  <w:num w:numId="16">
    <w:abstractNumId w:val="21"/>
  </w:num>
  <w:num w:numId="17">
    <w:abstractNumId w:val="4"/>
  </w:num>
  <w:num w:numId="18">
    <w:abstractNumId w:val="19"/>
  </w:num>
  <w:num w:numId="19">
    <w:abstractNumId w:val="16"/>
  </w:num>
  <w:num w:numId="20">
    <w:abstractNumId w:val="13"/>
  </w:num>
  <w:num w:numId="21">
    <w:abstractNumId w:val="8"/>
  </w:num>
  <w:num w:numId="22">
    <w:abstractNumId w:val="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7D457A"/>
    <w:rsid w:val="01825430"/>
    <w:rsid w:val="06644E61"/>
    <w:rsid w:val="0C5A52FC"/>
    <w:rsid w:val="15B12C53"/>
    <w:rsid w:val="197D457A"/>
    <w:rsid w:val="237A4072"/>
    <w:rsid w:val="455D2E80"/>
    <w:rsid w:val="4E013E8A"/>
    <w:rsid w:val="4F986BEE"/>
    <w:rsid w:val="5A9C1299"/>
    <w:rsid w:val="5F970152"/>
    <w:rsid w:val="5F9B09A5"/>
    <w:rsid w:val="6117719D"/>
    <w:rsid w:val="66550C60"/>
    <w:rsid w:val="6898309F"/>
    <w:rsid w:val="6DA1495A"/>
    <w:rsid w:val="731E1A27"/>
    <w:rsid w:val="747F37D6"/>
    <w:rsid w:val="76072D30"/>
    <w:rsid w:val="77A571E3"/>
    <w:rsid w:val="7E7559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widowControl/>
      <w:ind w:firstLine="420" w:firstLineChars="200"/>
      <w:jc w:val="left"/>
    </w:pPr>
    <w:rPr>
      <w:kern w:val="0"/>
      <w:sz w:val="20"/>
      <w:szCs w:val="20"/>
    </w:r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cs="宋体"/>
    </w:rPr>
  </w:style>
  <w:style w:type="paragraph" w:styleId="5">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2016-04-18T14:05:00Z</dcterms:created>
  <dc:creator>JAMESMOWEI</dc:creator>
  <cp:lastModifiedBy>Administrator</cp:lastModifiedBy>
  <dcterms:modified xsi:type="dcterms:W3CDTF">2017-03-10T03:03:43Z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