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A017EE">
        <w:rPr>
          <w:rFonts w:ascii="黑体" w:eastAsia="黑体" w:hAnsi="黑体" w:cs="Adobe 楷体 Std R" w:hint="eastAsia"/>
          <w:b/>
          <w:color w:val="000000"/>
          <w:w w:val="150"/>
          <w:sz w:val="44"/>
          <w:szCs w:val="52"/>
        </w:rPr>
        <w:t>增加</w:t>
      </w:r>
      <w:r w:rsidR="002A324A">
        <w:rPr>
          <w:rFonts w:ascii="黑体" w:eastAsia="黑体" w:hAnsi="黑体" w:cs="Adobe 楷体 Std R" w:hint="eastAsia"/>
          <w:b/>
          <w:color w:val="000000"/>
          <w:w w:val="150"/>
          <w:sz w:val="44"/>
          <w:szCs w:val="52"/>
        </w:rPr>
        <w:t>工位</w:t>
      </w:r>
      <w:r w:rsidR="002F3DD2">
        <w:rPr>
          <w:rFonts w:ascii="黑体" w:eastAsia="黑体" w:hAnsi="黑体" w:cs="Adobe 楷体 Std R" w:hint="eastAsia"/>
          <w:b/>
          <w:color w:val="000000"/>
          <w:w w:val="150"/>
          <w:sz w:val="44"/>
          <w:szCs w:val="52"/>
        </w:rPr>
        <w:t>家具</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w:t>
      </w:r>
      <w:r w:rsidR="00A017EE">
        <w:rPr>
          <w:rFonts w:ascii="宋体" w:hAnsi="宋体" w:cs="宋体" w:hint="eastAsia"/>
          <w:b/>
          <w:bCs/>
          <w:color w:val="000000"/>
          <w:sz w:val="32"/>
          <w:szCs w:val="32"/>
        </w:rPr>
        <w:t>1</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FA5935">
      <w:pPr>
        <w:tabs>
          <w:tab w:val="right" w:leader="dot" w:pos="8364"/>
        </w:tabs>
        <w:spacing w:line="480" w:lineRule="auto"/>
        <w:jc w:val="left"/>
        <w:rPr>
          <w:rFonts w:cs="黑体"/>
          <w:noProof/>
          <w:color w:val="000000"/>
          <w:sz w:val="30"/>
          <w:szCs w:val="30"/>
          <w:lang w:val="zh-CN"/>
        </w:rPr>
      </w:pPr>
      <w:r w:rsidRPr="00FA5935">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FA5935">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437808">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FA5935">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FA5935">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FA5935">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FA5935">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F61FAE">
        <w:rPr>
          <w:rFonts w:hint="eastAsia"/>
          <w:b/>
          <w:sz w:val="30"/>
          <w:szCs w:val="30"/>
        </w:rPr>
        <w:t>采购</w:t>
      </w:r>
      <w:r w:rsidRPr="002F1A92">
        <w:rPr>
          <w:rFonts w:hint="eastAsia"/>
          <w:b/>
          <w:sz w:val="30"/>
          <w:szCs w:val="30"/>
        </w:rPr>
        <w:t>合同范本</w:t>
      </w:r>
      <w:r>
        <w:rPr>
          <w:b/>
          <w:sz w:val="30"/>
          <w:szCs w:val="30"/>
        </w:rPr>
        <w:t>………………………………………………………………………</w:t>
      </w:r>
      <w:r w:rsidR="00732BA0">
        <w:rPr>
          <w:rFonts w:hint="eastAsia"/>
          <w:b/>
          <w:sz w:val="30"/>
          <w:szCs w:val="30"/>
        </w:rPr>
        <w:t>16</w:t>
      </w:r>
    </w:p>
    <w:p w:rsidR="000A4A64" w:rsidRDefault="00FA5935">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A017EE">
        <w:rPr>
          <w:rFonts w:ascii="宋体" w:hAnsi="宋体" w:cs="仿宋_GB2312" w:hint="eastAsia"/>
          <w:kern w:val="0"/>
          <w:sz w:val="24"/>
          <w:szCs w:val="24"/>
        </w:rPr>
        <w:t>增加</w:t>
      </w:r>
      <w:r w:rsidR="00E56F59">
        <w:rPr>
          <w:rFonts w:ascii="宋体" w:hAnsi="宋体" w:cs="仿宋_GB2312" w:hint="eastAsia"/>
          <w:kern w:val="0"/>
          <w:sz w:val="24"/>
          <w:szCs w:val="24"/>
        </w:rPr>
        <w:t>工位</w:t>
      </w:r>
      <w:r w:rsidR="00E56F59" w:rsidRPr="002F3DD2">
        <w:rPr>
          <w:rFonts w:ascii="宋体" w:hAnsi="宋体" w:cs="仿宋_GB2312" w:hint="eastAsia"/>
          <w:kern w:val="0"/>
          <w:sz w:val="24"/>
          <w:szCs w:val="24"/>
        </w:rPr>
        <w:t>家具</w:t>
      </w:r>
      <w:r w:rsidRPr="002F3DD2">
        <w:rPr>
          <w:rFonts w:ascii="宋体" w:hAnsi="宋体" w:cs="仿宋_GB2312" w:hint="eastAsia"/>
          <w:kern w:val="0"/>
          <w:sz w:val="24"/>
          <w:szCs w:val="24"/>
        </w:rPr>
        <w:t>进行</w:t>
      </w:r>
      <w:r w:rsidRPr="00F176A7">
        <w:rPr>
          <w:rFonts w:ascii="宋体" w:hAnsi="宋体" w:cs="仿宋_GB2312" w:hint="eastAsia"/>
          <w:sz w:val="24"/>
          <w:szCs w:val="24"/>
        </w:rPr>
        <w:t>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A017EE">
        <w:rPr>
          <w:rFonts w:ascii="宋体" w:hAnsi="宋体" w:cs="仿宋_GB2312" w:hint="eastAsia"/>
          <w:kern w:val="0"/>
          <w:sz w:val="24"/>
          <w:szCs w:val="24"/>
        </w:rPr>
        <w:t>增加</w:t>
      </w:r>
      <w:r w:rsidR="002A324A">
        <w:rPr>
          <w:rFonts w:ascii="宋体" w:hAnsi="宋体" w:cs="仿宋_GB2312" w:hint="eastAsia"/>
          <w:kern w:val="0"/>
          <w:sz w:val="24"/>
          <w:szCs w:val="24"/>
        </w:rPr>
        <w:t>工位</w:t>
      </w:r>
      <w:r w:rsidR="002F3DD2" w:rsidRPr="002F3DD2">
        <w:rPr>
          <w:rFonts w:ascii="宋体" w:hAnsi="宋体" w:cs="仿宋_GB2312" w:hint="eastAsia"/>
          <w:kern w:val="0"/>
          <w:sz w:val="24"/>
          <w:szCs w:val="24"/>
        </w:rPr>
        <w:t>家具</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A017EE">
        <w:rPr>
          <w:rFonts w:ascii="宋体" w:hAnsi="宋体" w:cs="仿宋_GB2312" w:hint="eastAsia"/>
          <w:kern w:val="0"/>
          <w:sz w:val="24"/>
          <w:szCs w:val="24"/>
        </w:rPr>
        <w:t>增加</w:t>
      </w:r>
      <w:r w:rsidR="002A324A">
        <w:rPr>
          <w:rFonts w:ascii="宋体" w:hAnsi="宋体" w:cs="仿宋_GB2312" w:hint="eastAsia"/>
          <w:kern w:val="0"/>
          <w:sz w:val="24"/>
          <w:szCs w:val="24"/>
        </w:rPr>
        <w:t>工位</w:t>
      </w:r>
      <w:r w:rsidR="002F3DD2" w:rsidRPr="002F3DD2">
        <w:rPr>
          <w:rFonts w:ascii="宋体" w:hAnsi="宋体" w:cs="仿宋_GB2312" w:hint="eastAsia"/>
          <w:kern w:val="0"/>
          <w:sz w:val="24"/>
          <w:szCs w:val="24"/>
        </w:rPr>
        <w:t>家具</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w:t>
      </w:r>
      <w:r w:rsidR="002F3DD2">
        <w:rPr>
          <w:rFonts w:hAnsi="宋体" w:cs="仿宋_GB2312" w:hint="eastAsia"/>
          <w:color w:val="auto"/>
        </w:rPr>
        <w:t>家具</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2F3DD2">
        <w:rPr>
          <w:rFonts w:hAnsi="宋体" w:cs="仿宋_GB2312" w:hint="eastAsia"/>
          <w:color w:val="auto"/>
        </w:rPr>
        <w:t>家具</w:t>
      </w:r>
      <w:r w:rsidR="0086239B">
        <w:rPr>
          <w:rFonts w:hAnsi="宋体" w:cs="仿宋_GB2312" w:hint="eastAsia"/>
          <w:color w:val="auto"/>
        </w:rPr>
        <w:t>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2F3DD2">
        <w:rPr>
          <w:rFonts w:hAnsi="宋体" w:cs="仿宋_GB2312" w:hint="eastAsia"/>
          <w:color w:val="auto"/>
        </w:rPr>
        <w:t>家具</w:t>
      </w:r>
      <w:r w:rsidR="0086239B">
        <w:rPr>
          <w:rFonts w:hAnsi="宋体" w:cs="仿宋_GB2312" w:hint="eastAsia"/>
          <w:color w:val="auto"/>
        </w:rPr>
        <w:t>安</w:t>
      </w:r>
      <w:r w:rsidR="008F53C3">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2F3DD2">
        <w:rPr>
          <w:rFonts w:ascii="宋体" w:hAnsi="宋体" w:cs="仿宋_GB2312" w:hint="eastAsia"/>
          <w:kern w:val="0"/>
          <w:sz w:val="24"/>
          <w:szCs w:val="24"/>
        </w:rPr>
        <w:t>家具布置</w:t>
      </w:r>
      <w:r w:rsidR="00F176A7" w:rsidRPr="00F04F71">
        <w:rPr>
          <w:rFonts w:ascii="宋体" w:hAnsi="宋体" w:cs="仿宋_GB2312" w:hint="eastAsia"/>
          <w:kern w:val="0"/>
          <w:sz w:val="24"/>
          <w:szCs w:val="24"/>
        </w:rPr>
        <w:t>。</w:t>
      </w:r>
    </w:p>
    <w:p w:rsidR="004B16AE" w:rsidRPr="00F176A7" w:rsidRDefault="002F3DD2" w:rsidP="00F176A7">
      <w:pPr>
        <w:pStyle w:val="Default"/>
        <w:ind w:firstLineChars="300" w:firstLine="720"/>
        <w:rPr>
          <w:rFonts w:hAnsi="宋体" w:cs="仿宋_GB2312"/>
          <w:color w:val="auto"/>
        </w:rPr>
      </w:pPr>
      <w:r>
        <w:rPr>
          <w:rFonts w:hAnsi="宋体" w:cs="仿宋_GB2312" w:hint="eastAsia"/>
          <w:color w:val="auto"/>
        </w:rPr>
        <w:t>5</w:t>
      </w:r>
      <w:r w:rsidR="004B16AE">
        <w:rPr>
          <w:rFonts w:hAnsi="宋体" w:cs="仿宋_GB2312" w:hint="eastAsia"/>
          <w:color w:val="auto"/>
        </w:rPr>
        <w:t>、</w:t>
      </w:r>
      <w:r>
        <w:rPr>
          <w:rFonts w:hAnsi="宋体" w:cs="仿宋_GB2312" w:hint="eastAsia"/>
          <w:color w:val="auto"/>
        </w:rPr>
        <w:t>家具</w:t>
      </w:r>
      <w:r w:rsidR="004B16AE">
        <w:rPr>
          <w:rFonts w:hAnsi="宋体" w:cs="仿宋_GB2312" w:hint="eastAsia"/>
          <w:color w:val="auto"/>
        </w:rPr>
        <w:t>保修</w:t>
      </w:r>
      <w:r w:rsidR="003C7313">
        <w:rPr>
          <w:rFonts w:hAnsi="宋体" w:cs="仿宋_GB2312" w:hint="eastAsia"/>
          <w:color w:val="auto"/>
        </w:rPr>
        <w:t>5</w:t>
      </w:r>
      <w:r w:rsidR="004B16AE">
        <w:rPr>
          <w:rFonts w:hAnsi="宋体" w:cs="仿宋_GB2312" w:hint="eastAsia"/>
          <w:color w:val="auto"/>
        </w:rPr>
        <w:t>年。</w:t>
      </w:r>
    </w:p>
    <w:p w:rsidR="00F23707" w:rsidRPr="00F176A7" w:rsidRDefault="002F3DD2" w:rsidP="00F23707">
      <w:pPr>
        <w:pStyle w:val="Default"/>
        <w:ind w:firstLineChars="300" w:firstLine="720"/>
        <w:rPr>
          <w:rFonts w:hAnsi="宋体" w:cs="仿宋_GB2312"/>
          <w:color w:val="auto"/>
        </w:rPr>
      </w:pPr>
      <w:r>
        <w:rPr>
          <w:rFonts w:hAnsi="宋体" w:cs="仿宋_GB2312" w:hint="eastAsia"/>
          <w:color w:val="auto"/>
        </w:rPr>
        <w:t>6</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F118E5">
        <w:rPr>
          <w:rFonts w:ascii="宋体" w:hAnsi="宋体" w:cs="仿宋_GB2312" w:hint="eastAsia"/>
          <w:bCs/>
          <w:color w:val="000000"/>
          <w:sz w:val="24"/>
        </w:rPr>
        <w:t>474255</w:t>
      </w:r>
      <w:r w:rsidR="000A4A64" w:rsidRPr="00F176A7">
        <w:rPr>
          <w:rFonts w:ascii="宋体" w:hAnsi="宋体" w:cs="仿宋_GB2312" w:hint="eastAsia"/>
          <w:color w:val="000000"/>
          <w:sz w:val="24"/>
        </w:rPr>
        <w:t>元人民币（大写：</w:t>
      </w:r>
      <w:r w:rsidR="00F118E5">
        <w:rPr>
          <w:rFonts w:ascii="宋体" w:hAnsi="宋体" w:cs="仿宋_GB2312" w:hint="eastAsia"/>
          <w:color w:val="000000"/>
          <w:sz w:val="24"/>
        </w:rPr>
        <w:t>肆拾柒万肆仟贰佰伍拾伍元整</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w:t>
      </w:r>
      <w:r w:rsidR="002F3DD2">
        <w:rPr>
          <w:rFonts w:ascii="宋体" w:hAnsi="宋体" w:cs="仿宋_GB2312" w:hint="eastAsia"/>
          <w:color w:val="000000"/>
          <w:kern w:val="0"/>
          <w:sz w:val="24"/>
        </w:rPr>
        <w:t>、</w:t>
      </w:r>
      <w:r w:rsidR="00D24AEA">
        <w:rPr>
          <w:rFonts w:ascii="宋体" w:hAnsi="宋体" w:cs="仿宋_GB2312" w:hint="eastAsia"/>
          <w:color w:val="000000"/>
          <w:kern w:val="0"/>
          <w:sz w:val="24"/>
        </w:rPr>
        <w:t>花城汇网站</w:t>
      </w:r>
      <w:r w:rsidR="002F3DD2">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6645D">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760765">
        <w:rPr>
          <w:rFonts w:ascii="宋体" w:hAnsi="宋体" w:cs="仿宋_GB2312" w:hint="eastAsia"/>
          <w:color w:val="000000"/>
          <w:kern w:val="0"/>
          <w:sz w:val="24"/>
          <w:u w:val="single"/>
        </w:rPr>
        <w:t>21</w:t>
      </w:r>
      <w:r w:rsidRPr="00432C2B">
        <w:rPr>
          <w:rFonts w:ascii="宋体" w:hAnsi="宋体" w:cs="仿宋_GB2312" w:hint="eastAsia"/>
          <w:color w:val="000000"/>
          <w:kern w:val="0"/>
          <w:sz w:val="24"/>
        </w:rPr>
        <w:t>日</w:t>
      </w:r>
      <w:r w:rsidR="00760765">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760765">
        <w:rPr>
          <w:rFonts w:ascii="宋体" w:hAnsi="宋体" w:cs="仿宋_GB2312" w:hint="eastAsia"/>
          <w:color w:val="000000"/>
          <w:kern w:val="0"/>
          <w:sz w:val="24"/>
          <w:u w:val="single"/>
        </w:rPr>
        <w:t>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645D">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760765">
        <w:rPr>
          <w:rFonts w:ascii="宋体" w:hAnsi="宋体" w:cs="仿宋_GB2312" w:hint="eastAsia"/>
          <w:color w:val="000000"/>
          <w:kern w:val="0"/>
          <w:sz w:val="24"/>
          <w:u w:val="single"/>
        </w:rPr>
        <w:t>21</w:t>
      </w:r>
      <w:r w:rsidRPr="00432C2B">
        <w:rPr>
          <w:rFonts w:ascii="宋体" w:hAnsi="宋体" w:cs="仿宋_GB2312" w:hint="eastAsia"/>
          <w:color w:val="000000"/>
          <w:kern w:val="0"/>
          <w:sz w:val="24"/>
        </w:rPr>
        <w:t>日</w:t>
      </w:r>
      <w:r w:rsidR="00760765">
        <w:rPr>
          <w:rFonts w:ascii="宋体" w:hAnsi="宋体" w:cs="仿宋_GB2312" w:hint="eastAsia"/>
          <w:color w:val="000000"/>
          <w:kern w:val="0"/>
          <w:sz w:val="24"/>
          <w:u w:val="single"/>
        </w:rPr>
        <w:t>15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486461">
        <w:rPr>
          <w:rFonts w:ascii="宋体" w:hAnsi="宋体" w:cs="仿宋_GB2312" w:hint="eastAsia"/>
          <w:color w:val="000000"/>
          <w:kern w:val="0"/>
          <w:sz w:val="24"/>
        </w:rPr>
        <w:t>会议室（三）</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760765" w:rsidRDefault="00760765">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w:t>
      </w:r>
      <w:r w:rsidR="00486461">
        <w:rPr>
          <w:rFonts w:ascii="宋体" w:hAnsi="宋体" w:cs="仿宋_GB2312" w:hint="eastAsia"/>
          <w:color w:val="000000"/>
          <w:kern w:val="0"/>
          <w:sz w:val="24"/>
          <w:szCs w:val="24"/>
        </w:rPr>
        <w:t>1</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6520C5">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综合评分</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CE20E1">
        <w:rPr>
          <w:rFonts w:ascii="宋体" w:hAnsi="宋体" w:cs="仿宋_GB2312" w:hint="eastAsia"/>
          <w:kern w:val="0"/>
          <w:sz w:val="24"/>
          <w:szCs w:val="24"/>
        </w:rPr>
        <w:t>增加</w:t>
      </w:r>
      <w:r w:rsidR="002A324A">
        <w:rPr>
          <w:rFonts w:ascii="宋体" w:hAnsi="宋体" w:cs="仿宋_GB2312" w:hint="eastAsia"/>
          <w:kern w:val="0"/>
          <w:sz w:val="24"/>
          <w:szCs w:val="24"/>
        </w:rPr>
        <w:t>工位</w:t>
      </w:r>
      <w:r w:rsidR="006520C5" w:rsidRPr="002F3DD2">
        <w:rPr>
          <w:rFonts w:ascii="宋体" w:hAnsi="宋体" w:cs="仿宋_GB2312" w:hint="eastAsia"/>
          <w:kern w:val="0"/>
          <w:sz w:val="24"/>
          <w:szCs w:val="24"/>
        </w:rPr>
        <w:t>家具</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F118E5" w:rsidRPr="00F118E5">
        <w:rPr>
          <w:rFonts w:ascii="宋体" w:hAnsi="宋体" w:cs="SimSun-Identity-H" w:hint="eastAsia"/>
          <w:bCs/>
          <w:color w:val="000000"/>
          <w:kern w:val="0"/>
          <w:sz w:val="24"/>
          <w:szCs w:val="24"/>
          <w:u w:val="single"/>
        </w:rPr>
        <w:t>474255</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DB5311">
        <w:rPr>
          <w:rFonts w:ascii="宋体" w:hAnsi="宋体" w:hint="eastAsia"/>
          <w:b/>
          <w:color w:val="000000"/>
          <w:sz w:val="24"/>
          <w:u w:val="single"/>
        </w:rPr>
        <w:t>2</w:t>
      </w:r>
      <w:r w:rsidR="00CE20E1">
        <w:rPr>
          <w:rFonts w:ascii="宋体" w:hAnsi="宋体" w:hint="eastAsia"/>
          <w:b/>
          <w:color w:val="000000"/>
          <w:sz w:val="24"/>
          <w:u w:val="single"/>
        </w:rPr>
        <w:t>5</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6520C5">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p w:rsidR="006520C5" w:rsidRPr="009903D4" w:rsidRDefault="006520C5" w:rsidP="006520C5">
      <w:pPr>
        <w:tabs>
          <w:tab w:val="left" w:pos="0"/>
          <w:tab w:val="left" w:pos="1134"/>
        </w:tabs>
        <w:ind w:left="567"/>
        <w:rPr>
          <w:rFonts w:ascii="宋体" w:hAnsi="宋体"/>
          <w:b/>
          <w:color w:val="000000"/>
          <w:sz w:val="24"/>
        </w:rPr>
      </w:pPr>
      <w:r>
        <w:rPr>
          <w:rFonts w:ascii="宋体" w:hAnsi="宋体" w:hint="eastAsia"/>
          <w:b/>
          <w:color w:val="000000"/>
          <w:sz w:val="24"/>
        </w:rPr>
        <w:t>详见采购项目清单</w:t>
      </w:r>
      <w:r w:rsidR="00E56F59">
        <w:rPr>
          <w:rFonts w:ascii="宋体" w:hAnsi="宋体" w:hint="eastAsia"/>
          <w:b/>
          <w:color w:val="000000"/>
          <w:sz w:val="24"/>
        </w:rPr>
        <w:t>及图纸</w:t>
      </w:r>
      <w:r>
        <w:rPr>
          <w:rFonts w:ascii="宋体" w:hAnsi="宋体" w:hint="eastAsia"/>
          <w:b/>
          <w:color w:val="000000"/>
          <w:sz w:val="24"/>
        </w:rPr>
        <w:t>。</w:t>
      </w: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6520C5" w:rsidRPr="00F176A7" w:rsidRDefault="000A4A64" w:rsidP="006520C5">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62381E">
        <w:rPr>
          <w:rFonts w:ascii="宋体" w:hAnsi="宋体" w:cs="仿宋_GB2312" w:hint="eastAsia"/>
          <w:kern w:val="0"/>
          <w:sz w:val="24"/>
          <w:szCs w:val="24"/>
        </w:rPr>
        <w:t>增加</w:t>
      </w:r>
      <w:r w:rsidR="002A324A">
        <w:rPr>
          <w:rFonts w:ascii="宋体" w:hAnsi="宋体" w:cs="仿宋_GB2312" w:hint="eastAsia"/>
          <w:kern w:val="0"/>
          <w:sz w:val="24"/>
          <w:szCs w:val="24"/>
        </w:rPr>
        <w:t>工位</w:t>
      </w:r>
      <w:r w:rsidR="006520C5" w:rsidRPr="002F3DD2">
        <w:rPr>
          <w:rFonts w:ascii="宋体" w:hAnsi="宋体" w:cs="仿宋_GB2312" w:hint="eastAsia"/>
          <w:kern w:val="0"/>
          <w:sz w:val="24"/>
          <w:szCs w:val="24"/>
        </w:rPr>
        <w:t>家具</w:t>
      </w:r>
      <w:r w:rsidR="006520C5" w:rsidRPr="00F176A7">
        <w:rPr>
          <w:rFonts w:ascii="宋体" w:hAnsi="宋体" w:cs="仿宋_GB2312" w:hint="eastAsia"/>
          <w:kern w:val="0"/>
          <w:sz w:val="24"/>
          <w:szCs w:val="24"/>
        </w:rPr>
        <w:t>提供如下服务内容（包括但不限于）：</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提供办公家具</w:t>
      </w:r>
      <w:r w:rsidRPr="00F176A7">
        <w:rPr>
          <w:rFonts w:hAnsi="宋体" w:cs="仿宋_GB2312" w:hint="eastAsia"/>
          <w:color w:val="auto"/>
        </w:rPr>
        <w:t>。</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家具送货。</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完成家具安装</w:t>
      </w:r>
      <w:r w:rsidRPr="00F176A7">
        <w:rPr>
          <w:rFonts w:hAnsi="宋体" w:cs="仿宋_GB2312" w:hint="eastAsia"/>
          <w:color w:val="auto"/>
        </w:rPr>
        <w:t>。</w:t>
      </w:r>
    </w:p>
    <w:p w:rsidR="006520C5" w:rsidRPr="00F04F71" w:rsidRDefault="006520C5" w:rsidP="006520C5">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家具布置</w:t>
      </w:r>
      <w:r w:rsidRPr="00F04F71">
        <w:rPr>
          <w:rFonts w:ascii="宋体" w:hAnsi="宋体" w:cs="仿宋_GB2312" w:hint="eastAsia"/>
          <w:kern w:val="0"/>
          <w:sz w:val="24"/>
          <w:szCs w:val="24"/>
        </w:rPr>
        <w:t>。</w:t>
      </w:r>
    </w:p>
    <w:p w:rsidR="006520C5" w:rsidRPr="00F176A7" w:rsidRDefault="006520C5" w:rsidP="006520C5">
      <w:pPr>
        <w:pStyle w:val="Default"/>
        <w:ind w:firstLineChars="300" w:firstLine="720"/>
        <w:rPr>
          <w:rFonts w:hAnsi="宋体" w:cs="仿宋_GB2312"/>
          <w:color w:val="auto"/>
        </w:rPr>
      </w:pPr>
      <w:r>
        <w:rPr>
          <w:rFonts w:hAnsi="宋体" w:cs="仿宋_GB2312" w:hint="eastAsia"/>
          <w:color w:val="auto"/>
        </w:rPr>
        <w:t>5、家具保修</w:t>
      </w:r>
      <w:r w:rsidR="003C7313">
        <w:rPr>
          <w:rFonts w:hAnsi="宋体" w:cs="仿宋_GB2312" w:hint="eastAsia"/>
          <w:color w:val="auto"/>
        </w:rPr>
        <w:t>5</w:t>
      </w:r>
      <w:r>
        <w:rPr>
          <w:rFonts w:hAnsi="宋体" w:cs="仿宋_GB2312" w:hint="eastAsia"/>
          <w:color w:val="auto"/>
        </w:rPr>
        <w:t>年。</w:t>
      </w:r>
    </w:p>
    <w:p w:rsidR="006520C5" w:rsidRPr="00F176A7" w:rsidRDefault="006520C5" w:rsidP="006520C5">
      <w:pPr>
        <w:pStyle w:val="Default"/>
        <w:ind w:firstLineChars="300" w:firstLine="720"/>
        <w:rPr>
          <w:rFonts w:hAnsi="宋体" w:cs="仿宋_GB2312"/>
          <w:color w:val="auto"/>
        </w:rPr>
      </w:pPr>
      <w:r>
        <w:rPr>
          <w:rFonts w:hAnsi="宋体" w:cs="仿宋_GB2312" w:hint="eastAsia"/>
          <w:color w:val="auto"/>
        </w:rPr>
        <w:t>6</w:t>
      </w:r>
      <w:r w:rsidRPr="00F176A7">
        <w:rPr>
          <w:rFonts w:hAnsi="宋体" w:cs="仿宋_GB2312" w:hint="eastAsia"/>
          <w:color w:val="auto"/>
        </w:rPr>
        <w:t>、其他招选人认为必要的</w:t>
      </w:r>
      <w:r>
        <w:rPr>
          <w:rFonts w:hAnsi="宋体" w:cs="仿宋_GB2312" w:hint="eastAsia"/>
          <w:color w:val="auto"/>
        </w:rPr>
        <w:t>内容</w:t>
      </w:r>
      <w:r w:rsidRPr="00F176A7">
        <w:rPr>
          <w:rFonts w:hAnsi="宋体" w:cs="仿宋_GB2312" w:hint="eastAsia"/>
          <w:color w:val="auto"/>
        </w:rPr>
        <w:t>。</w:t>
      </w:r>
    </w:p>
    <w:p w:rsidR="000A4A64" w:rsidRDefault="002548B2" w:rsidP="006520C5">
      <w:pPr>
        <w:tabs>
          <w:tab w:val="left" w:pos="0"/>
        </w:tabs>
        <w:ind w:firstLineChars="245" w:firstLine="590"/>
        <w:outlineLvl w:val="3"/>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E02516">
        <w:rPr>
          <w:rFonts w:ascii="宋体" w:hAnsi="宋体" w:hint="eastAsia"/>
          <w:color w:val="000000"/>
          <w:sz w:val="24"/>
          <w:szCs w:val="24"/>
        </w:rPr>
        <w:t>综合评分</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1.</w:t>
      </w:r>
      <w:r w:rsidR="00482875" w:rsidRPr="00482875">
        <w:rPr>
          <w:rFonts w:ascii="宋体" w:hAnsi="宋体" w:hint="eastAsia"/>
          <w:color w:val="000000"/>
          <w:sz w:val="24"/>
          <w:szCs w:val="24"/>
        </w:rPr>
        <w:t xml:space="preserve"> 由评审人员对所有有效竞投文件进行评审和打分，评审内容见附表。</w:t>
      </w:r>
      <w:r w:rsidR="000A4A64">
        <w:rPr>
          <w:rFonts w:ascii="宋体" w:hAnsi="宋体" w:hint="eastAsia"/>
          <w:color w:val="000000"/>
          <w:sz w:val="24"/>
          <w:szCs w:val="24"/>
        </w:rPr>
        <w:t xml:space="preserve"> </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Pr="00482875">
        <w:rPr>
          <w:rFonts w:ascii="宋体" w:hAnsi="宋体" w:hint="eastAsia"/>
          <w:color w:val="000000"/>
          <w:sz w:val="24"/>
          <w:szCs w:val="24"/>
        </w:rPr>
        <w:t xml:space="preserve"> 将每一个评审人员的评分进行汇总，得出该竞投人的综合评分。</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E31454">
        <w:rPr>
          <w:rFonts w:ascii="宋体" w:hAnsi="宋体" w:hint="eastAsia"/>
          <w:color w:val="000000"/>
          <w:sz w:val="24"/>
          <w:szCs w:val="24"/>
        </w:rPr>
        <w:t>.</w:t>
      </w:r>
      <w:r w:rsidRPr="00482875">
        <w:rPr>
          <w:rFonts w:ascii="宋体" w:hAnsi="宋体" w:hint="eastAsia"/>
          <w:color w:val="000000"/>
          <w:sz w:val="24"/>
          <w:szCs w:val="24"/>
        </w:rPr>
        <w:t xml:space="preserve"> 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Pr>
          <w:rFonts w:ascii="宋体" w:hAnsi="宋体" w:hint="eastAsia"/>
          <w:color w:val="000000"/>
          <w:sz w:val="24"/>
          <w:szCs w:val="24"/>
        </w:rPr>
        <w:t>.</w:t>
      </w:r>
      <w:r w:rsidRPr="00482875">
        <w:rPr>
          <w:rFonts w:ascii="宋体" w:hAnsi="宋体" w:hint="eastAsia"/>
          <w:color w:val="000000"/>
          <w:sz w:val="24"/>
          <w:szCs w:val="24"/>
        </w:rPr>
        <w:t xml:space="preserve"> 招选人根据评审结果确定第一候选人为中选人并发出《中选通知书》。《中选通知书》发出后</w:t>
      </w:r>
      <w:r w:rsidRPr="00482875">
        <w:rPr>
          <w:rFonts w:ascii="宋体" w:hAnsi="宋体"/>
          <w:color w:val="000000"/>
          <w:sz w:val="24"/>
          <w:szCs w:val="24"/>
        </w:rPr>
        <w:t>3</w:t>
      </w:r>
      <w:r w:rsidRPr="00482875">
        <w:rPr>
          <w:rFonts w:ascii="宋体" w:hAnsi="宋体" w:hint="eastAsia"/>
          <w:color w:val="000000"/>
          <w:sz w:val="24"/>
          <w:szCs w:val="24"/>
        </w:rPr>
        <w:t>个工作日内，中选人须与招选人按照第三章内容签订合同。如中选人未能按期按照上述合同条款签订合同，招选人有权取消中选人中选资格，并将第二候选人列为新中选人或者重新组织招标。</w:t>
      </w:r>
    </w:p>
    <w:p w:rsidR="000A4A64" w:rsidRPr="00635717" w:rsidRDefault="00E31454" w:rsidP="00482875">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Pr="00482875"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764954" w:rsidRDefault="00764954" w:rsidP="00764954">
      <w:pPr>
        <w:ind w:firstLineChars="1195" w:firstLine="3839"/>
        <w:rPr>
          <w:rFonts w:ascii="宋体" w:hAnsi="宋体" w:cs="宋体"/>
          <w:b/>
          <w:bCs/>
          <w:color w:val="000000"/>
          <w:sz w:val="32"/>
          <w:szCs w:val="32"/>
        </w:rPr>
      </w:pPr>
    </w:p>
    <w:p w:rsidR="00764954" w:rsidRDefault="00764954" w:rsidP="00764954">
      <w:pPr>
        <w:ind w:firstLineChars="1195" w:firstLine="3839"/>
        <w:rPr>
          <w:rFonts w:ascii="宋体" w:hAnsi="宋体" w:cs="宋体"/>
          <w:b/>
          <w:bCs/>
          <w:color w:val="000000"/>
          <w:sz w:val="32"/>
          <w:szCs w:val="32"/>
        </w:rPr>
      </w:pPr>
    </w:p>
    <w:p w:rsidR="00B55F9F" w:rsidRPr="00764954" w:rsidRDefault="00764954" w:rsidP="00764954">
      <w:pPr>
        <w:ind w:firstLineChars="1195" w:firstLine="3839"/>
        <w:rPr>
          <w:rFonts w:ascii="宋体" w:hAnsi="宋体" w:cs="宋体"/>
          <w:b/>
          <w:bCs/>
          <w:color w:val="000000"/>
          <w:sz w:val="32"/>
          <w:szCs w:val="32"/>
        </w:rPr>
      </w:pPr>
      <w:r w:rsidRPr="00764954">
        <w:rPr>
          <w:rFonts w:ascii="宋体" w:hAnsi="宋体" w:cs="宋体" w:hint="eastAsia"/>
          <w:b/>
          <w:bCs/>
          <w:color w:val="000000"/>
          <w:sz w:val="32"/>
          <w:szCs w:val="32"/>
        </w:rPr>
        <w:lastRenderedPageBreak/>
        <w:t>综合评分表</w:t>
      </w:r>
    </w:p>
    <w:tbl>
      <w:tblPr>
        <w:tblpPr w:leftFromText="180" w:rightFromText="180" w:vertAnchor="text" w:horzAnchor="page" w:tblpX="1469" w:tblpY="130"/>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196"/>
        <w:gridCol w:w="6351"/>
      </w:tblGrid>
      <w:tr w:rsidR="00764954" w:rsidRPr="00A54B09" w:rsidTr="00DF2370">
        <w:trPr>
          <w:trHeight w:val="402"/>
        </w:trPr>
        <w:tc>
          <w:tcPr>
            <w:tcW w:w="2093"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评分因素</w:t>
            </w:r>
          </w:p>
        </w:tc>
        <w:tc>
          <w:tcPr>
            <w:tcW w:w="1196"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分值分配</w:t>
            </w:r>
          </w:p>
        </w:tc>
        <w:tc>
          <w:tcPr>
            <w:tcW w:w="6351"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说 明</w:t>
            </w:r>
          </w:p>
        </w:tc>
      </w:tr>
      <w:tr w:rsidR="00764954" w:rsidRPr="00A54B09" w:rsidTr="00DF2370">
        <w:trPr>
          <w:trHeight w:val="283"/>
        </w:trPr>
        <w:tc>
          <w:tcPr>
            <w:tcW w:w="2093" w:type="dxa"/>
            <w:vAlign w:val="center"/>
          </w:tcPr>
          <w:p w:rsidR="00764954" w:rsidRPr="00A54B09" w:rsidRDefault="00764954" w:rsidP="00DF2370">
            <w:pPr>
              <w:pStyle w:val="1"/>
              <w:numPr>
                <w:ilvl w:val="0"/>
                <w:numId w:val="0"/>
              </w:numPr>
              <w:snapToGrid w:val="0"/>
              <w:ind w:rightChars="121" w:right="254"/>
              <w:jc w:val="center"/>
              <w:rPr>
                <w:rFonts w:eastAsia="宋体" w:cs="宋体"/>
                <w:sz w:val="21"/>
                <w:szCs w:val="21"/>
              </w:rPr>
            </w:pPr>
            <w:r w:rsidRPr="00A54B09">
              <w:rPr>
                <w:rFonts w:eastAsia="宋体" w:cs="宋体" w:hint="eastAsia"/>
                <w:sz w:val="21"/>
                <w:szCs w:val="21"/>
              </w:rPr>
              <w:t xml:space="preserve">  价格得分</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50分</w:t>
            </w:r>
          </w:p>
        </w:tc>
        <w:tc>
          <w:tcPr>
            <w:tcW w:w="6351" w:type="dxa"/>
          </w:tcPr>
          <w:p w:rsidR="00764954" w:rsidRPr="00A54B09" w:rsidRDefault="00764954" w:rsidP="00DF2370">
            <w:pPr>
              <w:pStyle w:val="ad"/>
              <w:rPr>
                <w:rFonts w:hAnsi="宋体"/>
                <w:szCs w:val="21"/>
              </w:rPr>
            </w:pPr>
            <w:r w:rsidRPr="00A54B09">
              <w:rPr>
                <w:rFonts w:hAnsi="宋体" w:hint="eastAsia"/>
                <w:szCs w:val="21"/>
              </w:rPr>
              <w:t>以各有效投标报价与评标基准价相比计算各投标人的价格得分。</w:t>
            </w:r>
          </w:p>
          <w:p w:rsidR="00764954" w:rsidRPr="00A54B09" w:rsidRDefault="00764954" w:rsidP="00DF2370">
            <w:pPr>
              <w:rPr>
                <w:rFonts w:ascii="宋体" w:hAnsi="宋体" w:cs="宋体"/>
                <w:szCs w:val="21"/>
              </w:rPr>
            </w:pPr>
            <w:r w:rsidRPr="00A54B09">
              <w:rPr>
                <w:rFonts w:ascii="宋体" w:hAnsi="宋体" w:hint="eastAsia"/>
                <w:szCs w:val="21"/>
              </w:rPr>
              <w:t>如果有效投标人少于5家，取全部有效投标人投标报价的算术平均值为评标基准价。如果有效投标人不少于5家，则去掉1个最高投标报价和1个最低投标报价。取其余有效投标人投标报价的算术平均值为评标基准价。投标报价等于评标基准价的为满分；投标报价高于评标基准价的，每高1%扣2分；投标报价低于评标基准价的，每低1%扣1分；扣完为止。（不足1%的按照插入法计算得分，小数点后保留两位小数）。</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资信证书</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20分</w:t>
            </w:r>
          </w:p>
        </w:tc>
        <w:tc>
          <w:tcPr>
            <w:tcW w:w="6351" w:type="dxa"/>
            <w:vAlign w:val="center"/>
          </w:tcPr>
          <w:p w:rsidR="0062381E" w:rsidRPr="0062381E" w:rsidRDefault="0062381E" w:rsidP="0062381E">
            <w:pPr>
              <w:pStyle w:val="1"/>
              <w:numPr>
                <w:ilvl w:val="0"/>
                <w:numId w:val="0"/>
              </w:numPr>
              <w:snapToGrid w:val="0"/>
              <w:rPr>
                <w:rFonts w:eastAsia="宋体"/>
                <w:sz w:val="21"/>
                <w:szCs w:val="21"/>
              </w:rPr>
            </w:pPr>
            <w:r w:rsidRPr="0062381E">
              <w:rPr>
                <w:rFonts w:eastAsia="宋体" w:hint="eastAsia"/>
                <w:sz w:val="21"/>
                <w:szCs w:val="21"/>
              </w:rPr>
              <w:t>1、ISO14025环境标志证书,得分3分</w:t>
            </w:r>
          </w:p>
          <w:p w:rsidR="0062381E" w:rsidRPr="0062381E" w:rsidRDefault="0062381E" w:rsidP="0062381E">
            <w:pPr>
              <w:pStyle w:val="1"/>
              <w:numPr>
                <w:ilvl w:val="0"/>
                <w:numId w:val="0"/>
              </w:numPr>
              <w:snapToGrid w:val="0"/>
              <w:rPr>
                <w:rFonts w:eastAsia="宋体"/>
                <w:sz w:val="21"/>
                <w:szCs w:val="21"/>
              </w:rPr>
            </w:pPr>
            <w:r w:rsidRPr="0062381E">
              <w:rPr>
                <w:rFonts w:eastAsia="宋体" w:hint="eastAsia"/>
                <w:sz w:val="21"/>
                <w:szCs w:val="21"/>
              </w:rPr>
              <w:t>2、获中国环保产品认证证书（CQC），分别含金属家具、木质家具，各1分（满分2分）</w:t>
            </w:r>
          </w:p>
          <w:p w:rsidR="0062381E" w:rsidRPr="0062381E" w:rsidRDefault="0062381E" w:rsidP="0062381E">
            <w:pPr>
              <w:pStyle w:val="1"/>
              <w:numPr>
                <w:ilvl w:val="0"/>
                <w:numId w:val="0"/>
              </w:numPr>
              <w:snapToGrid w:val="0"/>
              <w:rPr>
                <w:rFonts w:eastAsia="宋体"/>
                <w:sz w:val="21"/>
                <w:szCs w:val="21"/>
              </w:rPr>
            </w:pPr>
            <w:r w:rsidRPr="0062381E">
              <w:rPr>
                <w:rFonts w:eastAsia="宋体" w:hint="eastAsia"/>
                <w:sz w:val="21"/>
                <w:szCs w:val="21"/>
              </w:rPr>
              <w:t>3、获GREENGUARD室内空气质量认证,得分3分</w:t>
            </w:r>
          </w:p>
          <w:p w:rsidR="0062381E" w:rsidRPr="0062381E" w:rsidRDefault="0062381E" w:rsidP="0062381E">
            <w:pPr>
              <w:pStyle w:val="1"/>
              <w:numPr>
                <w:ilvl w:val="0"/>
                <w:numId w:val="0"/>
              </w:numPr>
              <w:snapToGrid w:val="0"/>
              <w:rPr>
                <w:rFonts w:eastAsia="宋体"/>
                <w:sz w:val="21"/>
                <w:szCs w:val="21"/>
              </w:rPr>
            </w:pPr>
            <w:r w:rsidRPr="0062381E">
              <w:rPr>
                <w:rFonts w:eastAsia="宋体" w:hint="eastAsia"/>
                <w:sz w:val="21"/>
                <w:szCs w:val="21"/>
              </w:rPr>
              <w:t>4、获得中国著名商标证书，得3分，获得省级著名商标证书得2分,市级著名商标证书1分</w:t>
            </w:r>
          </w:p>
          <w:p w:rsidR="0062381E" w:rsidRPr="0062381E" w:rsidRDefault="0062381E" w:rsidP="0062381E">
            <w:pPr>
              <w:pStyle w:val="1"/>
              <w:numPr>
                <w:ilvl w:val="0"/>
                <w:numId w:val="0"/>
              </w:numPr>
              <w:snapToGrid w:val="0"/>
              <w:rPr>
                <w:rFonts w:eastAsia="宋体"/>
                <w:sz w:val="21"/>
                <w:szCs w:val="21"/>
              </w:rPr>
            </w:pPr>
            <w:r w:rsidRPr="0062381E">
              <w:rPr>
                <w:rFonts w:eastAsia="宋体" w:hint="eastAsia"/>
                <w:sz w:val="21"/>
                <w:szCs w:val="21"/>
              </w:rPr>
              <w:t>5、获得AAA企业信用等级证书,得分</w:t>
            </w:r>
            <w:bookmarkStart w:id="126" w:name="_GoBack"/>
            <w:bookmarkEnd w:id="126"/>
            <w:r w:rsidRPr="0062381E">
              <w:rPr>
                <w:rFonts w:eastAsia="宋体" w:hint="eastAsia"/>
                <w:sz w:val="21"/>
                <w:szCs w:val="21"/>
              </w:rPr>
              <w:t>3分</w:t>
            </w:r>
          </w:p>
          <w:p w:rsidR="0062381E" w:rsidRPr="0062381E" w:rsidRDefault="0062381E" w:rsidP="0062381E">
            <w:pPr>
              <w:pStyle w:val="1"/>
              <w:numPr>
                <w:ilvl w:val="0"/>
                <w:numId w:val="0"/>
              </w:numPr>
              <w:snapToGrid w:val="0"/>
              <w:rPr>
                <w:rFonts w:eastAsia="宋体"/>
                <w:sz w:val="21"/>
                <w:szCs w:val="21"/>
              </w:rPr>
            </w:pPr>
            <w:r w:rsidRPr="0062381E">
              <w:rPr>
                <w:rFonts w:eastAsia="宋体" w:hint="eastAsia"/>
                <w:sz w:val="21"/>
                <w:szCs w:val="21"/>
              </w:rPr>
              <w:t>6、守合同重信用企业证书,得分3分</w:t>
            </w:r>
          </w:p>
          <w:p w:rsidR="00764954" w:rsidRPr="0062381E" w:rsidRDefault="0062381E" w:rsidP="0062381E">
            <w:pPr>
              <w:pStyle w:val="1"/>
              <w:numPr>
                <w:ilvl w:val="0"/>
                <w:numId w:val="0"/>
              </w:numPr>
              <w:snapToGrid w:val="0"/>
              <w:rPr>
                <w:rFonts w:eastAsia="宋体"/>
                <w:sz w:val="21"/>
                <w:szCs w:val="21"/>
              </w:rPr>
            </w:pPr>
            <w:r w:rsidRPr="0062381E">
              <w:rPr>
                <w:rFonts w:eastAsia="宋体" w:hint="eastAsia"/>
                <w:sz w:val="21"/>
                <w:szCs w:val="21"/>
              </w:rPr>
              <w:t>7、获得2016年中国办公家具十佳诚信投标企业,得分3分</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业绩</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10分</w:t>
            </w:r>
          </w:p>
        </w:tc>
        <w:tc>
          <w:tcPr>
            <w:tcW w:w="6351" w:type="dxa"/>
            <w:vAlign w:val="center"/>
          </w:tcPr>
          <w:p w:rsidR="00764954" w:rsidRPr="00A54B09" w:rsidRDefault="00764954" w:rsidP="00DF2370">
            <w:pPr>
              <w:ind w:leftChars="67" w:left="141"/>
              <w:rPr>
                <w:rFonts w:cs="宋体"/>
                <w:szCs w:val="21"/>
              </w:rPr>
            </w:pPr>
            <w:r w:rsidRPr="00A54B09">
              <w:rPr>
                <w:rFonts w:ascii="宋体" w:hAnsi="宋体" w:cs="宋体" w:hint="eastAsia"/>
                <w:szCs w:val="21"/>
              </w:rPr>
              <w:t>投标人（制造商）自</w:t>
            </w:r>
            <w:r w:rsidRPr="00A54B09">
              <w:rPr>
                <w:rFonts w:ascii="宋体" w:hAnsi="宋体" w:cs="宋体"/>
                <w:szCs w:val="21"/>
              </w:rPr>
              <w:t>20</w:t>
            </w:r>
            <w:r w:rsidRPr="00A54B09">
              <w:rPr>
                <w:rFonts w:ascii="宋体" w:hAnsi="宋体" w:cs="宋体" w:hint="eastAsia"/>
                <w:szCs w:val="21"/>
              </w:rPr>
              <w:t>13年</w:t>
            </w:r>
            <w:r w:rsidRPr="00A54B09">
              <w:rPr>
                <w:rFonts w:ascii="宋体" w:hAnsi="宋体" w:cs="宋体"/>
                <w:szCs w:val="21"/>
              </w:rPr>
              <w:t>1</w:t>
            </w:r>
            <w:r w:rsidRPr="00A54B09">
              <w:rPr>
                <w:rFonts w:ascii="宋体" w:hAnsi="宋体" w:cs="宋体" w:hint="eastAsia"/>
                <w:szCs w:val="21"/>
              </w:rPr>
              <w:t>月1日至今（以合同签订时间为准）完成</w:t>
            </w:r>
            <w:r w:rsidRPr="00A54B09">
              <w:rPr>
                <w:rFonts w:ascii="宋体" w:hAnsi="宋体" w:hint="eastAsia"/>
                <w:szCs w:val="21"/>
              </w:rPr>
              <w:t>的同类项目业绩，单项金额500万元以上每个业绩得2分，最多得10分。</w:t>
            </w:r>
          </w:p>
        </w:tc>
      </w:tr>
      <w:tr w:rsidR="00764954" w:rsidRPr="00A54B09" w:rsidTr="00DF2370">
        <w:trPr>
          <w:trHeight w:val="1077"/>
        </w:trPr>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产品检测报告</w:t>
            </w:r>
          </w:p>
        </w:tc>
        <w:tc>
          <w:tcPr>
            <w:tcW w:w="1196" w:type="dxa"/>
            <w:vAlign w:val="center"/>
          </w:tcPr>
          <w:p w:rsidR="00764954" w:rsidRPr="00A54B09" w:rsidRDefault="0062381E" w:rsidP="00DF2370">
            <w:pPr>
              <w:pStyle w:val="1"/>
              <w:numPr>
                <w:ilvl w:val="0"/>
                <w:numId w:val="0"/>
              </w:numPr>
              <w:snapToGrid w:val="0"/>
              <w:jc w:val="center"/>
              <w:rPr>
                <w:rFonts w:eastAsia="宋体" w:cs="宋体"/>
                <w:sz w:val="21"/>
                <w:szCs w:val="21"/>
              </w:rPr>
            </w:pPr>
            <w:r>
              <w:rPr>
                <w:rFonts w:eastAsia="宋体" w:cs="宋体" w:hint="eastAsia"/>
                <w:sz w:val="21"/>
                <w:szCs w:val="21"/>
              </w:rPr>
              <w:t>6</w:t>
            </w:r>
            <w:r w:rsidR="00764954" w:rsidRPr="00A54B09">
              <w:rPr>
                <w:rFonts w:eastAsia="宋体" w:cs="宋体" w:hint="eastAsia"/>
                <w:sz w:val="21"/>
                <w:szCs w:val="21"/>
              </w:rPr>
              <w:t>分</w:t>
            </w:r>
          </w:p>
        </w:tc>
        <w:tc>
          <w:tcPr>
            <w:tcW w:w="6351" w:type="dxa"/>
            <w:vAlign w:val="center"/>
          </w:tcPr>
          <w:p w:rsidR="00764954" w:rsidRPr="00A54B09" w:rsidRDefault="00764954" w:rsidP="0062381E">
            <w:pPr>
              <w:pStyle w:val="1"/>
              <w:numPr>
                <w:ilvl w:val="0"/>
                <w:numId w:val="0"/>
              </w:numPr>
              <w:snapToGrid w:val="0"/>
              <w:rPr>
                <w:rFonts w:eastAsia="宋体" w:cs="宋体"/>
                <w:sz w:val="21"/>
                <w:szCs w:val="21"/>
              </w:rPr>
            </w:pPr>
            <w:r w:rsidRPr="00A54B09">
              <w:rPr>
                <w:rFonts w:eastAsia="宋体" w:cs="宋体" w:hint="eastAsia"/>
                <w:sz w:val="21"/>
                <w:szCs w:val="21"/>
              </w:rPr>
              <w:t>提供相关产品国家级检测单位出具抽样检验报告并且符合竞价文件的要求，与本次竞价供货清单对比，抽样检验报告齐全的得</w:t>
            </w:r>
            <w:r w:rsidR="0062381E">
              <w:rPr>
                <w:rFonts w:eastAsia="宋体" w:cs="宋体" w:hint="eastAsia"/>
                <w:sz w:val="21"/>
                <w:szCs w:val="21"/>
              </w:rPr>
              <w:t>6</w:t>
            </w:r>
            <w:r w:rsidRPr="00A54B09">
              <w:rPr>
                <w:rFonts w:eastAsia="宋体" w:cs="宋体" w:hint="eastAsia"/>
                <w:sz w:val="21"/>
                <w:szCs w:val="21"/>
              </w:rPr>
              <w:t>分，提供的种类不齐少一份扣2分。</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质保与售后</w:t>
            </w:r>
          </w:p>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服务承诺</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5分</w:t>
            </w:r>
          </w:p>
        </w:tc>
        <w:tc>
          <w:tcPr>
            <w:tcW w:w="6351" w:type="dxa"/>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质保期限少于</w:t>
            </w:r>
            <w:r w:rsidR="0062381E">
              <w:rPr>
                <w:rFonts w:eastAsia="宋体" w:cs="宋体" w:hint="eastAsia"/>
                <w:sz w:val="21"/>
                <w:szCs w:val="21"/>
              </w:rPr>
              <w:t>等于</w:t>
            </w:r>
            <w:r>
              <w:rPr>
                <w:rFonts w:eastAsia="宋体" w:cs="宋体" w:hint="eastAsia"/>
                <w:sz w:val="21"/>
                <w:szCs w:val="21"/>
              </w:rPr>
              <w:t>5</w:t>
            </w:r>
            <w:r w:rsidRPr="00A54B09">
              <w:rPr>
                <w:rFonts w:eastAsia="宋体" w:cs="宋体" w:hint="eastAsia"/>
                <w:sz w:val="21"/>
                <w:szCs w:val="21"/>
              </w:rPr>
              <w:t>年的不得分，高于</w:t>
            </w:r>
            <w:r>
              <w:rPr>
                <w:rFonts w:eastAsia="宋体" w:cs="宋体" w:hint="eastAsia"/>
                <w:sz w:val="21"/>
                <w:szCs w:val="21"/>
              </w:rPr>
              <w:t>5</w:t>
            </w:r>
            <w:r w:rsidRPr="00A54B09">
              <w:rPr>
                <w:rFonts w:eastAsia="宋体" w:cs="宋体" w:hint="eastAsia"/>
                <w:sz w:val="21"/>
                <w:szCs w:val="21"/>
              </w:rPr>
              <w:t>年的每增加一年得2.5分，最多得5分。</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项目实施措施及供货周期承诺</w:t>
            </w:r>
          </w:p>
        </w:tc>
        <w:tc>
          <w:tcPr>
            <w:tcW w:w="1196" w:type="dxa"/>
            <w:vAlign w:val="center"/>
          </w:tcPr>
          <w:p w:rsidR="00764954" w:rsidRPr="00A54B09" w:rsidRDefault="0062381E" w:rsidP="00DF2370">
            <w:pPr>
              <w:pStyle w:val="1"/>
              <w:numPr>
                <w:ilvl w:val="0"/>
                <w:numId w:val="0"/>
              </w:numPr>
              <w:snapToGrid w:val="0"/>
              <w:jc w:val="center"/>
              <w:rPr>
                <w:rFonts w:eastAsia="宋体" w:cs="宋体"/>
                <w:sz w:val="21"/>
                <w:szCs w:val="21"/>
              </w:rPr>
            </w:pPr>
            <w:r>
              <w:rPr>
                <w:rFonts w:eastAsia="宋体" w:cs="宋体" w:hint="eastAsia"/>
                <w:sz w:val="21"/>
                <w:szCs w:val="21"/>
              </w:rPr>
              <w:t>9</w:t>
            </w:r>
            <w:r w:rsidR="00764954" w:rsidRPr="00A54B09">
              <w:rPr>
                <w:rFonts w:eastAsia="宋体" w:cs="宋体" w:hint="eastAsia"/>
                <w:sz w:val="21"/>
                <w:szCs w:val="21"/>
              </w:rPr>
              <w:t>分</w:t>
            </w:r>
          </w:p>
        </w:tc>
        <w:tc>
          <w:tcPr>
            <w:tcW w:w="6351" w:type="dxa"/>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1、方案横向对比，施工及安装方案技术成熟、先进合理且可靠、可操作性强，得</w:t>
            </w:r>
            <w:r w:rsidR="0062381E">
              <w:rPr>
                <w:rFonts w:eastAsia="宋体" w:cs="宋体" w:hint="eastAsia"/>
                <w:sz w:val="21"/>
                <w:szCs w:val="21"/>
              </w:rPr>
              <w:t>6</w:t>
            </w:r>
            <w:r w:rsidRPr="00A54B09">
              <w:rPr>
                <w:rFonts w:eastAsia="宋体" w:cs="宋体" w:hint="eastAsia"/>
                <w:sz w:val="21"/>
                <w:szCs w:val="21"/>
              </w:rPr>
              <w:t>分；技术较成熟、合理且可靠、可操作性较强，得</w:t>
            </w:r>
            <w:r w:rsidR="0062381E">
              <w:rPr>
                <w:rFonts w:eastAsia="宋体" w:cs="宋体" w:hint="eastAsia"/>
                <w:sz w:val="21"/>
                <w:szCs w:val="21"/>
              </w:rPr>
              <w:t>4</w:t>
            </w:r>
            <w:r w:rsidRPr="00A54B09">
              <w:rPr>
                <w:rFonts w:eastAsia="宋体" w:cs="宋体" w:hint="eastAsia"/>
                <w:sz w:val="21"/>
                <w:szCs w:val="21"/>
              </w:rPr>
              <w:t>分；技术不成熟、不可靠、可操作性较差，得1分。</w:t>
            </w:r>
          </w:p>
          <w:p w:rsidR="00764954" w:rsidRPr="00A54B09" w:rsidRDefault="00764954" w:rsidP="0062381E">
            <w:pPr>
              <w:pStyle w:val="1"/>
              <w:numPr>
                <w:ilvl w:val="0"/>
                <w:numId w:val="0"/>
              </w:numPr>
              <w:snapToGrid w:val="0"/>
              <w:rPr>
                <w:rFonts w:eastAsia="宋体" w:cs="宋体"/>
                <w:sz w:val="21"/>
                <w:szCs w:val="21"/>
              </w:rPr>
            </w:pPr>
            <w:r w:rsidRPr="00A54B09">
              <w:rPr>
                <w:rFonts w:eastAsia="宋体" w:cs="宋体" w:hint="eastAsia"/>
                <w:sz w:val="21"/>
                <w:szCs w:val="21"/>
              </w:rPr>
              <w:t>2、货物交货进度安排合理、交期最短，得</w:t>
            </w:r>
            <w:r w:rsidR="0062381E">
              <w:rPr>
                <w:rFonts w:eastAsia="宋体" w:cs="宋体" w:hint="eastAsia"/>
                <w:sz w:val="21"/>
                <w:szCs w:val="21"/>
              </w:rPr>
              <w:t>3</w:t>
            </w:r>
            <w:r w:rsidRPr="00A54B09">
              <w:rPr>
                <w:rFonts w:eastAsia="宋体" w:cs="宋体" w:hint="eastAsia"/>
                <w:sz w:val="21"/>
                <w:szCs w:val="21"/>
              </w:rPr>
              <w:t>分；货物交货进度安排较合理、交期较短，得</w:t>
            </w:r>
            <w:r w:rsidR="0062381E">
              <w:rPr>
                <w:rFonts w:eastAsia="宋体" w:cs="宋体" w:hint="eastAsia"/>
                <w:sz w:val="21"/>
                <w:szCs w:val="21"/>
              </w:rPr>
              <w:t>1</w:t>
            </w:r>
            <w:r w:rsidRPr="00A54B09">
              <w:rPr>
                <w:rFonts w:eastAsia="宋体" w:cs="宋体" w:hint="eastAsia"/>
                <w:sz w:val="21"/>
                <w:szCs w:val="21"/>
              </w:rPr>
              <w:t>分；货物交货进度安排不合理，得0分。</w:t>
            </w:r>
          </w:p>
        </w:tc>
      </w:tr>
      <w:tr w:rsidR="00764954" w:rsidRPr="00A54B09" w:rsidTr="00DF2370">
        <w:tc>
          <w:tcPr>
            <w:tcW w:w="2093" w:type="dxa"/>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合    计</w:t>
            </w:r>
          </w:p>
        </w:tc>
        <w:tc>
          <w:tcPr>
            <w:tcW w:w="1196" w:type="dxa"/>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100分</w:t>
            </w:r>
          </w:p>
        </w:tc>
        <w:tc>
          <w:tcPr>
            <w:tcW w:w="6351" w:type="dxa"/>
          </w:tcPr>
          <w:p w:rsidR="00764954" w:rsidRPr="00A54B09" w:rsidRDefault="00764954" w:rsidP="00DF2370">
            <w:pPr>
              <w:pStyle w:val="1"/>
              <w:numPr>
                <w:ilvl w:val="0"/>
                <w:numId w:val="0"/>
              </w:numPr>
              <w:snapToGrid w:val="0"/>
              <w:jc w:val="center"/>
              <w:rPr>
                <w:rFonts w:eastAsia="宋体" w:cs="宋体"/>
                <w:sz w:val="21"/>
                <w:szCs w:val="21"/>
              </w:rPr>
            </w:pPr>
          </w:p>
        </w:tc>
      </w:tr>
    </w:tbl>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7" w:name="_Toc427828611"/>
      <w:bookmarkStart w:id="128" w:name="_Toc427828561"/>
      <w:bookmarkStart w:id="129"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7"/>
      <w:bookmarkEnd w:id="128"/>
      <w:bookmarkEnd w:id="129"/>
    </w:p>
    <w:p w:rsidR="000A4A64" w:rsidRDefault="000A4A64">
      <w:pPr>
        <w:keepNext/>
        <w:keepLines/>
        <w:outlineLvl w:val="1"/>
        <w:rPr>
          <w:rFonts w:ascii="宋体" w:hAnsi="宋体"/>
          <w:bCs/>
          <w:color w:val="000000"/>
          <w:sz w:val="24"/>
        </w:rPr>
      </w:pPr>
      <w:bookmarkStart w:id="130" w:name="_Toc427828562"/>
      <w:bookmarkStart w:id="131" w:name="_Toc427828612"/>
      <w:bookmarkStart w:id="132" w:name="_Toc428434857"/>
      <w:r>
        <w:rPr>
          <w:rFonts w:ascii="宋体" w:hAnsi="宋体" w:hint="eastAsia"/>
          <w:bCs/>
          <w:color w:val="000000"/>
          <w:sz w:val="24"/>
          <w:szCs w:val="24"/>
        </w:rPr>
        <w:t>附件1</w:t>
      </w:r>
      <w:bookmarkEnd w:id="130"/>
      <w:bookmarkEnd w:id="131"/>
      <w:r>
        <w:rPr>
          <w:rFonts w:ascii="宋体" w:hAnsi="宋体" w:hint="eastAsia"/>
          <w:bCs/>
          <w:color w:val="000000"/>
          <w:sz w:val="24"/>
          <w:szCs w:val="24"/>
        </w:rPr>
        <w:t>：</w:t>
      </w:r>
      <w:bookmarkEnd w:id="132"/>
    </w:p>
    <w:p w:rsidR="000A4A64" w:rsidRDefault="000A4A64">
      <w:pPr>
        <w:keepNext/>
        <w:keepLines/>
        <w:jc w:val="center"/>
        <w:outlineLvl w:val="1"/>
        <w:rPr>
          <w:rFonts w:ascii="宋体" w:hAnsi="宋体" w:cs="宋体"/>
          <w:b/>
          <w:bCs/>
          <w:color w:val="000000"/>
          <w:sz w:val="32"/>
          <w:szCs w:val="32"/>
        </w:rPr>
      </w:pPr>
      <w:bookmarkStart w:id="133" w:name="_Toc427828613"/>
      <w:bookmarkStart w:id="134" w:name="_Toc428434858"/>
      <w:bookmarkStart w:id="135" w:name="_Toc427828563"/>
      <w:r>
        <w:rPr>
          <w:rFonts w:ascii="宋体" w:hAnsi="宋体" w:cs="宋体" w:hint="eastAsia"/>
          <w:b/>
          <w:bCs/>
          <w:color w:val="000000"/>
          <w:sz w:val="32"/>
          <w:szCs w:val="32"/>
        </w:rPr>
        <w:t>竞 投 函</w:t>
      </w:r>
      <w:bookmarkEnd w:id="88"/>
      <w:bookmarkEnd w:id="133"/>
      <w:bookmarkEnd w:id="134"/>
      <w:bookmarkEnd w:id="135"/>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62381E">
        <w:rPr>
          <w:rFonts w:ascii="宋体" w:hAnsi="宋体" w:hint="eastAsia"/>
          <w:color w:val="000000"/>
          <w:sz w:val="24"/>
          <w:u w:val="single"/>
        </w:rPr>
        <w:t xml:space="preserve">    </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6" w:name="_Toc427828614"/>
      <w:bookmarkStart w:id="137" w:name="_Toc427828564"/>
      <w:bookmarkStart w:id="138" w:name="_Toc234432974"/>
      <w:bookmarkStart w:id="139"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6"/>
      <w:bookmarkEnd w:id="137"/>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0" w:name="_Toc427828565"/>
      <w:bookmarkStart w:id="141" w:name="_Toc334797770"/>
      <w:bookmarkStart w:id="142" w:name="_Toc427828615"/>
      <w:bookmarkStart w:id="143" w:name="_Toc428434859"/>
      <w:bookmarkStart w:id="144" w:name="_Toc334797771"/>
      <w:bookmarkEnd w:id="138"/>
      <w:bookmarkEnd w:id="139"/>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0"/>
      <w:bookmarkEnd w:id="141"/>
      <w:bookmarkEnd w:id="142"/>
      <w:bookmarkEnd w:id="143"/>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w:t>
      </w:r>
      <w:r w:rsidR="00E26928">
        <w:rPr>
          <w:rFonts w:ascii="宋体" w:hAnsi="宋体" w:cs="仿宋_GB2312" w:hint="eastAsia"/>
          <w:color w:val="000000"/>
          <w:sz w:val="24"/>
          <w:szCs w:val="24"/>
        </w:rPr>
        <w:t>本</w:t>
      </w:r>
      <w:r>
        <w:rPr>
          <w:rFonts w:ascii="宋体" w:hAnsi="宋体" w:cs="仿宋_GB2312" w:hint="eastAsia"/>
          <w:color w:val="000000"/>
          <w:sz w:val="24"/>
          <w:szCs w:val="24"/>
        </w:rPr>
        <w:t>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5" w:name="_Toc427828616"/>
      <w:bookmarkStart w:id="146"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5"/>
      <w:bookmarkEnd w:id="146"/>
      <w:r>
        <w:rPr>
          <w:rFonts w:ascii="宋体" w:hAnsi="宋体" w:hint="eastAsia"/>
          <w:color w:val="000000"/>
          <w:sz w:val="24"/>
          <w:szCs w:val="24"/>
        </w:rPr>
        <w:t xml:space="preserve">：     </w:t>
      </w:r>
      <w:bookmarkStart w:id="147" w:name="_Toc223939104"/>
      <w:bookmarkEnd w:id="144"/>
      <w:bookmarkEnd w:id="147"/>
    </w:p>
    <w:p w:rsidR="000A4A64" w:rsidRDefault="000A4A64">
      <w:pPr>
        <w:keepNext/>
        <w:keepLines/>
        <w:jc w:val="center"/>
        <w:outlineLvl w:val="1"/>
        <w:rPr>
          <w:rFonts w:ascii="宋体" w:hAnsi="宋体" w:cs="宋体"/>
          <w:b/>
          <w:bCs/>
          <w:color w:val="000000"/>
          <w:sz w:val="24"/>
        </w:rPr>
      </w:pPr>
      <w:bookmarkStart w:id="148" w:name="_Toc427828617"/>
      <w:bookmarkStart w:id="149" w:name="_Toc427828567"/>
    </w:p>
    <w:p w:rsidR="000A4A64" w:rsidRDefault="000A4A64">
      <w:pPr>
        <w:keepNext/>
        <w:keepLines/>
        <w:jc w:val="center"/>
        <w:outlineLvl w:val="1"/>
        <w:rPr>
          <w:rFonts w:ascii="宋体" w:hAnsi="宋体" w:cs="宋体"/>
          <w:b/>
          <w:bCs/>
          <w:color w:val="000000"/>
          <w:sz w:val="32"/>
          <w:szCs w:val="32"/>
        </w:rPr>
      </w:pPr>
      <w:bookmarkStart w:id="150" w:name="_Toc428434860"/>
      <w:r>
        <w:rPr>
          <w:rFonts w:ascii="宋体" w:hAnsi="宋体" w:cs="宋体" w:hint="eastAsia"/>
          <w:b/>
          <w:bCs/>
          <w:color w:val="000000"/>
          <w:sz w:val="32"/>
          <w:szCs w:val="32"/>
        </w:rPr>
        <w:t>法定代表人证明及授权书</w:t>
      </w:r>
      <w:bookmarkEnd w:id="148"/>
      <w:bookmarkEnd w:id="149"/>
      <w:bookmarkEnd w:id="150"/>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1"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2" w:name="_Toc427828568"/>
      <w:bookmarkStart w:id="153"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89"/>
    <w:bookmarkEnd w:id="151"/>
    <w:bookmarkEnd w:id="152"/>
    <w:bookmarkEnd w:id="153"/>
    <w:p w:rsid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lastRenderedPageBreak/>
        <w:t>第五章</w:t>
      </w:r>
      <w:r w:rsidR="00F61FAE">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2A675C" w:rsidRDefault="002A675C" w:rsidP="002A675C">
      <w:pPr>
        <w:spacing w:line="360" w:lineRule="auto"/>
        <w:jc w:val="center"/>
        <w:rPr>
          <w:rFonts w:ascii="黑体" w:eastAsia="黑体" w:hAnsi="黑体" w:cs="Adobe 楷体 Std R"/>
          <w:b/>
          <w:color w:val="000000"/>
          <w:w w:val="150"/>
          <w:sz w:val="44"/>
          <w:szCs w:val="52"/>
        </w:rPr>
      </w:pPr>
    </w:p>
    <w:p w:rsidR="002A675C" w:rsidRDefault="002A675C" w:rsidP="002A675C">
      <w:pPr>
        <w:spacing w:line="360" w:lineRule="auto"/>
        <w:jc w:val="center"/>
        <w:rPr>
          <w:rFonts w:ascii="黑体" w:eastAsia="黑体" w:hAnsi="黑体" w:cs="Adobe 楷体 Std R"/>
          <w:b/>
          <w:color w:val="000000"/>
          <w:w w:val="150"/>
          <w:sz w:val="44"/>
          <w:szCs w:val="52"/>
        </w:rPr>
      </w:pPr>
    </w:p>
    <w:p w:rsidR="002A675C" w:rsidRPr="0062381E" w:rsidRDefault="002A675C" w:rsidP="0062381E">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Pr>
          <w:rFonts w:ascii="黑体" w:eastAsia="黑体" w:hAnsi="黑体" w:cs="Adobe 楷体 Std R" w:hint="eastAsia"/>
          <w:b/>
          <w:color w:val="000000"/>
          <w:w w:val="150"/>
          <w:sz w:val="44"/>
          <w:szCs w:val="52"/>
        </w:rPr>
        <w:t>——</w:t>
      </w:r>
      <w:r w:rsidR="0062381E">
        <w:rPr>
          <w:rFonts w:ascii="黑体" w:eastAsia="黑体" w:hAnsi="黑体" w:cs="Adobe 楷体 Std R" w:hint="eastAsia"/>
          <w:b/>
          <w:color w:val="000000"/>
          <w:w w:val="150"/>
          <w:sz w:val="44"/>
          <w:szCs w:val="52"/>
        </w:rPr>
        <w:t>增加</w:t>
      </w:r>
      <w:r w:rsidRPr="0049365D">
        <w:rPr>
          <w:rFonts w:ascii="黑体" w:eastAsia="黑体" w:hAnsi="黑体" w:cs="Adobe 楷体 Std R" w:hint="eastAsia"/>
          <w:b/>
          <w:color w:val="000000"/>
          <w:w w:val="150"/>
          <w:sz w:val="44"/>
          <w:szCs w:val="52"/>
        </w:rPr>
        <w:t>工位家具</w:t>
      </w:r>
    </w:p>
    <w:p w:rsidR="002A675C" w:rsidRDefault="002A675C" w:rsidP="002A675C">
      <w:pPr>
        <w:spacing w:line="420" w:lineRule="auto"/>
        <w:rPr>
          <w:rFonts w:ascii="宋体" w:hAnsi="宋体"/>
          <w:sz w:val="24"/>
          <w:szCs w:val="24"/>
        </w:rPr>
      </w:pPr>
    </w:p>
    <w:p w:rsidR="002A675C" w:rsidRDefault="002A675C" w:rsidP="002A675C">
      <w:pPr>
        <w:rPr>
          <w:b/>
          <w:bCs/>
          <w:sz w:val="84"/>
        </w:rPr>
      </w:pPr>
    </w:p>
    <w:p w:rsidR="002A675C" w:rsidRDefault="002A675C" w:rsidP="002A675C">
      <w:pPr>
        <w:spacing w:line="360" w:lineRule="auto"/>
        <w:jc w:val="center"/>
        <w:rPr>
          <w:rFonts w:ascii="宋体"/>
          <w:sz w:val="44"/>
        </w:rPr>
      </w:pPr>
      <w:r>
        <w:rPr>
          <w:rFonts w:ascii="宋体" w:hint="eastAsia"/>
          <w:sz w:val="44"/>
        </w:rPr>
        <w:t>家具采购合同（范本）</w:t>
      </w:r>
    </w:p>
    <w:p w:rsidR="002A675C" w:rsidRDefault="002A675C" w:rsidP="002A675C">
      <w:pPr>
        <w:jc w:val="center"/>
        <w:rPr>
          <w:b/>
          <w:bCs/>
          <w:color w:val="000080"/>
          <w:sz w:val="36"/>
        </w:rPr>
      </w:pPr>
    </w:p>
    <w:p w:rsidR="002A675C" w:rsidRDefault="002A675C" w:rsidP="002A675C">
      <w:pPr>
        <w:spacing w:line="420" w:lineRule="auto"/>
        <w:rPr>
          <w:rFonts w:ascii="宋体" w:hAnsi="宋体"/>
          <w:sz w:val="24"/>
          <w:szCs w:val="24"/>
        </w:rPr>
      </w:pPr>
    </w:p>
    <w:p w:rsidR="002A675C" w:rsidRDefault="002A675C" w:rsidP="002A675C">
      <w:pPr>
        <w:spacing w:line="420" w:lineRule="auto"/>
        <w:ind w:firstLineChars="100" w:firstLine="240"/>
        <w:rPr>
          <w:rFonts w:ascii="宋体" w:hAnsi="宋体"/>
          <w:sz w:val="24"/>
          <w:szCs w:val="24"/>
        </w:rPr>
      </w:pPr>
    </w:p>
    <w:p w:rsidR="002A675C" w:rsidRDefault="002A675C" w:rsidP="002A675C">
      <w:pPr>
        <w:spacing w:line="420" w:lineRule="auto"/>
        <w:ind w:firstLineChars="100" w:firstLine="240"/>
        <w:rPr>
          <w:rFonts w:ascii="宋体" w:hAnsi="宋体"/>
          <w:sz w:val="24"/>
          <w:szCs w:val="24"/>
        </w:rPr>
      </w:pPr>
    </w:p>
    <w:p w:rsidR="002A675C" w:rsidRDefault="002A675C" w:rsidP="002A675C">
      <w:pPr>
        <w:spacing w:line="420" w:lineRule="auto"/>
        <w:rPr>
          <w:rFonts w:ascii="宋体" w:hAnsi="宋体"/>
          <w:sz w:val="24"/>
          <w:szCs w:val="24"/>
        </w:rPr>
      </w:pPr>
    </w:p>
    <w:p w:rsidR="002A675C" w:rsidRDefault="002A675C" w:rsidP="002A675C">
      <w:pPr>
        <w:spacing w:line="360" w:lineRule="auto"/>
        <w:rPr>
          <w:rFonts w:ascii="宋体"/>
          <w:sz w:val="24"/>
        </w:rPr>
      </w:pPr>
    </w:p>
    <w:p w:rsidR="002A675C" w:rsidRDefault="002A675C" w:rsidP="002A675C">
      <w:pPr>
        <w:spacing w:line="360" w:lineRule="auto"/>
        <w:rPr>
          <w:rFonts w:ascii="宋体"/>
          <w:sz w:val="24"/>
        </w:rPr>
      </w:pPr>
    </w:p>
    <w:p w:rsidR="002A675C" w:rsidRDefault="002A675C" w:rsidP="002A675C">
      <w:pPr>
        <w:spacing w:line="360" w:lineRule="auto"/>
        <w:rPr>
          <w:rFonts w:ascii="宋体"/>
          <w:sz w:val="24"/>
        </w:rPr>
      </w:pPr>
    </w:p>
    <w:p w:rsidR="002A675C" w:rsidRDefault="002A675C" w:rsidP="002A675C">
      <w:pPr>
        <w:spacing w:line="360" w:lineRule="auto"/>
        <w:rPr>
          <w:rFonts w:ascii="宋体"/>
          <w:sz w:val="24"/>
        </w:rPr>
      </w:pPr>
    </w:p>
    <w:p w:rsidR="002A675C" w:rsidRDefault="002A675C" w:rsidP="002A675C">
      <w:pPr>
        <w:spacing w:line="360" w:lineRule="auto"/>
        <w:rPr>
          <w:rFonts w:ascii="宋体"/>
          <w:sz w:val="24"/>
        </w:rPr>
      </w:pPr>
    </w:p>
    <w:p w:rsidR="002A675C" w:rsidRDefault="002A675C" w:rsidP="002A675C">
      <w:pPr>
        <w:spacing w:line="360" w:lineRule="auto"/>
        <w:rPr>
          <w:rFonts w:ascii="宋体"/>
          <w:sz w:val="24"/>
        </w:rPr>
      </w:pPr>
    </w:p>
    <w:p w:rsidR="002A675C" w:rsidRDefault="002A675C" w:rsidP="002A675C">
      <w:pPr>
        <w:spacing w:line="360" w:lineRule="auto"/>
        <w:rPr>
          <w:rFonts w:ascii="宋体"/>
          <w:sz w:val="24"/>
        </w:rPr>
      </w:pPr>
    </w:p>
    <w:p w:rsidR="002A675C" w:rsidRDefault="002A675C" w:rsidP="002A675C">
      <w:pPr>
        <w:spacing w:line="360" w:lineRule="auto"/>
        <w:rPr>
          <w:rFonts w:ascii="宋体"/>
          <w:sz w:val="24"/>
        </w:rPr>
      </w:pPr>
    </w:p>
    <w:p w:rsidR="0062381E" w:rsidRDefault="0062381E" w:rsidP="002A675C">
      <w:pPr>
        <w:spacing w:line="360" w:lineRule="auto"/>
        <w:rPr>
          <w:rFonts w:ascii="宋体"/>
          <w:sz w:val="24"/>
        </w:rPr>
      </w:pPr>
    </w:p>
    <w:p w:rsidR="002A675C" w:rsidRDefault="002A675C" w:rsidP="002A675C">
      <w:pPr>
        <w:spacing w:line="360" w:lineRule="auto"/>
        <w:rPr>
          <w:rFonts w:ascii="宋体"/>
          <w:sz w:val="10"/>
        </w:rPr>
      </w:pPr>
    </w:p>
    <w:p w:rsidR="002A675C" w:rsidRDefault="002A675C" w:rsidP="002A675C">
      <w:pPr>
        <w:spacing w:line="540" w:lineRule="exact"/>
        <w:rPr>
          <w:rFonts w:ascii="宋体" w:hAnsi="宋体" w:cs="宋体"/>
          <w:kern w:val="0"/>
          <w:sz w:val="24"/>
          <w:szCs w:val="24"/>
          <w:u w:val="single"/>
        </w:rPr>
      </w:pPr>
      <w:r>
        <w:rPr>
          <w:rFonts w:ascii="宋体" w:hint="eastAsia"/>
          <w:sz w:val="24"/>
        </w:rPr>
        <w:lastRenderedPageBreak/>
        <w:t>甲方：</w:t>
      </w:r>
      <w:r w:rsidRPr="00FB1FC4">
        <w:rPr>
          <w:rFonts w:ascii="宋体" w:hint="eastAsia"/>
          <w:sz w:val="24"/>
          <w:u w:val="single"/>
        </w:rPr>
        <w:t>广州市城投资产经营管理有限公司流花分公司</w:t>
      </w:r>
    </w:p>
    <w:p w:rsidR="002A675C" w:rsidRDefault="002A675C" w:rsidP="002A675C">
      <w:pPr>
        <w:spacing w:line="540" w:lineRule="exact"/>
        <w:rPr>
          <w:sz w:val="24"/>
        </w:rPr>
      </w:pPr>
      <w:r>
        <w:rPr>
          <w:rFonts w:hint="eastAsia"/>
          <w:sz w:val="24"/>
          <w:szCs w:val="24"/>
        </w:rPr>
        <w:t>乙</w:t>
      </w:r>
      <w:r>
        <w:rPr>
          <w:rFonts w:ascii="宋体" w:hint="eastAsia"/>
          <w:sz w:val="24"/>
        </w:rPr>
        <w:t>方：</w:t>
      </w:r>
      <w:r w:rsidRPr="00562E35">
        <w:rPr>
          <w:rFonts w:hint="eastAsia"/>
          <w:sz w:val="24"/>
          <w:u w:val="single"/>
        </w:rPr>
        <w:t xml:space="preserve">                                   </w:t>
      </w:r>
    </w:p>
    <w:p w:rsidR="002A675C" w:rsidRDefault="002A675C" w:rsidP="002A675C">
      <w:pPr>
        <w:spacing w:line="540" w:lineRule="exact"/>
        <w:rPr>
          <w:rFonts w:ascii="宋体"/>
          <w:sz w:val="10"/>
        </w:rPr>
      </w:pPr>
    </w:p>
    <w:p w:rsidR="002A675C" w:rsidRDefault="002A675C" w:rsidP="002A675C">
      <w:pPr>
        <w:spacing w:line="540" w:lineRule="exact"/>
        <w:rPr>
          <w:rFonts w:ascii="宋体"/>
          <w:sz w:val="24"/>
        </w:rPr>
      </w:pPr>
      <w:r>
        <w:rPr>
          <w:rFonts w:ascii="宋体" w:hint="eastAsia"/>
          <w:sz w:val="24"/>
        </w:rPr>
        <w:t xml:space="preserve">    甲、</w:t>
      </w:r>
      <w:r>
        <w:rPr>
          <w:rFonts w:hint="eastAsia"/>
          <w:sz w:val="24"/>
          <w:szCs w:val="24"/>
        </w:rPr>
        <w:t>乙</w:t>
      </w:r>
      <w:r>
        <w:rPr>
          <w:rFonts w:ascii="宋体" w:hint="eastAsia"/>
          <w:sz w:val="24"/>
        </w:rPr>
        <w:t>双方就甲方购置</w:t>
      </w:r>
      <w:r>
        <w:rPr>
          <w:rFonts w:hint="eastAsia"/>
          <w:sz w:val="24"/>
          <w:szCs w:val="24"/>
        </w:rPr>
        <w:t>乙</w:t>
      </w:r>
      <w:r>
        <w:rPr>
          <w:rFonts w:ascii="宋体" w:hint="eastAsia"/>
          <w:sz w:val="24"/>
        </w:rPr>
        <w:t>方产品进行了认真细致的友好协商，为保障甲、</w:t>
      </w:r>
      <w:r>
        <w:rPr>
          <w:rFonts w:hint="eastAsia"/>
          <w:sz w:val="24"/>
          <w:szCs w:val="24"/>
        </w:rPr>
        <w:t>乙</w:t>
      </w:r>
      <w:r>
        <w:rPr>
          <w:rFonts w:ascii="宋体" w:hint="eastAsia"/>
          <w:sz w:val="24"/>
        </w:rPr>
        <w:t>双方的合法权益，根据《中华人民共和国合同法》及有关法律，一致同意按下列条款成交本合同：</w:t>
      </w:r>
    </w:p>
    <w:p w:rsidR="002A675C" w:rsidRDefault="002A675C" w:rsidP="002A675C">
      <w:pPr>
        <w:spacing w:line="540" w:lineRule="exact"/>
        <w:rPr>
          <w:rFonts w:ascii="宋体"/>
          <w:sz w:val="24"/>
        </w:rPr>
      </w:pPr>
      <w:r>
        <w:rPr>
          <w:rFonts w:ascii="宋体" w:hint="eastAsia"/>
          <w:sz w:val="24"/>
        </w:rPr>
        <w:t>一、货物明细：</w:t>
      </w:r>
    </w:p>
    <w:p w:rsidR="002A675C" w:rsidRDefault="002A675C" w:rsidP="002A675C">
      <w:pPr>
        <w:spacing w:line="540" w:lineRule="exact"/>
        <w:rPr>
          <w:rFonts w:ascii="宋体"/>
          <w:sz w:val="24"/>
        </w:rPr>
      </w:pPr>
      <w:r>
        <w:rPr>
          <w:rFonts w:ascii="宋体" w:hint="eastAsia"/>
          <w:sz w:val="24"/>
        </w:rPr>
        <w:t xml:space="preserve">    商品名称、规格、颜色、材质、单价、数量、总价等详见合同附件：报价清单。</w:t>
      </w:r>
    </w:p>
    <w:p w:rsidR="002A675C" w:rsidRDefault="002A675C" w:rsidP="002A675C">
      <w:pPr>
        <w:tabs>
          <w:tab w:val="left" w:pos="6390"/>
        </w:tabs>
        <w:spacing w:line="540" w:lineRule="exact"/>
        <w:rPr>
          <w:rFonts w:ascii="宋体"/>
          <w:sz w:val="24"/>
        </w:rPr>
      </w:pPr>
      <w:r>
        <w:rPr>
          <w:rFonts w:ascii="宋体" w:hint="eastAsia"/>
          <w:sz w:val="24"/>
        </w:rPr>
        <w:t>二、合同金额：</w:t>
      </w:r>
      <w:r>
        <w:rPr>
          <w:rFonts w:ascii="宋体"/>
          <w:sz w:val="24"/>
        </w:rPr>
        <w:tab/>
      </w:r>
    </w:p>
    <w:p w:rsidR="002A675C" w:rsidRDefault="002A675C" w:rsidP="002A675C">
      <w:pPr>
        <w:spacing w:line="540" w:lineRule="exact"/>
        <w:rPr>
          <w:rFonts w:ascii="宋体"/>
          <w:sz w:val="24"/>
          <w:u w:val="single"/>
        </w:rPr>
      </w:pPr>
      <w:r>
        <w:rPr>
          <w:rFonts w:ascii="宋体" w:hint="eastAsia"/>
          <w:sz w:val="24"/>
        </w:rPr>
        <w:t>1、货物总值：</w:t>
      </w:r>
      <w:r>
        <w:rPr>
          <w:rFonts w:ascii="宋体" w:hint="eastAsia"/>
          <w:sz w:val="24"/>
          <w:u w:val="single"/>
        </w:rPr>
        <w:t xml:space="preserve">    按竞价文件    </w:t>
      </w:r>
    </w:p>
    <w:p w:rsidR="002A675C" w:rsidRDefault="002A675C" w:rsidP="002A675C">
      <w:pPr>
        <w:spacing w:line="540" w:lineRule="exact"/>
        <w:rPr>
          <w:rFonts w:ascii="宋体"/>
          <w:sz w:val="24"/>
          <w:u w:val="single"/>
        </w:rPr>
      </w:pPr>
      <w:r>
        <w:rPr>
          <w:rFonts w:ascii="宋体" w:hint="eastAsia"/>
          <w:sz w:val="24"/>
        </w:rPr>
        <w:t>2、安装费用：</w:t>
      </w:r>
      <w:r>
        <w:rPr>
          <w:rFonts w:ascii="宋体" w:hint="eastAsia"/>
          <w:sz w:val="24"/>
          <w:u w:val="single"/>
        </w:rPr>
        <w:t xml:space="preserve">   乙方负责     </w:t>
      </w:r>
      <w:r>
        <w:rPr>
          <w:rFonts w:ascii="宋体"/>
          <w:sz w:val="24"/>
          <w:u w:val="single"/>
        </w:rPr>
        <w:t xml:space="preserve"> </w:t>
      </w:r>
      <w:r>
        <w:rPr>
          <w:rFonts w:ascii="宋体" w:hint="eastAsia"/>
          <w:sz w:val="24"/>
          <w:u w:val="single"/>
        </w:rPr>
        <w:t xml:space="preserve"> </w:t>
      </w:r>
    </w:p>
    <w:p w:rsidR="002A675C" w:rsidRDefault="002A675C" w:rsidP="002A675C">
      <w:pPr>
        <w:spacing w:line="540" w:lineRule="exact"/>
        <w:rPr>
          <w:rFonts w:ascii="宋体"/>
          <w:sz w:val="24"/>
          <w:u w:val="single"/>
        </w:rPr>
      </w:pPr>
      <w:r>
        <w:rPr>
          <w:rFonts w:ascii="宋体" w:hint="eastAsia"/>
          <w:sz w:val="24"/>
        </w:rPr>
        <w:t>3、运输费用：</w:t>
      </w:r>
      <w:r>
        <w:rPr>
          <w:rFonts w:ascii="宋体" w:hint="eastAsia"/>
          <w:sz w:val="24"/>
          <w:u w:val="single"/>
        </w:rPr>
        <w:t xml:space="preserve">   乙方负责     </w:t>
      </w:r>
      <w:r>
        <w:rPr>
          <w:rFonts w:ascii="宋体"/>
          <w:sz w:val="24"/>
          <w:u w:val="single"/>
        </w:rPr>
        <w:t xml:space="preserve"> </w:t>
      </w:r>
      <w:r>
        <w:rPr>
          <w:rFonts w:ascii="宋体" w:hint="eastAsia"/>
          <w:sz w:val="24"/>
          <w:u w:val="single"/>
        </w:rPr>
        <w:t xml:space="preserve"> </w:t>
      </w:r>
    </w:p>
    <w:p w:rsidR="002A675C" w:rsidRDefault="002A675C" w:rsidP="002A675C">
      <w:pPr>
        <w:spacing w:line="540" w:lineRule="exact"/>
        <w:rPr>
          <w:rFonts w:ascii="宋体"/>
          <w:sz w:val="24"/>
          <w:u w:val="single"/>
        </w:rPr>
      </w:pPr>
      <w:r>
        <w:rPr>
          <w:rFonts w:ascii="宋体" w:hint="eastAsia"/>
          <w:sz w:val="24"/>
        </w:rPr>
        <w:t>4、合同总金额</w:t>
      </w:r>
      <w:r w:rsidRPr="003D6ECB">
        <w:rPr>
          <w:rFonts w:ascii="宋体" w:hint="eastAsia"/>
          <w:sz w:val="24"/>
        </w:rPr>
        <w:t>（含增值税）</w:t>
      </w:r>
      <w:r>
        <w:rPr>
          <w:rFonts w:ascii="宋体" w:hint="eastAsia"/>
          <w:sz w:val="24"/>
        </w:rPr>
        <w:t>：人民币￥</w:t>
      </w:r>
      <w:r>
        <w:rPr>
          <w:rFonts w:ascii="宋体" w:hint="eastAsia"/>
          <w:sz w:val="24"/>
          <w:u w:val="single"/>
        </w:rPr>
        <w:t xml:space="preserve">      </w:t>
      </w:r>
      <w:r>
        <w:rPr>
          <w:rFonts w:ascii="宋体" w:hint="eastAsia"/>
          <w:sz w:val="24"/>
        </w:rPr>
        <w:t>，大写</w:t>
      </w:r>
      <w:r>
        <w:rPr>
          <w:rFonts w:ascii="宋体" w:hint="eastAsia"/>
          <w:sz w:val="24"/>
          <w:u w:val="single"/>
        </w:rPr>
        <w:t xml:space="preserve">                         。</w:t>
      </w:r>
    </w:p>
    <w:p w:rsidR="002A675C" w:rsidRDefault="002A675C" w:rsidP="002A675C">
      <w:pPr>
        <w:spacing w:line="540" w:lineRule="exact"/>
        <w:rPr>
          <w:rFonts w:ascii="宋体"/>
          <w:sz w:val="24"/>
        </w:rPr>
      </w:pPr>
      <w:r>
        <w:rPr>
          <w:rFonts w:ascii="宋体" w:hint="eastAsia"/>
          <w:sz w:val="24"/>
        </w:rPr>
        <w:t>三、付款条件：</w:t>
      </w:r>
    </w:p>
    <w:p w:rsidR="002A675C" w:rsidRDefault="002A675C" w:rsidP="002A675C">
      <w:pPr>
        <w:spacing w:line="540" w:lineRule="exact"/>
        <w:rPr>
          <w:rFonts w:ascii="宋体"/>
          <w:sz w:val="24"/>
        </w:rPr>
      </w:pPr>
      <w:r>
        <w:rPr>
          <w:rFonts w:ascii="宋体" w:hint="eastAsia"/>
          <w:sz w:val="24"/>
        </w:rPr>
        <w:t>1、合同签订且乙方提供预付款保函后的十个工作日内，甲方向</w:t>
      </w:r>
      <w:r>
        <w:rPr>
          <w:rFonts w:hint="eastAsia"/>
          <w:sz w:val="24"/>
          <w:szCs w:val="24"/>
        </w:rPr>
        <w:t>乙</w:t>
      </w:r>
      <w:r>
        <w:rPr>
          <w:rFonts w:ascii="宋体" w:hint="eastAsia"/>
          <w:sz w:val="24"/>
        </w:rPr>
        <w:t>方支付合同总金额的</w:t>
      </w:r>
      <w:r>
        <w:rPr>
          <w:rFonts w:ascii="宋体" w:hint="eastAsia"/>
          <w:sz w:val="24"/>
          <w:u w:val="single"/>
        </w:rPr>
        <w:t>30%</w:t>
      </w:r>
      <w:r>
        <w:rPr>
          <w:rFonts w:ascii="宋体" w:hint="eastAsia"/>
          <w:sz w:val="24"/>
        </w:rPr>
        <w:t>作为预付款，即人民币￥</w:t>
      </w:r>
      <w:r>
        <w:rPr>
          <w:rFonts w:ascii="宋体" w:hint="eastAsia"/>
          <w:sz w:val="24"/>
          <w:u w:val="single"/>
        </w:rPr>
        <w:t xml:space="preserve">       </w:t>
      </w:r>
      <w:r>
        <w:rPr>
          <w:rFonts w:ascii="宋体" w:hint="eastAsia"/>
          <w:sz w:val="24"/>
        </w:rPr>
        <w:t>，大写：</w:t>
      </w:r>
      <w:r>
        <w:rPr>
          <w:rFonts w:ascii="宋体" w:hint="eastAsia"/>
          <w:sz w:val="24"/>
          <w:u w:val="single"/>
        </w:rPr>
        <w:t xml:space="preserve">                         </w:t>
      </w:r>
      <w:r>
        <w:rPr>
          <w:rFonts w:ascii="宋体" w:hint="eastAsia"/>
          <w:sz w:val="24"/>
        </w:rPr>
        <w:t>。</w:t>
      </w:r>
    </w:p>
    <w:p w:rsidR="002A675C" w:rsidRDefault="002A675C" w:rsidP="002A675C">
      <w:pPr>
        <w:spacing w:line="540" w:lineRule="exact"/>
        <w:rPr>
          <w:rFonts w:ascii="宋体"/>
          <w:sz w:val="24"/>
        </w:rPr>
      </w:pPr>
      <w:r>
        <w:rPr>
          <w:rFonts w:ascii="宋体" w:hint="eastAsia"/>
          <w:sz w:val="24"/>
        </w:rPr>
        <w:t>2、</w:t>
      </w:r>
      <w:r>
        <w:rPr>
          <w:rFonts w:hint="eastAsia"/>
          <w:sz w:val="24"/>
          <w:szCs w:val="24"/>
        </w:rPr>
        <w:t>乙</w:t>
      </w:r>
      <w:r>
        <w:rPr>
          <w:rFonts w:ascii="宋体" w:hint="eastAsia"/>
          <w:sz w:val="24"/>
        </w:rPr>
        <w:t>方将家具按甲方要求送达指定地点并安装布置完成</w:t>
      </w:r>
      <w:r w:rsidRPr="00D140FA">
        <w:rPr>
          <w:rFonts w:ascii="宋体" w:hint="eastAsia"/>
          <w:sz w:val="24"/>
        </w:rPr>
        <w:t>，并经甲方验收合格后</w:t>
      </w:r>
      <w:r>
        <w:rPr>
          <w:rFonts w:ascii="宋体" w:hint="eastAsia"/>
          <w:sz w:val="24"/>
        </w:rPr>
        <w:t>十个工作日内，甲方向</w:t>
      </w:r>
      <w:r>
        <w:rPr>
          <w:rFonts w:hint="eastAsia"/>
          <w:sz w:val="24"/>
          <w:szCs w:val="24"/>
        </w:rPr>
        <w:t>乙</w:t>
      </w:r>
      <w:r>
        <w:rPr>
          <w:rFonts w:ascii="宋体" w:hint="eastAsia"/>
          <w:sz w:val="24"/>
        </w:rPr>
        <w:t>方支付至合同总金额的</w:t>
      </w:r>
      <w:r>
        <w:rPr>
          <w:rFonts w:ascii="宋体" w:hint="eastAsia"/>
          <w:sz w:val="24"/>
          <w:u w:val="single"/>
        </w:rPr>
        <w:t>90%</w:t>
      </w:r>
      <w:r>
        <w:rPr>
          <w:rFonts w:ascii="宋体" w:hint="eastAsia"/>
          <w:sz w:val="24"/>
        </w:rPr>
        <w:t>，即人民币￥</w:t>
      </w:r>
      <w:r>
        <w:rPr>
          <w:rFonts w:ascii="宋体" w:hint="eastAsia"/>
          <w:sz w:val="24"/>
          <w:u w:val="single"/>
        </w:rPr>
        <w:t xml:space="preserve">        </w:t>
      </w:r>
      <w:r>
        <w:rPr>
          <w:rFonts w:ascii="宋体" w:hint="eastAsia"/>
          <w:sz w:val="24"/>
        </w:rPr>
        <w:t xml:space="preserve">，大写: </w:t>
      </w:r>
      <w:r>
        <w:rPr>
          <w:rFonts w:ascii="宋体" w:hint="eastAsia"/>
          <w:sz w:val="24"/>
          <w:u w:val="single"/>
        </w:rPr>
        <w:t xml:space="preserve">                      </w:t>
      </w:r>
      <w:r>
        <w:rPr>
          <w:rFonts w:ascii="宋体" w:hint="eastAsia"/>
          <w:sz w:val="24"/>
        </w:rPr>
        <w:t>。</w:t>
      </w:r>
    </w:p>
    <w:p w:rsidR="002A675C" w:rsidRDefault="002A675C" w:rsidP="002A675C">
      <w:pPr>
        <w:spacing w:line="540" w:lineRule="exact"/>
        <w:rPr>
          <w:rFonts w:ascii="宋体"/>
          <w:sz w:val="24"/>
        </w:rPr>
      </w:pPr>
      <w:r>
        <w:rPr>
          <w:rFonts w:ascii="宋体" w:hint="eastAsia"/>
          <w:sz w:val="24"/>
        </w:rPr>
        <w:t>3、</w:t>
      </w:r>
      <w:r w:rsidR="0062381E" w:rsidRPr="00D140FA">
        <w:rPr>
          <w:rFonts w:ascii="宋体" w:hint="eastAsia"/>
          <w:sz w:val="24"/>
        </w:rPr>
        <w:t>甲方验收合格</w:t>
      </w:r>
      <w:r>
        <w:rPr>
          <w:rFonts w:ascii="宋体" w:hint="eastAsia"/>
          <w:sz w:val="24"/>
        </w:rPr>
        <w:t>一年后，甲方根据乙方提交的支付申请，向</w:t>
      </w:r>
      <w:r>
        <w:rPr>
          <w:rFonts w:hint="eastAsia"/>
          <w:sz w:val="24"/>
          <w:szCs w:val="24"/>
        </w:rPr>
        <w:t>乙</w:t>
      </w:r>
      <w:r>
        <w:rPr>
          <w:rFonts w:ascii="宋体" w:hint="eastAsia"/>
          <w:sz w:val="24"/>
        </w:rPr>
        <w:t>方支付合同总金额的</w:t>
      </w:r>
      <w:r>
        <w:rPr>
          <w:rFonts w:ascii="宋体" w:hint="eastAsia"/>
          <w:sz w:val="24"/>
          <w:u w:val="single"/>
        </w:rPr>
        <w:t>10%</w:t>
      </w:r>
      <w:r>
        <w:rPr>
          <w:rFonts w:ascii="宋体" w:hint="eastAsia"/>
          <w:sz w:val="24"/>
        </w:rPr>
        <w:t>，即人民币￥</w:t>
      </w:r>
      <w:r>
        <w:rPr>
          <w:rFonts w:ascii="宋体" w:hint="eastAsia"/>
          <w:sz w:val="24"/>
          <w:u w:val="single"/>
        </w:rPr>
        <w:t xml:space="preserve">        </w:t>
      </w:r>
      <w:r>
        <w:rPr>
          <w:rFonts w:ascii="宋体" w:hint="eastAsia"/>
          <w:sz w:val="24"/>
        </w:rPr>
        <w:t xml:space="preserve">，大写: </w:t>
      </w:r>
      <w:r>
        <w:rPr>
          <w:rFonts w:ascii="宋体" w:hint="eastAsia"/>
          <w:sz w:val="24"/>
          <w:u w:val="single"/>
        </w:rPr>
        <w:t xml:space="preserve">                      </w:t>
      </w:r>
      <w:r>
        <w:rPr>
          <w:rFonts w:ascii="宋体" w:hint="eastAsia"/>
          <w:sz w:val="24"/>
        </w:rPr>
        <w:t>。</w:t>
      </w:r>
    </w:p>
    <w:p w:rsidR="002A675C" w:rsidRDefault="002A675C" w:rsidP="002A675C">
      <w:pPr>
        <w:spacing w:line="540" w:lineRule="exact"/>
        <w:rPr>
          <w:rFonts w:ascii="宋体"/>
          <w:sz w:val="24"/>
        </w:rPr>
      </w:pPr>
      <w:r>
        <w:rPr>
          <w:rFonts w:ascii="宋体" w:hint="eastAsia"/>
          <w:sz w:val="24"/>
        </w:rPr>
        <w:t>4、 付款方式：乙方请款十个工作日内，甲方按</w:t>
      </w:r>
      <w:r>
        <w:rPr>
          <w:rFonts w:ascii="宋体" w:hint="eastAsia"/>
          <w:sz w:val="24"/>
          <w:u w:val="single"/>
        </w:rPr>
        <w:t xml:space="preserve"> 电汇或转账</w:t>
      </w:r>
      <w:r w:rsidRPr="00D140FA">
        <w:rPr>
          <w:rFonts w:ascii="宋体" w:hint="eastAsia"/>
          <w:sz w:val="24"/>
        </w:rPr>
        <w:t>方式</w:t>
      </w:r>
      <w:r>
        <w:rPr>
          <w:rFonts w:ascii="宋体" w:hint="eastAsia"/>
          <w:sz w:val="24"/>
        </w:rPr>
        <w:t>将上述货款支付至乙方指定的账户内。</w:t>
      </w:r>
    </w:p>
    <w:p w:rsidR="002A675C" w:rsidRDefault="002A675C" w:rsidP="002A675C">
      <w:pPr>
        <w:spacing w:line="540" w:lineRule="exact"/>
        <w:rPr>
          <w:rFonts w:ascii="宋体"/>
          <w:sz w:val="24"/>
        </w:rPr>
      </w:pPr>
      <w:r>
        <w:rPr>
          <w:rFonts w:ascii="宋体" w:hint="eastAsia"/>
          <w:sz w:val="24"/>
        </w:rPr>
        <w:t>5、乙方收款单位：</w:t>
      </w:r>
    </w:p>
    <w:p w:rsidR="002A675C" w:rsidRDefault="002A675C" w:rsidP="002A675C">
      <w:pPr>
        <w:spacing w:line="540" w:lineRule="exact"/>
        <w:ind w:left="420" w:firstLine="540"/>
        <w:rPr>
          <w:rFonts w:ascii="宋体" w:hAnsi="宋体"/>
          <w:sz w:val="24"/>
        </w:rPr>
      </w:pPr>
      <w:r>
        <w:rPr>
          <w:rFonts w:ascii="宋体" w:hAnsi="宋体" w:hint="eastAsia"/>
          <w:sz w:val="24"/>
        </w:rPr>
        <w:lastRenderedPageBreak/>
        <w:t xml:space="preserve"> 户  名：</w:t>
      </w:r>
    </w:p>
    <w:p w:rsidR="002A675C" w:rsidRDefault="002A675C" w:rsidP="002A675C">
      <w:pPr>
        <w:spacing w:line="540" w:lineRule="exact"/>
        <w:ind w:left="420" w:firstLine="540"/>
        <w:rPr>
          <w:rFonts w:ascii="宋体" w:hAnsi="宋体"/>
          <w:sz w:val="24"/>
        </w:rPr>
      </w:pPr>
      <w:r>
        <w:rPr>
          <w:rFonts w:ascii="宋体" w:hAnsi="宋体" w:hint="eastAsia"/>
          <w:sz w:val="24"/>
        </w:rPr>
        <w:t xml:space="preserve"> 账  号：</w:t>
      </w:r>
    </w:p>
    <w:p w:rsidR="002A675C" w:rsidRDefault="002A675C" w:rsidP="002A675C">
      <w:pPr>
        <w:spacing w:line="540" w:lineRule="exact"/>
        <w:ind w:left="420" w:firstLine="540"/>
        <w:rPr>
          <w:rFonts w:ascii="宋体" w:hAnsi="宋体"/>
          <w:sz w:val="24"/>
        </w:rPr>
      </w:pPr>
      <w:r>
        <w:rPr>
          <w:rFonts w:ascii="宋体" w:hAnsi="宋体" w:hint="eastAsia"/>
          <w:sz w:val="24"/>
        </w:rPr>
        <w:t xml:space="preserve"> 开户行： </w:t>
      </w:r>
    </w:p>
    <w:p w:rsidR="002A675C" w:rsidRDefault="002A675C" w:rsidP="002A675C">
      <w:pPr>
        <w:spacing w:line="540" w:lineRule="exact"/>
        <w:rPr>
          <w:rFonts w:ascii="宋体" w:hAnsi="宋体"/>
          <w:sz w:val="24"/>
        </w:rPr>
      </w:pPr>
      <w:r>
        <w:rPr>
          <w:rFonts w:ascii="宋体" w:hAnsi="宋体" w:hint="eastAsia"/>
          <w:sz w:val="24"/>
        </w:rPr>
        <w:t>6、</w:t>
      </w:r>
      <w:r w:rsidRPr="00347156">
        <w:rPr>
          <w:rFonts w:ascii="宋体" w:hint="eastAsia"/>
          <w:b/>
          <w:sz w:val="24"/>
        </w:rPr>
        <w:t>乙方请款前</w:t>
      </w:r>
      <w:r>
        <w:rPr>
          <w:rFonts w:ascii="宋体" w:hint="eastAsia"/>
          <w:b/>
          <w:sz w:val="24"/>
        </w:rPr>
        <w:t>必</w:t>
      </w:r>
      <w:r w:rsidRPr="00347156">
        <w:rPr>
          <w:rFonts w:ascii="宋体" w:hint="eastAsia"/>
          <w:b/>
          <w:sz w:val="24"/>
        </w:rPr>
        <w:t>须提供增值税专用发票</w:t>
      </w:r>
      <w:r>
        <w:rPr>
          <w:rFonts w:ascii="宋体" w:hint="eastAsia"/>
          <w:b/>
          <w:sz w:val="24"/>
        </w:rPr>
        <w:t>给甲方</w:t>
      </w:r>
      <w:r>
        <w:rPr>
          <w:rFonts w:ascii="宋体" w:hint="eastAsia"/>
          <w:sz w:val="24"/>
        </w:rPr>
        <w:t>。</w:t>
      </w:r>
    </w:p>
    <w:p w:rsidR="002A675C" w:rsidRDefault="002A675C" w:rsidP="002A675C">
      <w:pPr>
        <w:spacing w:line="540" w:lineRule="exact"/>
        <w:rPr>
          <w:rFonts w:ascii="宋体"/>
          <w:sz w:val="24"/>
        </w:rPr>
      </w:pPr>
      <w:r>
        <w:rPr>
          <w:rFonts w:ascii="宋体" w:hint="eastAsia"/>
          <w:sz w:val="24"/>
        </w:rPr>
        <w:t>四、交货条款：</w:t>
      </w:r>
    </w:p>
    <w:p w:rsidR="002A675C" w:rsidRDefault="002A675C" w:rsidP="002A675C">
      <w:pPr>
        <w:spacing w:line="540" w:lineRule="exact"/>
        <w:rPr>
          <w:rFonts w:ascii="宋体"/>
          <w:sz w:val="24"/>
        </w:rPr>
      </w:pPr>
      <w:r>
        <w:rPr>
          <w:rFonts w:ascii="宋体" w:hint="eastAsia"/>
          <w:sz w:val="24"/>
        </w:rPr>
        <w:t xml:space="preserve">   甲方必须提供清洁、照明等合适的工作环境，以保证</w:t>
      </w:r>
      <w:r>
        <w:rPr>
          <w:rFonts w:hint="eastAsia"/>
          <w:sz w:val="24"/>
          <w:szCs w:val="24"/>
        </w:rPr>
        <w:t>乙</w:t>
      </w:r>
      <w:r>
        <w:rPr>
          <w:rFonts w:ascii="宋体" w:hint="eastAsia"/>
          <w:sz w:val="24"/>
        </w:rPr>
        <w:t>方产品质量不受环境影响及安装工作顺利进行。</w:t>
      </w:r>
    </w:p>
    <w:p w:rsidR="002A675C" w:rsidRDefault="002A675C" w:rsidP="002A675C">
      <w:pPr>
        <w:spacing w:line="540" w:lineRule="exact"/>
        <w:ind w:left="120" w:hangingChars="50" w:hanging="120"/>
        <w:rPr>
          <w:rFonts w:ascii="宋体"/>
          <w:sz w:val="24"/>
          <w:u w:val="single"/>
        </w:rPr>
      </w:pPr>
      <w:r>
        <w:rPr>
          <w:rFonts w:ascii="宋体" w:hint="eastAsia"/>
          <w:sz w:val="24"/>
        </w:rPr>
        <w:t>1、交货日期：</w:t>
      </w:r>
      <w:r w:rsidR="00F15464" w:rsidRPr="00F15464">
        <w:rPr>
          <w:rFonts w:ascii="宋体" w:hint="eastAsia"/>
          <w:bCs/>
          <w:sz w:val="24"/>
          <w:u w:val="single"/>
        </w:rPr>
        <w:t>2016年11月25日</w:t>
      </w:r>
      <w:r w:rsidRPr="00F15464">
        <w:rPr>
          <w:rFonts w:ascii="宋体" w:hint="eastAsia"/>
          <w:bCs/>
          <w:sz w:val="24"/>
          <w:u w:val="single"/>
        </w:rPr>
        <w:t>。</w:t>
      </w:r>
    </w:p>
    <w:p w:rsidR="002A675C" w:rsidRPr="00B23D54" w:rsidRDefault="002A675C" w:rsidP="002A675C">
      <w:pPr>
        <w:spacing w:line="540" w:lineRule="exact"/>
        <w:rPr>
          <w:rFonts w:ascii="宋体"/>
          <w:bCs/>
          <w:sz w:val="24"/>
          <w:u w:val="single"/>
        </w:rPr>
      </w:pPr>
      <w:r>
        <w:rPr>
          <w:rFonts w:ascii="宋体" w:hint="eastAsia"/>
          <w:sz w:val="24"/>
        </w:rPr>
        <w:t>2、交货地点：</w:t>
      </w:r>
      <w:r w:rsidRPr="00B23D54">
        <w:rPr>
          <w:rFonts w:ascii="宋体" w:hint="eastAsia"/>
          <w:bCs/>
          <w:sz w:val="24"/>
          <w:u w:val="single"/>
        </w:rPr>
        <w:t>广州市越秀区流花路117号流花展贸中心12、14号馆。</w:t>
      </w:r>
    </w:p>
    <w:p w:rsidR="002A675C" w:rsidRDefault="002A675C" w:rsidP="002A675C">
      <w:pPr>
        <w:spacing w:line="540" w:lineRule="exact"/>
        <w:rPr>
          <w:rFonts w:ascii="宋体"/>
          <w:color w:val="000000"/>
          <w:sz w:val="24"/>
        </w:rPr>
      </w:pPr>
      <w:r>
        <w:rPr>
          <w:rFonts w:ascii="宋体" w:hint="eastAsia"/>
          <w:sz w:val="24"/>
        </w:rPr>
        <w:t>五、货物运输和安装：</w:t>
      </w:r>
    </w:p>
    <w:p w:rsidR="002A675C" w:rsidRDefault="002A675C" w:rsidP="002A675C">
      <w:pPr>
        <w:spacing w:line="540" w:lineRule="exact"/>
        <w:rPr>
          <w:rFonts w:ascii="宋体"/>
          <w:sz w:val="24"/>
        </w:rPr>
      </w:pPr>
      <w:r>
        <w:rPr>
          <w:rFonts w:ascii="宋体" w:hint="eastAsia"/>
          <w:sz w:val="24"/>
        </w:rPr>
        <w:t>1、货物运输由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负责，卸货由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w:t>
      </w:r>
    </w:p>
    <w:p w:rsidR="002A675C" w:rsidRDefault="002A675C" w:rsidP="002A675C">
      <w:pPr>
        <w:spacing w:line="540" w:lineRule="exact"/>
        <w:rPr>
          <w:rFonts w:ascii="宋体"/>
          <w:sz w:val="24"/>
        </w:rPr>
      </w:pPr>
      <w:r>
        <w:rPr>
          <w:rFonts w:ascii="宋体" w:hint="eastAsia"/>
          <w:sz w:val="24"/>
        </w:rPr>
        <w:t>2、货物安装由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w:t>
      </w:r>
    </w:p>
    <w:p w:rsidR="002A675C" w:rsidRDefault="002A675C" w:rsidP="002A675C">
      <w:pPr>
        <w:spacing w:line="540" w:lineRule="exact"/>
        <w:rPr>
          <w:rFonts w:ascii="宋体"/>
          <w:sz w:val="24"/>
        </w:rPr>
      </w:pPr>
      <w:r>
        <w:rPr>
          <w:rFonts w:ascii="宋体" w:hint="eastAsia"/>
          <w:sz w:val="24"/>
        </w:rPr>
        <w:t>六、品质、售后保证：</w:t>
      </w:r>
    </w:p>
    <w:p w:rsidR="002A675C" w:rsidRDefault="002A675C" w:rsidP="002A675C">
      <w:pPr>
        <w:spacing w:line="540" w:lineRule="exact"/>
        <w:rPr>
          <w:rFonts w:ascii="宋体"/>
          <w:sz w:val="24"/>
        </w:rPr>
      </w:pPr>
      <w:r>
        <w:rPr>
          <w:rFonts w:ascii="宋体" w:hint="eastAsia"/>
          <w:sz w:val="24"/>
        </w:rPr>
        <w:t>1、</w:t>
      </w:r>
      <w:r>
        <w:rPr>
          <w:rFonts w:hint="eastAsia"/>
          <w:sz w:val="24"/>
          <w:szCs w:val="24"/>
        </w:rPr>
        <w:t>乙</w:t>
      </w:r>
      <w:r>
        <w:rPr>
          <w:rFonts w:ascii="宋体" w:hint="eastAsia"/>
          <w:sz w:val="24"/>
        </w:rPr>
        <w:t>方保证合同所有产品符合国家检测标准，保证产品质量。如出现严重质量问题，甲方有权拒收，乙方需及时更换同款产品至甲方满意为止；</w:t>
      </w:r>
    </w:p>
    <w:p w:rsidR="002A675C" w:rsidRDefault="002A675C" w:rsidP="002A675C">
      <w:pPr>
        <w:spacing w:line="540" w:lineRule="exact"/>
        <w:rPr>
          <w:rFonts w:ascii="宋体"/>
          <w:sz w:val="24"/>
        </w:rPr>
      </w:pPr>
      <w:r>
        <w:rPr>
          <w:rFonts w:ascii="宋体" w:hint="eastAsia"/>
          <w:sz w:val="24"/>
        </w:rPr>
        <w:t>2、产品正常使用，提供</w:t>
      </w:r>
      <w:r w:rsidRPr="00B23D54">
        <w:rPr>
          <w:rFonts w:ascii="宋体" w:hint="eastAsia"/>
          <w:sz w:val="24"/>
          <w:u w:val="single"/>
        </w:rPr>
        <w:t xml:space="preserve">    </w:t>
      </w:r>
      <w:r>
        <w:rPr>
          <w:rFonts w:ascii="宋体" w:hint="eastAsia"/>
          <w:sz w:val="24"/>
          <w:u w:val="single"/>
        </w:rPr>
        <w:t xml:space="preserve"> </w:t>
      </w:r>
      <w:r>
        <w:rPr>
          <w:rFonts w:ascii="宋体" w:hint="eastAsia"/>
          <w:sz w:val="24"/>
        </w:rPr>
        <w:t>年（最少五年）免费保修期，配件提供二年免费保修期，如产品因人为因素损坏，乙方提供专业工作人员上门维修，只收取配件费用。保修期满后，如产品出现维修问题，</w:t>
      </w:r>
      <w:r>
        <w:rPr>
          <w:rFonts w:hint="eastAsia"/>
          <w:sz w:val="24"/>
          <w:szCs w:val="24"/>
        </w:rPr>
        <w:t>乙</w:t>
      </w:r>
      <w:r>
        <w:rPr>
          <w:rFonts w:ascii="宋体" w:hint="eastAsia"/>
          <w:sz w:val="24"/>
        </w:rPr>
        <w:t>方提供专业工作人员上门维修，收取配件、工时费用。</w:t>
      </w:r>
    </w:p>
    <w:p w:rsidR="002A675C" w:rsidRDefault="002A675C" w:rsidP="002A675C">
      <w:pPr>
        <w:spacing w:line="540" w:lineRule="exact"/>
        <w:rPr>
          <w:rFonts w:ascii="宋体"/>
          <w:sz w:val="24"/>
        </w:rPr>
      </w:pPr>
      <w:r>
        <w:rPr>
          <w:rFonts w:ascii="宋体" w:hint="eastAsia"/>
          <w:sz w:val="24"/>
        </w:rPr>
        <w:t>七、附加条款：</w:t>
      </w:r>
    </w:p>
    <w:p w:rsidR="002A675C" w:rsidRDefault="002A675C" w:rsidP="002A675C">
      <w:pPr>
        <w:spacing w:line="540" w:lineRule="exact"/>
        <w:rPr>
          <w:rFonts w:ascii="宋体"/>
          <w:sz w:val="24"/>
        </w:rPr>
      </w:pPr>
      <w:r>
        <w:rPr>
          <w:rFonts w:ascii="宋体"/>
          <w:sz w:val="24"/>
        </w:rPr>
        <w:t>1</w:t>
      </w:r>
      <w:r>
        <w:rPr>
          <w:rFonts w:ascii="宋体" w:hint="eastAsia"/>
          <w:sz w:val="24"/>
        </w:rPr>
        <w:t>、逾期取货：如甲方暂缓要货，</w:t>
      </w:r>
      <w:r>
        <w:rPr>
          <w:rFonts w:hint="eastAsia"/>
          <w:sz w:val="24"/>
          <w:szCs w:val="24"/>
        </w:rPr>
        <w:t>乙</w:t>
      </w:r>
      <w:r>
        <w:rPr>
          <w:rFonts w:ascii="宋体" w:hint="eastAsia"/>
          <w:sz w:val="24"/>
        </w:rPr>
        <w:t>方将提供逾期交货期后额外30天的免费仓储期，在免费仓储后，甲方仍未能安排地方进行交货，</w:t>
      </w:r>
      <w:r>
        <w:rPr>
          <w:rFonts w:hint="eastAsia"/>
          <w:sz w:val="24"/>
          <w:szCs w:val="24"/>
        </w:rPr>
        <w:t>乙</w:t>
      </w:r>
      <w:r>
        <w:rPr>
          <w:rFonts w:ascii="宋体" w:hint="eastAsia"/>
          <w:sz w:val="24"/>
        </w:rPr>
        <w:t>方将收取额外的仓储费用。应按合同总金额的每日千分之三计算仓储费，倘若甲方需要暂缓超过三个月，应事先以书面形式征得</w:t>
      </w:r>
      <w:r>
        <w:rPr>
          <w:rFonts w:hint="eastAsia"/>
          <w:sz w:val="24"/>
          <w:szCs w:val="24"/>
        </w:rPr>
        <w:t>乙</w:t>
      </w:r>
      <w:r>
        <w:rPr>
          <w:rFonts w:ascii="宋体" w:hint="eastAsia"/>
          <w:sz w:val="24"/>
        </w:rPr>
        <w:t>方的同意，并缴交额外的逾期费用。</w:t>
      </w:r>
    </w:p>
    <w:p w:rsidR="002A675C" w:rsidRDefault="002A675C" w:rsidP="002A675C">
      <w:pPr>
        <w:spacing w:line="540" w:lineRule="exact"/>
        <w:rPr>
          <w:rFonts w:ascii="宋体"/>
          <w:sz w:val="24"/>
        </w:rPr>
      </w:pPr>
      <w:r>
        <w:rPr>
          <w:rFonts w:ascii="宋体" w:hint="eastAsia"/>
          <w:sz w:val="24"/>
        </w:rPr>
        <w:t>2、交货</w:t>
      </w:r>
    </w:p>
    <w:p w:rsidR="002A675C" w:rsidRDefault="002A675C" w:rsidP="002A675C">
      <w:pPr>
        <w:spacing w:line="540" w:lineRule="exact"/>
        <w:rPr>
          <w:rFonts w:ascii="宋体"/>
          <w:sz w:val="24"/>
        </w:rPr>
      </w:pPr>
      <w:r>
        <w:rPr>
          <w:rFonts w:ascii="宋体" w:hint="eastAsia"/>
          <w:sz w:val="24"/>
        </w:rPr>
        <w:lastRenderedPageBreak/>
        <w:t xml:space="preserve">    乙方非因不可抗力（如地震、水灾、风灾等）而不能交货，乙方须按照不能交货部分货款总额的20%承担违约责任。</w:t>
      </w:r>
    </w:p>
    <w:p w:rsidR="002A675C" w:rsidRDefault="002A675C" w:rsidP="002A675C">
      <w:pPr>
        <w:spacing w:line="540" w:lineRule="exact"/>
        <w:rPr>
          <w:rFonts w:ascii="宋体"/>
          <w:sz w:val="24"/>
        </w:rPr>
      </w:pPr>
      <w:r>
        <w:rPr>
          <w:rFonts w:ascii="宋体" w:hint="eastAsia"/>
          <w:sz w:val="24"/>
        </w:rPr>
        <w:t xml:space="preserve">    乙方非因不可抗力逾期交货，则应支付逾期交货的万分之五/天的违约金。</w:t>
      </w:r>
    </w:p>
    <w:p w:rsidR="002A675C" w:rsidRPr="00AD3A82" w:rsidRDefault="002A675C" w:rsidP="002A675C">
      <w:pPr>
        <w:spacing w:line="540" w:lineRule="exact"/>
        <w:rPr>
          <w:rFonts w:ascii="宋体"/>
          <w:sz w:val="24"/>
        </w:rPr>
      </w:pPr>
      <w:r>
        <w:rPr>
          <w:rFonts w:ascii="宋体" w:hint="eastAsia"/>
          <w:sz w:val="24"/>
        </w:rPr>
        <w:t xml:space="preserve">    乙方非因不可抗拒力逾期交货达60天的，构成不能交货，甲方有权单方面解除本合同并要求乙方按合同总额的20%支付违约金。</w:t>
      </w:r>
    </w:p>
    <w:p w:rsidR="002A675C" w:rsidRDefault="002A675C" w:rsidP="002A675C">
      <w:pPr>
        <w:spacing w:line="540" w:lineRule="exact"/>
        <w:rPr>
          <w:rFonts w:ascii="宋体"/>
          <w:sz w:val="24"/>
        </w:rPr>
      </w:pPr>
      <w:r>
        <w:rPr>
          <w:rFonts w:ascii="宋体" w:hint="eastAsia"/>
          <w:sz w:val="24"/>
        </w:rPr>
        <w:t>八、本合同一式捌份，所带附件同样为本合同不可分割的一部分，由甲</w:t>
      </w:r>
      <w:r>
        <w:rPr>
          <w:rFonts w:hint="eastAsia"/>
          <w:sz w:val="24"/>
          <w:szCs w:val="24"/>
        </w:rPr>
        <w:t>乙</w:t>
      </w:r>
      <w:r>
        <w:rPr>
          <w:rFonts w:ascii="宋体" w:hint="eastAsia"/>
          <w:sz w:val="24"/>
        </w:rPr>
        <w:t>双方签字盖章后生效，甲方执伍份，乙方执叁份，均具同等法律效力。一切由执行本合同引起的或与本合同有关的争执，甲</w:t>
      </w:r>
      <w:r>
        <w:rPr>
          <w:rFonts w:hint="eastAsia"/>
          <w:sz w:val="24"/>
          <w:szCs w:val="24"/>
        </w:rPr>
        <w:t>乙</w:t>
      </w:r>
      <w:r>
        <w:rPr>
          <w:rFonts w:ascii="宋体" w:hint="eastAsia"/>
          <w:sz w:val="24"/>
        </w:rPr>
        <w:t>双方应通过友好协商解决；如协商不能解决时，甲</w:t>
      </w:r>
      <w:r>
        <w:rPr>
          <w:rFonts w:hint="eastAsia"/>
          <w:sz w:val="24"/>
          <w:szCs w:val="24"/>
        </w:rPr>
        <w:t>乙</w:t>
      </w:r>
      <w:r>
        <w:rPr>
          <w:rFonts w:ascii="宋体" w:hint="eastAsia"/>
          <w:sz w:val="24"/>
          <w:szCs w:val="24"/>
        </w:rPr>
        <w:t>双方均有权向</w:t>
      </w:r>
      <w:r>
        <w:rPr>
          <w:rFonts w:ascii="宋体" w:hint="eastAsia"/>
          <w:sz w:val="24"/>
        </w:rPr>
        <w:t>买</w:t>
      </w:r>
      <w:r>
        <w:rPr>
          <w:rFonts w:ascii="宋体" w:hint="eastAsia"/>
          <w:sz w:val="24"/>
          <w:szCs w:val="24"/>
        </w:rPr>
        <w:t>方所在地人民法院提起诉讼</w:t>
      </w:r>
      <w:r>
        <w:rPr>
          <w:rFonts w:ascii="宋体" w:hint="eastAsia"/>
          <w:sz w:val="24"/>
        </w:rPr>
        <w:t>。</w:t>
      </w:r>
    </w:p>
    <w:p w:rsidR="002A675C" w:rsidRDefault="002A675C" w:rsidP="002A675C">
      <w:pPr>
        <w:spacing w:line="540" w:lineRule="exact"/>
        <w:rPr>
          <w:rFonts w:ascii="宋体"/>
          <w:sz w:val="24"/>
        </w:rPr>
      </w:pPr>
      <w:r>
        <w:rPr>
          <w:rFonts w:ascii="宋体" w:hint="eastAsia"/>
          <w:sz w:val="24"/>
        </w:rPr>
        <w:t>九、违约责任：</w:t>
      </w:r>
    </w:p>
    <w:p w:rsidR="002A675C" w:rsidRDefault="002A675C" w:rsidP="002A675C">
      <w:pPr>
        <w:spacing w:line="540" w:lineRule="exact"/>
        <w:ind w:firstLine="480"/>
        <w:rPr>
          <w:rFonts w:ascii="宋体"/>
          <w:sz w:val="10"/>
        </w:rPr>
      </w:pPr>
      <w:r>
        <w:rPr>
          <w:rFonts w:ascii="宋体" w:hint="eastAsia"/>
          <w:sz w:val="24"/>
        </w:rPr>
        <w:t>如甲</w:t>
      </w:r>
      <w:r>
        <w:rPr>
          <w:rFonts w:hint="eastAsia"/>
          <w:sz w:val="24"/>
          <w:szCs w:val="24"/>
        </w:rPr>
        <w:t>乙</w:t>
      </w:r>
      <w:r>
        <w:rPr>
          <w:rFonts w:ascii="宋体" w:hint="eastAsia"/>
          <w:sz w:val="24"/>
        </w:rPr>
        <w:t>双方违反本合同，按合同总金额的每日千分之三计算违约金。</w:t>
      </w:r>
    </w:p>
    <w:p w:rsidR="002A675C" w:rsidRDefault="002A675C" w:rsidP="002A675C">
      <w:pPr>
        <w:spacing w:line="540" w:lineRule="exact"/>
        <w:ind w:firstLineChars="200" w:firstLine="480"/>
        <w:rPr>
          <w:rFonts w:ascii="宋体"/>
          <w:sz w:val="24"/>
          <w:u w:val="single"/>
        </w:rPr>
      </w:pPr>
      <w:r>
        <w:rPr>
          <w:rFonts w:ascii="宋体" w:hint="eastAsia"/>
          <w:sz w:val="24"/>
          <w:u w:val="single"/>
        </w:rPr>
        <w:t xml:space="preserve">家具以工厂提供生产工艺图，客户确认可生产为准。 </w:t>
      </w:r>
    </w:p>
    <w:p w:rsidR="002A675C" w:rsidRDefault="002A675C" w:rsidP="002A675C">
      <w:pPr>
        <w:spacing w:line="540" w:lineRule="exact"/>
        <w:rPr>
          <w:rFonts w:ascii="宋体"/>
          <w:sz w:val="24"/>
        </w:rPr>
      </w:pPr>
    </w:p>
    <w:p w:rsidR="002A675C" w:rsidRDefault="002A675C" w:rsidP="002A675C">
      <w:pPr>
        <w:spacing w:line="540" w:lineRule="exact"/>
        <w:rPr>
          <w:sz w:val="24"/>
        </w:rPr>
      </w:pPr>
      <w:r>
        <w:rPr>
          <w:rFonts w:ascii="宋体" w:hint="eastAsia"/>
          <w:sz w:val="24"/>
        </w:rPr>
        <w:t>甲</w:t>
      </w:r>
      <w:r>
        <w:rPr>
          <w:rFonts w:hint="eastAsia"/>
          <w:sz w:val="24"/>
          <w:szCs w:val="24"/>
        </w:rPr>
        <w:t>方</w:t>
      </w:r>
      <w:r>
        <w:rPr>
          <w:rFonts w:ascii="宋体" w:hAnsi="宋体" w:hint="eastAsia"/>
          <w:sz w:val="24"/>
          <w:szCs w:val="24"/>
        </w:rPr>
        <w:t xml:space="preserve">（盖章）：                       </w:t>
      </w:r>
      <w:r>
        <w:rPr>
          <w:rFonts w:ascii="宋体" w:hint="eastAsia"/>
          <w:sz w:val="24"/>
        </w:rPr>
        <w:t xml:space="preserve">     </w:t>
      </w:r>
      <w:r>
        <w:rPr>
          <w:rFonts w:hint="eastAsia"/>
          <w:sz w:val="24"/>
          <w:szCs w:val="24"/>
        </w:rPr>
        <w:t>乙方</w:t>
      </w:r>
      <w:r>
        <w:rPr>
          <w:rFonts w:ascii="宋体" w:hAnsi="宋体" w:hint="eastAsia"/>
          <w:sz w:val="24"/>
          <w:szCs w:val="24"/>
        </w:rPr>
        <w:t>（盖章）：</w:t>
      </w:r>
      <w:r>
        <w:rPr>
          <w:rFonts w:hint="eastAsia"/>
          <w:sz w:val="24"/>
        </w:rPr>
        <w:t xml:space="preserve"> </w:t>
      </w:r>
    </w:p>
    <w:p w:rsidR="002A675C" w:rsidRDefault="002A675C" w:rsidP="002A675C">
      <w:pPr>
        <w:spacing w:line="540" w:lineRule="exact"/>
        <w:rPr>
          <w:rFonts w:ascii="宋体" w:hAnsi="宋体"/>
          <w:sz w:val="24"/>
          <w:szCs w:val="24"/>
        </w:rPr>
      </w:pPr>
      <w:r w:rsidRPr="00582BBC">
        <w:rPr>
          <w:rFonts w:ascii="宋体" w:hAnsi="宋体" w:hint="eastAsia"/>
          <w:sz w:val="24"/>
          <w:szCs w:val="24"/>
        </w:rPr>
        <w:t>广州市城投资产经营</w:t>
      </w:r>
      <w:r w:rsidRPr="00100CA3">
        <w:rPr>
          <w:rFonts w:ascii="宋体" w:hint="eastAsia"/>
          <w:sz w:val="24"/>
          <w:szCs w:val="24"/>
        </w:rPr>
        <w:t>管理有限公司流花分公司</w:t>
      </w:r>
    </w:p>
    <w:p w:rsidR="002A675C" w:rsidRDefault="002A675C" w:rsidP="002A675C">
      <w:pPr>
        <w:spacing w:line="540" w:lineRule="exact"/>
        <w:rPr>
          <w:rFonts w:ascii="宋体" w:hAnsi="宋体"/>
          <w:sz w:val="24"/>
          <w:szCs w:val="24"/>
        </w:rPr>
      </w:pPr>
      <w:r>
        <w:rPr>
          <w:rFonts w:ascii="宋体" w:hAnsi="宋体" w:hint="eastAsia"/>
          <w:sz w:val="24"/>
          <w:szCs w:val="24"/>
        </w:rPr>
        <w:t>签约代表：                               签约代表：</w:t>
      </w:r>
    </w:p>
    <w:p w:rsidR="002A675C" w:rsidRDefault="002A675C" w:rsidP="002A675C">
      <w:pPr>
        <w:spacing w:line="540" w:lineRule="exact"/>
        <w:rPr>
          <w:rFonts w:ascii="宋体"/>
          <w:sz w:val="24"/>
        </w:rPr>
      </w:pPr>
      <w:r>
        <w:rPr>
          <w:rFonts w:ascii="宋体" w:hAnsi="宋体" w:hint="eastAsia"/>
          <w:sz w:val="24"/>
          <w:szCs w:val="24"/>
        </w:rPr>
        <w:t>地    址：</w:t>
      </w:r>
      <w:r w:rsidRPr="00582BBC">
        <w:rPr>
          <w:rFonts w:ascii="宋体" w:hAnsi="宋体" w:hint="eastAsia"/>
          <w:sz w:val="24"/>
          <w:szCs w:val="24"/>
        </w:rPr>
        <w:t>广州市越秀区流花路117号</w:t>
      </w:r>
      <w:r>
        <w:rPr>
          <w:rFonts w:ascii="宋体" w:hAnsi="宋体" w:hint="eastAsia"/>
          <w:sz w:val="24"/>
          <w:szCs w:val="24"/>
        </w:rPr>
        <w:t xml:space="preserve">       地    址：</w:t>
      </w:r>
      <w:r>
        <w:rPr>
          <w:rFonts w:ascii="宋体" w:hint="eastAsia"/>
          <w:sz w:val="24"/>
        </w:rPr>
        <w:t xml:space="preserve"> </w:t>
      </w:r>
    </w:p>
    <w:p w:rsidR="002A675C" w:rsidRDefault="002A675C" w:rsidP="002A675C">
      <w:pPr>
        <w:spacing w:line="540" w:lineRule="exact"/>
        <w:rPr>
          <w:rFonts w:ascii="宋体"/>
          <w:sz w:val="24"/>
        </w:rPr>
      </w:pPr>
      <w:r>
        <w:rPr>
          <w:rFonts w:ascii="宋体" w:hint="eastAsia"/>
          <w:sz w:val="24"/>
        </w:rPr>
        <w:t xml:space="preserve">                                                   </w:t>
      </w:r>
    </w:p>
    <w:p w:rsidR="002A675C" w:rsidRDefault="002A675C" w:rsidP="002A675C">
      <w:pPr>
        <w:spacing w:line="540" w:lineRule="exact"/>
        <w:rPr>
          <w:rFonts w:ascii="宋体" w:hAnsi="宋体"/>
          <w:sz w:val="24"/>
          <w:szCs w:val="24"/>
        </w:rPr>
      </w:pPr>
      <w:r>
        <w:rPr>
          <w:rFonts w:ascii="宋体" w:hAnsi="宋体" w:hint="eastAsia"/>
          <w:sz w:val="24"/>
          <w:szCs w:val="24"/>
        </w:rPr>
        <w:t>电    话：                               电    话：</w:t>
      </w:r>
    </w:p>
    <w:p w:rsidR="002A675C" w:rsidRDefault="002A675C" w:rsidP="002A675C">
      <w:pPr>
        <w:spacing w:line="540" w:lineRule="exact"/>
        <w:rPr>
          <w:rFonts w:ascii="宋体" w:hAnsi="宋体"/>
          <w:sz w:val="24"/>
          <w:szCs w:val="24"/>
        </w:rPr>
      </w:pPr>
      <w:r>
        <w:rPr>
          <w:rFonts w:ascii="宋体" w:hAnsi="宋体" w:hint="eastAsia"/>
          <w:sz w:val="24"/>
          <w:szCs w:val="24"/>
        </w:rPr>
        <w:t>传    真：                               传    真：</w:t>
      </w:r>
    </w:p>
    <w:p w:rsidR="002A675C" w:rsidRDefault="002A675C" w:rsidP="002A675C">
      <w:pPr>
        <w:spacing w:line="540" w:lineRule="exact"/>
        <w:rPr>
          <w:rFonts w:ascii="宋体" w:hAnsi="宋体"/>
          <w:sz w:val="24"/>
          <w:szCs w:val="24"/>
        </w:rPr>
      </w:pPr>
      <w:r>
        <w:rPr>
          <w:rFonts w:ascii="宋体" w:hAnsi="宋体" w:hint="eastAsia"/>
          <w:sz w:val="24"/>
          <w:szCs w:val="24"/>
        </w:rPr>
        <w:t>日    期：2016年   月    日             日    期：2016年   月    日</w:t>
      </w:r>
    </w:p>
    <w:p w:rsidR="002A675C" w:rsidRDefault="002A675C" w:rsidP="002A675C">
      <w:pPr>
        <w:spacing w:line="540" w:lineRule="exact"/>
        <w:rPr>
          <w:rFonts w:ascii="宋体" w:hAnsi="宋体"/>
          <w:sz w:val="24"/>
          <w:szCs w:val="24"/>
        </w:rPr>
      </w:pPr>
    </w:p>
    <w:p w:rsidR="002A675C" w:rsidRDefault="002A675C" w:rsidP="002A675C">
      <w:pPr>
        <w:spacing w:line="540" w:lineRule="exact"/>
        <w:rPr>
          <w:rFonts w:ascii="宋体" w:hAnsi="宋体"/>
          <w:sz w:val="24"/>
          <w:szCs w:val="24"/>
        </w:rPr>
      </w:pPr>
    </w:p>
    <w:p w:rsidR="002A675C" w:rsidRDefault="002A675C" w:rsidP="002A675C">
      <w:pPr>
        <w:spacing w:line="540" w:lineRule="exact"/>
        <w:rPr>
          <w:rFonts w:ascii="宋体" w:hAnsi="宋体"/>
          <w:sz w:val="24"/>
          <w:szCs w:val="24"/>
        </w:rPr>
      </w:pPr>
    </w:p>
    <w:p w:rsidR="002A675C" w:rsidRDefault="002A675C" w:rsidP="002A675C">
      <w:pPr>
        <w:snapToGrid w:val="0"/>
        <w:spacing w:line="360" w:lineRule="auto"/>
        <w:jc w:val="center"/>
        <w:rPr>
          <w:rFonts w:ascii="宋体" w:hAnsi="宋体"/>
          <w:b/>
          <w:sz w:val="32"/>
          <w:szCs w:val="32"/>
        </w:rPr>
      </w:pPr>
    </w:p>
    <w:sectPr w:rsidR="002A675C"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C9A" w:rsidRDefault="00AC4C9A">
      <w:r>
        <w:separator/>
      </w:r>
    </w:p>
  </w:endnote>
  <w:endnote w:type="continuationSeparator" w:id="1">
    <w:p w:rsidR="00AC4C9A" w:rsidRDefault="00AC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FA5935">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FA5935">
                  <w:rPr>
                    <w:rFonts w:hint="eastAsia"/>
                    <w:sz w:val="18"/>
                  </w:rPr>
                  <w:fldChar w:fldCharType="begin"/>
                </w:r>
                <w:r>
                  <w:rPr>
                    <w:rFonts w:hint="eastAsia"/>
                    <w:sz w:val="18"/>
                  </w:rPr>
                  <w:instrText xml:space="preserve"> PAGE  \* MERGEFORMAT </w:instrText>
                </w:r>
                <w:r w:rsidR="00FA5935">
                  <w:rPr>
                    <w:rFonts w:hint="eastAsia"/>
                    <w:sz w:val="18"/>
                  </w:rPr>
                  <w:fldChar w:fldCharType="separate"/>
                </w:r>
                <w:r w:rsidR="00437808" w:rsidRPr="00437808">
                  <w:rPr>
                    <w:noProof/>
                  </w:rPr>
                  <w:t>19</w:t>
                </w:r>
                <w:r w:rsidR="00FA5935">
                  <w:rPr>
                    <w:rFonts w:hint="eastAsia"/>
                    <w:sz w:val="18"/>
                  </w:rPr>
                  <w:fldChar w:fldCharType="end"/>
                </w:r>
                <w:r>
                  <w:rPr>
                    <w:rFonts w:hint="eastAsia"/>
                    <w:sz w:val="18"/>
                  </w:rPr>
                  <w:t>页共</w:t>
                </w:r>
                <w:fldSimple w:instr=" NUMPAGES  \* MERGEFORMAT ">
                  <w:r w:rsidR="00437808" w:rsidRPr="00437808">
                    <w:rPr>
                      <w:noProof/>
                      <w:sz w:val="18"/>
                    </w:rPr>
                    <w:t>19</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C9A" w:rsidRDefault="00AC4C9A">
      <w:r>
        <w:separator/>
      </w:r>
    </w:p>
  </w:footnote>
  <w:footnote w:type="continuationSeparator" w:id="1">
    <w:p w:rsidR="00AC4C9A" w:rsidRDefault="00AC4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74A74F5"/>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18">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0">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6">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7">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9">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0">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4">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1">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3">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4">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0"/>
  </w:num>
  <w:num w:numId="3">
    <w:abstractNumId w:val="43"/>
  </w:num>
  <w:num w:numId="4">
    <w:abstractNumId w:val="13"/>
  </w:num>
  <w:num w:numId="5">
    <w:abstractNumId w:val="34"/>
  </w:num>
  <w:num w:numId="6">
    <w:abstractNumId w:val="35"/>
  </w:num>
  <w:num w:numId="7">
    <w:abstractNumId w:val="7"/>
  </w:num>
  <w:num w:numId="8">
    <w:abstractNumId w:val="3"/>
  </w:num>
  <w:num w:numId="9">
    <w:abstractNumId w:val="27"/>
  </w:num>
  <w:num w:numId="10">
    <w:abstractNumId w:val="32"/>
  </w:num>
  <w:num w:numId="11">
    <w:abstractNumId w:val="4"/>
  </w:num>
  <w:num w:numId="12">
    <w:abstractNumId w:val="42"/>
  </w:num>
  <w:num w:numId="13">
    <w:abstractNumId w:val="5"/>
  </w:num>
  <w:num w:numId="14">
    <w:abstractNumId w:val="39"/>
  </w:num>
  <w:num w:numId="15">
    <w:abstractNumId w:val="16"/>
  </w:num>
  <w:num w:numId="16">
    <w:abstractNumId w:val="29"/>
  </w:num>
  <w:num w:numId="17">
    <w:abstractNumId w:val="47"/>
  </w:num>
  <w:num w:numId="18">
    <w:abstractNumId w:val="26"/>
  </w:num>
  <w:num w:numId="19">
    <w:abstractNumId w:val="2"/>
  </w:num>
  <w:num w:numId="20">
    <w:abstractNumId w:val="49"/>
  </w:num>
  <w:num w:numId="21">
    <w:abstractNumId w:val="6"/>
  </w:num>
  <w:num w:numId="22">
    <w:abstractNumId w:val="36"/>
  </w:num>
  <w:num w:numId="23">
    <w:abstractNumId w:val="28"/>
  </w:num>
  <w:num w:numId="24">
    <w:abstractNumId w:val="1"/>
  </w:num>
  <w:num w:numId="25">
    <w:abstractNumId w:val="24"/>
  </w:num>
  <w:num w:numId="26">
    <w:abstractNumId w:val="10"/>
  </w:num>
  <w:num w:numId="27">
    <w:abstractNumId w:val="41"/>
  </w:num>
  <w:num w:numId="28">
    <w:abstractNumId w:val="18"/>
  </w:num>
  <w:num w:numId="29">
    <w:abstractNumId w:val="0"/>
  </w:num>
  <w:num w:numId="30">
    <w:abstractNumId w:val="46"/>
  </w:num>
  <w:num w:numId="31">
    <w:abstractNumId w:val="45"/>
  </w:num>
  <w:num w:numId="32">
    <w:abstractNumId w:val="31"/>
  </w:num>
  <w:num w:numId="33">
    <w:abstractNumId w:val="23"/>
  </w:num>
  <w:num w:numId="34">
    <w:abstractNumId w:val="11"/>
  </w:num>
  <w:num w:numId="35">
    <w:abstractNumId w:val="22"/>
  </w:num>
  <w:num w:numId="36">
    <w:abstractNumId w:val="15"/>
  </w:num>
  <w:num w:numId="37">
    <w:abstractNumId w:val="38"/>
  </w:num>
  <w:num w:numId="38">
    <w:abstractNumId w:val="20"/>
  </w:num>
  <w:num w:numId="39">
    <w:abstractNumId w:val="48"/>
  </w:num>
  <w:num w:numId="40">
    <w:abstractNumId w:val="8"/>
  </w:num>
  <w:num w:numId="41">
    <w:abstractNumId w:val="44"/>
  </w:num>
  <w:num w:numId="42">
    <w:abstractNumId w:val="37"/>
  </w:num>
  <w:num w:numId="43">
    <w:abstractNumId w:val="33"/>
  </w:num>
  <w:num w:numId="44">
    <w:abstractNumId w:val="25"/>
  </w:num>
  <w:num w:numId="45">
    <w:abstractNumId w:val="9"/>
  </w:num>
  <w:num w:numId="46">
    <w:abstractNumId w:val="21"/>
  </w:num>
  <w:num w:numId="47">
    <w:abstractNumId w:val="14"/>
  </w:num>
  <w:num w:numId="48">
    <w:abstractNumId w:val="19"/>
  </w:num>
  <w:num w:numId="49">
    <w:abstractNumId w:val="40"/>
  </w:num>
  <w:num w:numId="5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8370"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10EC3"/>
    <w:rsid w:val="00020E4E"/>
    <w:rsid w:val="00026370"/>
    <w:rsid w:val="000309AF"/>
    <w:rsid w:val="00054866"/>
    <w:rsid w:val="00067ADE"/>
    <w:rsid w:val="0007233C"/>
    <w:rsid w:val="00072F8C"/>
    <w:rsid w:val="00074031"/>
    <w:rsid w:val="00074B32"/>
    <w:rsid w:val="000760FA"/>
    <w:rsid w:val="000842D1"/>
    <w:rsid w:val="00091073"/>
    <w:rsid w:val="00093B53"/>
    <w:rsid w:val="00097E64"/>
    <w:rsid w:val="000A196C"/>
    <w:rsid w:val="000A49F7"/>
    <w:rsid w:val="000A4A64"/>
    <w:rsid w:val="000A5938"/>
    <w:rsid w:val="000A7471"/>
    <w:rsid w:val="000B0089"/>
    <w:rsid w:val="000C0EE9"/>
    <w:rsid w:val="000C5F2C"/>
    <w:rsid w:val="000D1C86"/>
    <w:rsid w:val="000E01E7"/>
    <w:rsid w:val="00104ADE"/>
    <w:rsid w:val="001114E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548F"/>
    <w:rsid w:val="00180B7C"/>
    <w:rsid w:val="00181359"/>
    <w:rsid w:val="00182F99"/>
    <w:rsid w:val="00183699"/>
    <w:rsid w:val="00191686"/>
    <w:rsid w:val="00195EDD"/>
    <w:rsid w:val="001977A2"/>
    <w:rsid w:val="001B08F6"/>
    <w:rsid w:val="001B35D0"/>
    <w:rsid w:val="001B3940"/>
    <w:rsid w:val="001C0532"/>
    <w:rsid w:val="001C164A"/>
    <w:rsid w:val="001C2B04"/>
    <w:rsid w:val="001C3FC0"/>
    <w:rsid w:val="001C69C0"/>
    <w:rsid w:val="001D28D9"/>
    <w:rsid w:val="001D3313"/>
    <w:rsid w:val="001D57C4"/>
    <w:rsid w:val="001D76B3"/>
    <w:rsid w:val="001E0B10"/>
    <w:rsid w:val="001E2144"/>
    <w:rsid w:val="001E5FC2"/>
    <w:rsid w:val="001E65CB"/>
    <w:rsid w:val="001F30BE"/>
    <w:rsid w:val="001F450E"/>
    <w:rsid w:val="00200BC1"/>
    <w:rsid w:val="00201A48"/>
    <w:rsid w:val="00202420"/>
    <w:rsid w:val="002067BA"/>
    <w:rsid w:val="00211114"/>
    <w:rsid w:val="002125C1"/>
    <w:rsid w:val="002132B8"/>
    <w:rsid w:val="00214FDC"/>
    <w:rsid w:val="00235A73"/>
    <w:rsid w:val="002501AF"/>
    <w:rsid w:val="00252766"/>
    <w:rsid w:val="00254865"/>
    <w:rsid w:val="002548B2"/>
    <w:rsid w:val="00261EEB"/>
    <w:rsid w:val="00263A5B"/>
    <w:rsid w:val="00267472"/>
    <w:rsid w:val="002731E9"/>
    <w:rsid w:val="002762BA"/>
    <w:rsid w:val="0027749D"/>
    <w:rsid w:val="00280575"/>
    <w:rsid w:val="00286177"/>
    <w:rsid w:val="00295235"/>
    <w:rsid w:val="00297CAA"/>
    <w:rsid w:val="002A02E6"/>
    <w:rsid w:val="002A324A"/>
    <w:rsid w:val="002A449B"/>
    <w:rsid w:val="002A675C"/>
    <w:rsid w:val="002A6A7C"/>
    <w:rsid w:val="002B395B"/>
    <w:rsid w:val="002B4125"/>
    <w:rsid w:val="002B5F7B"/>
    <w:rsid w:val="002C09F4"/>
    <w:rsid w:val="002C420C"/>
    <w:rsid w:val="002C48BF"/>
    <w:rsid w:val="002D0AD1"/>
    <w:rsid w:val="002D1629"/>
    <w:rsid w:val="002D664B"/>
    <w:rsid w:val="002E6007"/>
    <w:rsid w:val="002F1A92"/>
    <w:rsid w:val="002F3DD2"/>
    <w:rsid w:val="002F542B"/>
    <w:rsid w:val="00302C30"/>
    <w:rsid w:val="00304386"/>
    <w:rsid w:val="003046CB"/>
    <w:rsid w:val="00310F18"/>
    <w:rsid w:val="00311F26"/>
    <w:rsid w:val="00313108"/>
    <w:rsid w:val="003228F4"/>
    <w:rsid w:val="00325A32"/>
    <w:rsid w:val="00326AB0"/>
    <w:rsid w:val="00326FF1"/>
    <w:rsid w:val="00333202"/>
    <w:rsid w:val="00341BAD"/>
    <w:rsid w:val="00350DDF"/>
    <w:rsid w:val="00352CAD"/>
    <w:rsid w:val="0035329A"/>
    <w:rsid w:val="003565F9"/>
    <w:rsid w:val="003634EE"/>
    <w:rsid w:val="00365B98"/>
    <w:rsid w:val="00366E67"/>
    <w:rsid w:val="00384CA0"/>
    <w:rsid w:val="0038509C"/>
    <w:rsid w:val="003906C7"/>
    <w:rsid w:val="00392468"/>
    <w:rsid w:val="00393A2A"/>
    <w:rsid w:val="00395107"/>
    <w:rsid w:val="003B72B2"/>
    <w:rsid w:val="003C7313"/>
    <w:rsid w:val="003D0F3F"/>
    <w:rsid w:val="003E46CE"/>
    <w:rsid w:val="003E5B98"/>
    <w:rsid w:val="003E5EDF"/>
    <w:rsid w:val="0040345E"/>
    <w:rsid w:val="00420F3D"/>
    <w:rsid w:val="00424B6E"/>
    <w:rsid w:val="00426D98"/>
    <w:rsid w:val="00432C2B"/>
    <w:rsid w:val="00437808"/>
    <w:rsid w:val="0044116F"/>
    <w:rsid w:val="004545D5"/>
    <w:rsid w:val="00454A84"/>
    <w:rsid w:val="00477D1B"/>
    <w:rsid w:val="00480DDD"/>
    <w:rsid w:val="00482875"/>
    <w:rsid w:val="00486461"/>
    <w:rsid w:val="0049292C"/>
    <w:rsid w:val="0049333A"/>
    <w:rsid w:val="0049521C"/>
    <w:rsid w:val="004B0698"/>
    <w:rsid w:val="004B16AE"/>
    <w:rsid w:val="004B6F79"/>
    <w:rsid w:val="004C38F1"/>
    <w:rsid w:val="004C40D8"/>
    <w:rsid w:val="004C6D45"/>
    <w:rsid w:val="004D02A7"/>
    <w:rsid w:val="004D18B3"/>
    <w:rsid w:val="004E555B"/>
    <w:rsid w:val="004E7359"/>
    <w:rsid w:val="004E73A7"/>
    <w:rsid w:val="004F3205"/>
    <w:rsid w:val="00506096"/>
    <w:rsid w:val="00513FB2"/>
    <w:rsid w:val="0051522B"/>
    <w:rsid w:val="00517E62"/>
    <w:rsid w:val="00524D0A"/>
    <w:rsid w:val="00536BF4"/>
    <w:rsid w:val="0054041F"/>
    <w:rsid w:val="00552D92"/>
    <w:rsid w:val="005553BE"/>
    <w:rsid w:val="0056287A"/>
    <w:rsid w:val="005657D9"/>
    <w:rsid w:val="00573BE9"/>
    <w:rsid w:val="00576FCA"/>
    <w:rsid w:val="00582251"/>
    <w:rsid w:val="005835E3"/>
    <w:rsid w:val="00592521"/>
    <w:rsid w:val="005A30D8"/>
    <w:rsid w:val="005A367D"/>
    <w:rsid w:val="005A6E8E"/>
    <w:rsid w:val="005D60CE"/>
    <w:rsid w:val="005E25F4"/>
    <w:rsid w:val="005E55F7"/>
    <w:rsid w:val="006003CD"/>
    <w:rsid w:val="00607800"/>
    <w:rsid w:val="006125C2"/>
    <w:rsid w:val="00613894"/>
    <w:rsid w:val="0061470B"/>
    <w:rsid w:val="00615A80"/>
    <w:rsid w:val="00622D9C"/>
    <w:rsid w:val="0062381E"/>
    <w:rsid w:val="00623A75"/>
    <w:rsid w:val="00634C5E"/>
    <w:rsid w:val="00635717"/>
    <w:rsid w:val="00647452"/>
    <w:rsid w:val="006520C5"/>
    <w:rsid w:val="006565D4"/>
    <w:rsid w:val="00662F2E"/>
    <w:rsid w:val="00663B97"/>
    <w:rsid w:val="00666317"/>
    <w:rsid w:val="00670C95"/>
    <w:rsid w:val="00670E1B"/>
    <w:rsid w:val="0068024C"/>
    <w:rsid w:val="00692950"/>
    <w:rsid w:val="006A15F0"/>
    <w:rsid w:val="006A3477"/>
    <w:rsid w:val="006B3B0F"/>
    <w:rsid w:val="006C07B3"/>
    <w:rsid w:val="006C0B77"/>
    <w:rsid w:val="006C3525"/>
    <w:rsid w:val="006C671F"/>
    <w:rsid w:val="006D5533"/>
    <w:rsid w:val="006D6593"/>
    <w:rsid w:val="006D75CE"/>
    <w:rsid w:val="006E03D9"/>
    <w:rsid w:val="006E1AD8"/>
    <w:rsid w:val="006E303C"/>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60765"/>
    <w:rsid w:val="00764954"/>
    <w:rsid w:val="0077265E"/>
    <w:rsid w:val="0077512C"/>
    <w:rsid w:val="0077752B"/>
    <w:rsid w:val="007837C2"/>
    <w:rsid w:val="00792F99"/>
    <w:rsid w:val="00794273"/>
    <w:rsid w:val="007A2129"/>
    <w:rsid w:val="007A3A83"/>
    <w:rsid w:val="007A60A9"/>
    <w:rsid w:val="007A7BEA"/>
    <w:rsid w:val="007B52C2"/>
    <w:rsid w:val="007C0A24"/>
    <w:rsid w:val="007D0DD0"/>
    <w:rsid w:val="007D4DE2"/>
    <w:rsid w:val="007D530E"/>
    <w:rsid w:val="007E1B80"/>
    <w:rsid w:val="007F20D3"/>
    <w:rsid w:val="007F6343"/>
    <w:rsid w:val="00810DEC"/>
    <w:rsid w:val="00822AF3"/>
    <w:rsid w:val="008364E6"/>
    <w:rsid w:val="00836DBE"/>
    <w:rsid w:val="00836ECE"/>
    <w:rsid w:val="008412FA"/>
    <w:rsid w:val="00847291"/>
    <w:rsid w:val="00853526"/>
    <w:rsid w:val="0086144B"/>
    <w:rsid w:val="0086239B"/>
    <w:rsid w:val="0086645D"/>
    <w:rsid w:val="0087067C"/>
    <w:rsid w:val="00871AA7"/>
    <w:rsid w:val="00874962"/>
    <w:rsid w:val="008950AE"/>
    <w:rsid w:val="008A001E"/>
    <w:rsid w:val="008A0526"/>
    <w:rsid w:val="008A337F"/>
    <w:rsid w:val="008A5017"/>
    <w:rsid w:val="008A55EF"/>
    <w:rsid w:val="008A616D"/>
    <w:rsid w:val="008A664F"/>
    <w:rsid w:val="008B450C"/>
    <w:rsid w:val="008B4565"/>
    <w:rsid w:val="008B7476"/>
    <w:rsid w:val="008C13E3"/>
    <w:rsid w:val="008C76F3"/>
    <w:rsid w:val="008E01DD"/>
    <w:rsid w:val="008E1CC3"/>
    <w:rsid w:val="008E5520"/>
    <w:rsid w:val="008F53C3"/>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03D4"/>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429C"/>
    <w:rsid w:val="009F6839"/>
    <w:rsid w:val="009F7FA0"/>
    <w:rsid w:val="00A017EE"/>
    <w:rsid w:val="00A10617"/>
    <w:rsid w:val="00A25094"/>
    <w:rsid w:val="00A268D3"/>
    <w:rsid w:val="00A43BD8"/>
    <w:rsid w:val="00A50668"/>
    <w:rsid w:val="00A54342"/>
    <w:rsid w:val="00A60679"/>
    <w:rsid w:val="00A66C1A"/>
    <w:rsid w:val="00A6786E"/>
    <w:rsid w:val="00A6797E"/>
    <w:rsid w:val="00A704C7"/>
    <w:rsid w:val="00A70F81"/>
    <w:rsid w:val="00A808D8"/>
    <w:rsid w:val="00A83F65"/>
    <w:rsid w:val="00A85D42"/>
    <w:rsid w:val="00A94140"/>
    <w:rsid w:val="00A9671C"/>
    <w:rsid w:val="00A97FC8"/>
    <w:rsid w:val="00AA0E87"/>
    <w:rsid w:val="00AA6711"/>
    <w:rsid w:val="00AA6B71"/>
    <w:rsid w:val="00AC3548"/>
    <w:rsid w:val="00AC4C9A"/>
    <w:rsid w:val="00AC544E"/>
    <w:rsid w:val="00AD4C4B"/>
    <w:rsid w:val="00AD7813"/>
    <w:rsid w:val="00AF667E"/>
    <w:rsid w:val="00B06B50"/>
    <w:rsid w:val="00B076BE"/>
    <w:rsid w:val="00B079B4"/>
    <w:rsid w:val="00B1386A"/>
    <w:rsid w:val="00B150DA"/>
    <w:rsid w:val="00B1695C"/>
    <w:rsid w:val="00B26C79"/>
    <w:rsid w:val="00B403D9"/>
    <w:rsid w:val="00B40783"/>
    <w:rsid w:val="00B418E4"/>
    <w:rsid w:val="00B43D3A"/>
    <w:rsid w:val="00B469D8"/>
    <w:rsid w:val="00B53EA4"/>
    <w:rsid w:val="00B55F9F"/>
    <w:rsid w:val="00B56EB7"/>
    <w:rsid w:val="00B57AB8"/>
    <w:rsid w:val="00B57DB9"/>
    <w:rsid w:val="00B6088B"/>
    <w:rsid w:val="00B67395"/>
    <w:rsid w:val="00B71AA9"/>
    <w:rsid w:val="00B71D5B"/>
    <w:rsid w:val="00B75F55"/>
    <w:rsid w:val="00B77014"/>
    <w:rsid w:val="00B90487"/>
    <w:rsid w:val="00BA16E3"/>
    <w:rsid w:val="00BA282F"/>
    <w:rsid w:val="00BC0880"/>
    <w:rsid w:val="00BC17BC"/>
    <w:rsid w:val="00BC22A9"/>
    <w:rsid w:val="00BC6E7B"/>
    <w:rsid w:val="00BD0949"/>
    <w:rsid w:val="00BE31C7"/>
    <w:rsid w:val="00BE70CB"/>
    <w:rsid w:val="00BF2445"/>
    <w:rsid w:val="00BF4D88"/>
    <w:rsid w:val="00BF50F4"/>
    <w:rsid w:val="00BF6BD9"/>
    <w:rsid w:val="00BF6DE1"/>
    <w:rsid w:val="00C006F5"/>
    <w:rsid w:val="00C02186"/>
    <w:rsid w:val="00C05C86"/>
    <w:rsid w:val="00C06486"/>
    <w:rsid w:val="00C06B08"/>
    <w:rsid w:val="00C10586"/>
    <w:rsid w:val="00C11C07"/>
    <w:rsid w:val="00C14123"/>
    <w:rsid w:val="00C16F76"/>
    <w:rsid w:val="00C3486A"/>
    <w:rsid w:val="00C35AD8"/>
    <w:rsid w:val="00C41E5D"/>
    <w:rsid w:val="00C426A8"/>
    <w:rsid w:val="00C43730"/>
    <w:rsid w:val="00C5264D"/>
    <w:rsid w:val="00C563BC"/>
    <w:rsid w:val="00C61BFD"/>
    <w:rsid w:val="00C63B9B"/>
    <w:rsid w:val="00C73E1A"/>
    <w:rsid w:val="00C73FBF"/>
    <w:rsid w:val="00C87354"/>
    <w:rsid w:val="00C87E06"/>
    <w:rsid w:val="00C934FF"/>
    <w:rsid w:val="00C95F93"/>
    <w:rsid w:val="00CA045F"/>
    <w:rsid w:val="00CA725B"/>
    <w:rsid w:val="00CB3B5D"/>
    <w:rsid w:val="00CC6359"/>
    <w:rsid w:val="00CD0024"/>
    <w:rsid w:val="00CD08EB"/>
    <w:rsid w:val="00CD4575"/>
    <w:rsid w:val="00CD64DE"/>
    <w:rsid w:val="00CE0CD3"/>
    <w:rsid w:val="00CE20E1"/>
    <w:rsid w:val="00CE2466"/>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B2DAD"/>
    <w:rsid w:val="00DB3AF2"/>
    <w:rsid w:val="00DB5311"/>
    <w:rsid w:val="00DB54DA"/>
    <w:rsid w:val="00DC27AC"/>
    <w:rsid w:val="00DE56F3"/>
    <w:rsid w:val="00DE6FC8"/>
    <w:rsid w:val="00DF4BDE"/>
    <w:rsid w:val="00DF762B"/>
    <w:rsid w:val="00DF7C2D"/>
    <w:rsid w:val="00E01E2D"/>
    <w:rsid w:val="00E02516"/>
    <w:rsid w:val="00E109F7"/>
    <w:rsid w:val="00E12967"/>
    <w:rsid w:val="00E23417"/>
    <w:rsid w:val="00E26928"/>
    <w:rsid w:val="00E31454"/>
    <w:rsid w:val="00E322EE"/>
    <w:rsid w:val="00E33D0E"/>
    <w:rsid w:val="00E41CA5"/>
    <w:rsid w:val="00E56F59"/>
    <w:rsid w:val="00E64FF2"/>
    <w:rsid w:val="00E70A60"/>
    <w:rsid w:val="00E71B5A"/>
    <w:rsid w:val="00E7261E"/>
    <w:rsid w:val="00E80B8B"/>
    <w:rsid w:val="00E90F7C"/>
    <w:rsid w:val="00EA23DE"/>
    <w:rsid w:val="00EB48C1"/>
    <w:rsid w:val="00EC2F6A"/>
    <w:rsid w:val="00ED24BA"/>
    <w:rsid w:val="00EE2222"/>
    <w:rsid w:val="00EE3E7C"/>
    <w:rsid w:val="00EF36FC"/>
    <w:rsid w:val="00EF57B6"/>
    <w:rsid w:val="00EF5BDA"/>
    <w:rsid w:val="00F04F71"/>
    <w:rsid w:val="00F118D8"/>
    <w:rsid w:val="00F118E5"/>
    <w:rsid w:val="00F1314D"/>
    <w:rsid w:val="00F15464"/>
    <w:rsid w:val="00F16E14"/>
    <w:rsid w:val="00F176A7"/>
    <w:rsid w:val="00F23707"/>
    <w:rsid w:val="00F31180"/>
    <w:rsid w:val="00F336AC"/>
    <w:rsid w:val="00F359FA"/>
    <w:rsid w:val="00F37E7E"/>
    <w:rsid w:val="00F462E2"/>
    <w:rsid w:val="00F61B53"/>
    <w:rsid w:val="00F61FAE"/>
    <w:rsid w:val="00F75931"/>
    <w:rsid w:val="00F809D5"/>
    <w:rsid w:val="00F80E88"/>
    <w:rsid w:val="00F81F66"/>
    <w:rsid w:val="00F9264C"/>
    <w:rsid w:val="00F93CED"/>
    <w:rsid w:val="00F958FD"/>
    <w:rsid w:val="00FA5935"/>
    <w:rsid w:val="00FA5E7E"/>
    <w:rsid w:val="00FA6CF6"/>
    <w:rsid w:val="00FB6024"/>
    <w:rsid w:val="00FB6ACF"/>
    <w:rsid w:val="00FC0BC5"/>
    <w:rsid w:val="00FC5E06"/>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0">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Char4">
    <w:name w:val="纯文本 Char"/>
    <w:link w:val="ad"/>
    <w:rsid w:val="00764954"/>
    <w:rPr>
      <w:rFonts w:ascii="宋体" w:hAnsi="Courier New"/>
    </w:rPr>
  </w:style>
  <w:style w:type="paragraph" w:styleId="ad">
    <w:name w:val="Plain Text"/>
    <w:basedOn w:val="a"/>
    <w:link w:val="Char4"/>
    <w:rsid w:val="00764954"/>
    <w:rPr>
      <w:rFonts w:ascii="宋体" w:hAnsi="Courier New"/>
      <w:kern w:val="0"/>
      <w:sz w:val="20"/>
      <w:szCs w:val="20"/>
    </w:rPr>
  </w:style>
  <w:style w:type="character" w:customStyle="1" w:styleId="Char10">
    <w:name w:val="纯文本 Char1"/>
    <w:basedOn w:val="a0"/>
    <w:link w:val="ad"/>
    <w:uiPriority w:val="99"/>
    <w:semiHidden/>
    <w:rsid w:val="00764954"/>
    <w:rPr>
      <w:rFonts w:ascii="宋体" w:hAnsi="Courier New" w:cs="Courier New"/>
      <w:kern w:val="2"/>
      <w:sz w:val="21"/>
      <w:szCs w:val="21"/>
    </w:rPr>
  </w:style>
  <w:style w:type="paragraph" w:customStyle="1" w:styleId="1">
    <w:name w:val="样式1"/>
    <w:basedOn w:val="a"/>
    <w:qFormat/>
    <w:rsid w:val="00764954"/>
    <w:pPr>
      <w:numPr>
        <w:numId w:val="50"/>
      </w:numPr>
      <w:tabs>
        <w:tab w:val="clear" w:pos="1254"/>
        <w:tab w:val="left" w:pos="709"/>
      </w:tabs>
    </w:pPr>
    <w:rPr>
      <w:rFonts w:ascii="宋体" w:eastAsia="楷体_GB2312" w:hAnsi="宋体"/>
      <w:sz w:val="26"/>
      <w:szCs w:val="20"/>
    </w:rPr>
  </w:style>
  <w:style w:type="paragraph" w:customStyle="1" w:styleId="ggbody">
    <w:name w:val="ggbody"/>
    <w:basedOn w:val="a"/>
    <w:qFormat/>
    <w:rsid w:val="00C05C86"/>
    <w:pPr>
      <w:widowControl/>
      <w:spacing w:before="100" w:beforeAutospacing="1" w:after="100" w:afterAutospacing="1" w:line="400" w:lineRule="atLeast"/>
      <w:jc w:val="left"/>
    </w:pPr>
    <w:rPr>
      <w:rFonts w:ascii="Times New Roman" w:eastAsia="Times New Roman" w:hAnsi="Times New Roman"/>
      <w:color w:val="000000"/>
      <w:kern w:val="0"/>
      <w:sz w:val="20"/>
      <w:szCs w:val="21"/>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1495</Words>
  <Characters>8522</Characters>
  <Application>Microsoft Office Word</Application>
  <DocSecurity>0</DocSecurity>
  <Lines>71</Lines>
  <Paragraphs>19</Paragraphs>
  <ScaleCrop>false</ScaleCrop>
  <Company>Lenovo</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6</cp:revision>
  <cp:lastPrinted>2016-11-14T07:22:00Z</cp:lastPrinted>
  <dcterms:created xsi:type="dcterms:W3CDTF">2016-11-14T07:21:00Z</dcterms:created>
  <dcterms:modified xsi:type="dcterms:W3CDTF">2016-11-14T07:24:00Z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